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B61D3" w:rsidRDefault="00782EF7" w:rsidP="00325B23">
      <w:pPr>
        <w:spacing w:line="240" w:lineRule="auto"/>
        <w:jc w:val="center"/>
        <w:rPr>
          <w:rFonts w:ascii="Times New Roman" w:eastAsia="Times New Roman" w:hAnsi="Times New Roman" w:cs="Times New Roman"/>
          <w:b/>
          <w:i/>
          <w:sz w:val="52"/>
          <w:szCs w:val="52"/>
        </w:rPr>
      </w:pPr>
      <w:r w:rsidRPr="006B61D3">
        <w:rPr>
          <w:rFonts w:ascii="Times New Roman" w:eastAsia="Times New Roman" w:hAnsi="Times New Roman" w:cs="Times New Roman"/>
          <w:b/>
          <w:i/>
          <w:sz w:val="52"/>
          <w:szCs w:val="52"/>
        </w:rPr>
        <w:t>Polynesian Mythology and Ancient Traditional History of the New Zealand Race</w:t>
      </w:r>
      <w:r w:rsidR="00422FFD" w:rsidRPr="006B61D3">
        <w:rPr>
          <w:rFonts w:ascii="Times New Roman" w:eastAsia="Times New Roman" w:hAnsi="Times New Roman" w:cs="Times New Roman"/>
          <w:b/>
          <w:i/>
          <w:sz w:val="52"/>
          <w:szCs w:val="52"/>
        </w:rPr>
        <w:t xml:space="preserve">, as Furnished by </w:t>
      </w:r>
      <w:r w:rsidR="00A32AB8" w:rsidRPr="006B61D3">
        <w:rPr>
          <w:rFonts w:ascii="Times New Roman" w:eastAsia="Times New Roman" w:hAnsi="Times New Roman" w:cs="Times New Roman"/>
          <w:b/>
          <w:i/>
          <w:sz w:val="52"/>
          <w:szCs w:val="52"/>
        </w:rPr>
        <w:t>T</w:t>
      </w:r>
      <w:r w:rsidR="00422FFD" w:rsidRPr="006B61D3">
        <w:rPr>
          <w:rFonts w:ascii="Times New Roman" w:eastAsia="Times New Roman" w:hAnsi="Times New Roman" w:cs="Times New Roman"/>
          <w:b/>
          <w:i/>
          <w:sz w:val="52"/>
          <w:szCs w:val="52"/>
        </w:rPr>
        <w:t>heir Priests</w:t>
      </w:r>
      <w:r w:rsidR="008117B4" w:rsidRPr="006B61D3">
        <w:rPr>
          <w:rFonts w:ascii="Times New Roman" w:eastAsia="Times New Roman" w:hAnsi="Times New Roman" w:cs="Times New Roman"/>
          <w:b/>
          <w:i/>
          <w:sz w:val="52"/>
          <w:szCs w:val="52"/>
        </w:rPr>
        <w:t xml:space="preserve"> and Chiefs</w:t>
      </w:r>
    </w:p>
    <w:p w14:paraId="25159FC3" w14:textId="77777777" w:rsidR="006B61D3" w:rsidRDefault="006B61D3" w:rsidP="006B61D3">
      <w:pPr>
        <w:spacing w:line="240" w:lineRule="auto"/>
        <w:jc w:val="center"/>
        <w:rPr>
          <w:rFonts w:ascii="Times New Roman" w:eastAsia="Times New Roman" w:hAnsi="Times New Roman" w:cs="Times New Roman"/>
          <w:b/>
          <w:sz w:val="28"/>
          <w:szCs w:val="28"/>
        </w:rPr>
      </w:pPr>
    </w:p>
    <w:p w14:paraId="499EC81E" w14:textId="77777777" w:rsidR="006B61D3" w:rsidRDefault="006B61D3" w:rsidP="006B61D3">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6B61D3" w:rsidRPr="00C6304C" w14:paraId="4254EA48" w14:textId="77777777" w:rsidTr="00A31458">
        <w:trPr>
          <w:jc w:val="center"/>
        </w:trPr>
        <w:tc>
          <w:tcPr>
            <w:tcW w:w="7200" w:type="dxa"/>
            <w:tcMar>
              <w:top w:w="576" w:type="dxa"/>
              <w:left w:w="288" w:type="dxa"/>
              <w:bottom w:w="288" w:type="dxa"/>
              <w:right w:w="288" w:type="dxa"/>
            </w:tcMar>
          </w:tcPr>
          <w:p w14:paraId="1FC48A6C" w14:textId="53501534" w:rsidR="00A31458" w:rsidRPr="00071465" w:rsidRDefault="00A31458" w:rsidP="00A3145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071465">
              <w:rPr>
                <w:rFonts w:ascii="Times New Roman" w:eastAsia="Times New Roman" w:hAnsi="Times New Roman" w:cs="Times New Roman"/>
                <w:b/>
                <w:sz w:val="28"/>
                <w:szCs w:val="28"/>
              </w:rPr>
              <w:t>Authors</w:t>
            </w:r>
            <w:r w:rsidRPr="00071465">
              <w:rPr>
                <w:rFonts w:ascii="Times New Roman" w:eastAsia="Times New Roman" w:hAnsi="Times New Roman" w:cs="Times New Roman"/>
                <w:bCs/>
                <w:sz w:val="28"/>
                <w:szCs w:val="28"/>
              </w:rPr>
              <w:t xml:space="preserve">: George Grey </w:t>
            </w:r>
            <w:r w:rsidRPr="00A56262">
              <w:rPr>
                <w:rFonts w:ascii="Times New Roman" w:eastAsia="Times New Roman" w:hAnsi="Times New Roman" w:cs="Times New Roman"/>
                <w:bCs/>
                <w:sz w:val="28"/>
                <w:szCs w:val="28"/>
              </w:rPr>
              <w:t>and Various Māori C</w:t>
            </w:r>
            <w:r w:rsidR="002B666F">
              <w:rPr>
                <w:rFonts w:ascii="Times New Roman" w:eastAsia="Times New Roman" w:hAnsi="Times New Roman" w:cs="Times New Roman"/>
                <w:bCs/>
                <w:sz w:val="28"/>
                <w:szCs w:val="28"/>
              </w:rPr>
              <w:t>o</w:t>
            </w:r>
            <w:r>
              <w:rPr>
                <w:rFonts w:ascii="Times New Roman" w:eastAsia="Times New Roman" w:hAnsi="Times New Roman" w:cs="Times New Roman"/>
                <w:bCs/>
                <w:sz w:val="28"/>
                <w:szCs w:val="28"/>
              </w:rPr>
              <w:t>-A</w:t>
            </w:r>
            <w:r w:rsidRPr="00A56262">
              <w:rPr>
                <w:rFonts w:ascii="Times New Roman" w:eastAsia="Times New Roman" w:hAnsi="Times New Roman" w:cs="Times New Roman"/>
                <w:bCs/>
                <w:sz w:val="28"/>
                <w:szCs w:val="28"/>
              </w:rPr>
              <w:t>uthors</w:t>
            </w:r>
            <w:r w:rsidRPr="00071465">
              <w:rPr>
                <w:rFonts w:ascii="Times New Roman" w:eastAsia="Times New Roman" w:hAnsi="Times New Roman" w:cs="Times New Roman"/>
                <w:bCs/>
                <w:sz w:val="28"/>
                <w:szCs w:val="28"/>
              </w:rPr>
              <w:t>/Co-Creators</w:t>
            </w:r>
          </w:p>
          <w:p w14:paraId="51FF0888" w14:textId="77777777" w:rsidR="00A31458" w:rsidRDefault="00A31458" w:rsidP="00A3145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071465">
              <w:rPr>
                <w:rFonts w:ascii="Times New Roman" w:eastAsia="Times New Roman" w:hAnsi="Times New Roman" w:cs="Times New Roman"/>
                <w:bCs/>
                <w:sz w:val="28"/>
                <w:szCs w:val="28"/>
              </w:rPr>
              <w:t>: Indu Ohri</w:t>
            </w:r>
          </w:p>
          <w:p w14:paraId="3FF72532" w14:textId="77777777" w:rsidR="00A31458" w:rsidRPr="00071465" w:rsidRDefault="00A31458" w:rsidP="00A31458">
            <w:pPr>
              <w:spacing w:after="160" w:line="360" w:lineRule="auto"/>
              <w:rPr>
                <w:rFonts w:ascii="Times New Roman" w:eastAsia="Times New Roman" w:hAnsi="Times New Roman" w:cs="Times New Roman"/>
                <w:bCs/>
                <w:sz w:val="28"/>
                <w:szCs w:val="28"/>
              </w:rPr>
            </w:pPr>
            <w:r w:rsidRPr="000B14F5">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0B14F5">
              <w:rPr>
                <w:rFonts w:ascii="Times New Roman" w:eastAsia="Times New Roman" w:hAnsi="Times New Roman" w:cs="Times New Roman"/>
                <w:bCs/>
                <w:sz w:val="28"/>
                <w:szCs w:val="28"/>
              </w:rPr>
              <w:t>Elizabeth Bright, Sijia Chai, Theodore Chen, Alexander Camacho, McKayla Glave, Dylan Huang, Emma Kline, Lewis Levy, Nicholas Lim, Ava Pizziferri, Sara Yazdi, Eric Ye, Miko Ukaji, Weiyi Yang</w:t>
            </w:r>
          </w:p>
          <w:p w14:paraId="075AB633" w14:textId="77777777" w:rsidR="00A31458" w:rsidRDefault="00A31458" w:rsidP="00A31458">
            <w:pPr>
              <w:spacing w:after="160" w:line="360" w:lineRule="auto"/>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3E0C7D7F" w14:textId="77777777" w:rsidR="00A31458" w:rsidRPr="00071465" w:rsidRDefault="00A31458" w:rsidP="00A31458">
            <w:pPr>
              <w:spacing w:after="160" w:line="360" w:lineRule="auto"/>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6B6FFD4A" w14:textId="3E3BDDBB" w:rsidR="006B61D3" w:rsidRPr="00A31458" w:rsidRDefault="00A31458" w:rsidP="00A31458">
            <w:pPr>
              <w:spacing w:after="160" w:line="360" w:lineRule="auto"/>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tc>
      </w:tr>
    </w:tbl>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35E6EAD9" w14:textId="77777777" w:rsidR="009E67C5" w:rsidRDefault="009E67C5" w:rsidP="00D42D84">
      <w:pPr>
        <w:spacing w:after="240" w:line="360" w:lineRule="auto"/>
        <w:rPr>
          <w:rFonts w:ascii="Times New Roman" w:eastAsia="Times New Roman" w:hAnsi="Times New Roman" w:cs="Times New Roman"/>
          <w:b/>
          <w:sz w:val="28"/>
          <w:szCs w:val="28"/>
          <w:u w:val="single"/>
        </w:rPr>
        <w:sectPr w:rsidR="009E67C5" w:rsidSect="004A163F">
          <w:footerReference w:type="default" r:id="rId9"/>
          <w:pgSz w:w="12240" w:h="15840"/>
          <w:pgMar w:top="1440" w:right="1440" w:bottom="1440" w:left="1440" w:header="720" w:footer="720" w:gutter="0"/>
          <w:pgNumType w:start="1"/>
          <w:cols w:space="720"/>
          <w:vAlign w:val="center"/>
          <w:titlePg/>
          <w:docGrid w:linePitch="299"/>
        </w:sectPr>
      </w:pPr>
    </w:p>
    <w:bookmarkStart w:id="0" w:name="_Toc150105436" w:displacedByCustomXml="next"/>
    <w:sdt>
      <w:sdtPr>
        <w:rPr>
          <w:rFonts w:ascii="Arial" w:eastAsia="Arial" w:hAnsi="Arial" w:cs="Arial"/>
          <w:b w:val="0"/>
          <w:sz w:val="22"/>
          <w:szCs w:val="22"/>
        </w:rPr>
        <w:id w:val="-1882325026"/>
        <w:docPartObj>
          <w:docPartGallery w:val="Table of Contents"/>
          <w:docPartUnique/>
        </w:docPartObj>
      </w:sdtPr>
      <w:sdtEndPr>
        <w:rPr>
          <w:bCs/>
          <w:noProof/>
        </w:rPr>
      </w:sdtEndPr>
      <w:sdtContent>
        <w:p w14:paraId="7E8659CF" w14:textId="4A2D5371" w:rsidR="00192DBA" w:rsidRDefault="00192DBA" w:rsidP="00192DBA">
          <w:pPr>
            <w:pStyle w:val="Heading1"/>
          </w:pPr>
          <w:r>
            <w:t>Table of Contents</w:t>
          </w:r>
          <w:bookmarkEnd w:id="0"/>
        </w:p>
        <w:p w14:paraId="5DC2464F" w14:textId="00CF1E6F" w:rsidR="00192DBA" w:rsidRPr="00192DBA" w:rsidRDefault="00192DBA"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192DBA">
            <w:rPr>
              <w:b w:val="0"/>
              <w:bCs w:val="0"/>
              <w:i w:val="0"/>
              <w:iCs w:val="0"/>
            </w:rPr>
            <w:fldChar w:fldCharType="begin"/>
          </w:r>
          <w:r w:rsidRPr="00192DBA">
            <w:rPr>
              <w:b w:val="0"/>
              <w:bCs w:val="0"/>
              <w:i w:val="0"/>
              <w:iCs w:val="0"/>
            </w:rPr>
            <w:instrText xml:space="preserve"> TOC \o "1-3" \h \z \u </w:instrText>
          </w:r>
          <w:r w:rsidRPr="00192DBA">
            <w:rPr>
              <w:b w:val="0"/>
              <w:bCs w:val="0"/>
              <w:i w:val="0"/>
              <w:iCs w:val="0"/>
            </w:rPr>
            <w:fldChar w:fldCharType="separate"/>
          </w:r>
          <w:hyperlink w:anchor="_Toc150105437" w:history="1">
            <w:r w:rsidRPr="00192DBA">
              <w:rPr>
                <w:rStyle w:val="Hyperlink"/>
                <w:b w:val="0"/>
                <w:bCs w:val="0"/>
                <w:i w:val="0"/>
                <w:iCs w:val="0"/>
                <w:noProof/>
              </w:rPr>
              <w:t>File Description</w:t>
            </w:r>
            <w:r w:rsidRPr="00192DBA">
              <w:rPr>
                <w:b w:val="0"/>
                <w:bCs w:val="0"/>
                <w:i w:val="0"/>
                <w:iCs w:val="0"/>
                <w:noProof/>
                <w:webHidden/>
              </w:rPr>
              <w:tab/>
            </w:r>
            <w:r w:rsidRPr="00192DBA">
              <w:rPr>
                <w:b w:val="0"/>
                <w:bCs w:val="0"/>
                <w:i w:val="0"/>
                <w:iCs w:val="0"/>
                <w:noProof/>
                <w:webHidden/>
              </w:rPr>
              <w:fldChar w:fldCharType="begin"/>
            </w:r>
            <w:r w:rsidRPr="00192DBA">
              <w:rPr>
                <w:b w:val="0"/>
                <w:bCs w:val="0"/>
                <w:i w:val="0"/>
                <w:iCs w:val="0"/>
                <w:noProof/>
                <w:webHidden/>
              </w:rPr>
              <w:instrText xml:space="preserve"> PAGEREF _Toc150105437 \h </w:instrText>
            </w:r>
            <w:r w:rsidRPr="00192DBA">
              <w:rPr>
                <w:b w:val="0"/>
                <w:bCs w:val="0"/>
                <w:i w:val="0"/>
                <w:iCs w:val="0"/>
                <w:noProof/>
                <w:webHidden/>
              </w:rPr>
            </w:r>
            <w:r w:rsidRPr="00192DBA">
              <w:rPr>
                <w:b w:val="0"/>
                <w:bCs w:val="0"/>
                <w:i w:val="0"/>
                <w:iCs w:val="0"/>
                <w:noProof/>
                <w:webHidden/>
              </w:rPr>
              <w:fldChar w:fldCharType="separate"/>
            </w:r>
            <w:r w:rsidR="00C22CA4">
              <w:rPr>
                <w:b w:val="0"/>
                <w:bCs w:val="0"/>
                <w:i w:val="0"/>
                <w:iCs w:val="0"/>
                <w:noProof/>
                <w:webHidden/>
              </w:rPr>
              <w:t>3</w:t>
            </w:r>
            <w:r w:rsidRPr="00192DBA">
              <w:rPr>
                <w:b w:val="0"/>
                <w:bCs w:val="0"/>
                <w:i w:val="0"/>
                <w:iCs w:val="0"/>
                <w:noProof/>
                <w:webHidden/>
              </w:rPr>
              <w:fldChar w:fldCharType="end"/>
            </w:r>
          </w:hyperlink>
        </w:p>
        <w:p w14:paraId="633F5C7E" w14:textId="3F805EC3"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39" w:history="1">
            <w:r w:rsidR="00192DBA" w:rsidRPr="00192DBA">
              <w:rPr>
                <w:rStyle w:val="Hyperlink"/>
                <w:b w:val="0"/>
                <w:bCs w:val="0"/>
                <w:i w:val="0"/>
                <w:iCs w:val="0"/>
                <w:noProof/>
              </w:rPr>
              <w:t>“The Legend of Tawhaki”</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_Toc150105439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5</w:t>
            </w:r>
            <w:r w:rsidR="00192DBA" w:rsidRPr="00192DBA">
              <w:rPr>
                <w:b w:val="0"/>
                <w:bCs w:val="0"/>
                <w:i w:val="0"/>
                <w:iCs w:val="0"/>
                <w:noProof/>
                <w:webHidden/>
              </w:rPr>
              <w:fldChar w:fldCharType="end"/>
            </w:r>
          </w:hyperlink>
        </w:p>
        <w:p w14:paraId="10CC315C" w14:textId="7D71B427"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0" w:history="1">
            <w:r w:rsidR="00192DBA" w:rsidRPr="00192DBA">
              <w:rPr>
                <w:rStyle w:val="Hyperlink"/>
                <w:b w:val="0"/>
                <w:bCs w:val="0"/>
                <w:i w:val="0"/>
                <w:iCs w:val="0"/>
                <w:noProof/>
              </w:rPr>
              <w:t>“Rupe’s Ascent into Heaven”</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_Toc150105440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6</w:t>
            </w:r>
            <w:r w:rsidR="00192DBA" w:rsidRPr="00192DBA">
              <w:rPr>
                <w:b w:val="0"/>
                <w:bCs w:val="0"/>
                <w:i w:val="0"/>
                <w:iCs w:val="0"/>
                <w:noProof/>
                <w:webHidden/>
              </w:rPr>
              <w:fldChar w:fldCharType="end"/>
            </w:r>
          </w:hyperlink>
        </w:p>
        <w:p w14:paraId="048E3E5D" w14:textId="76597AD8"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1" w:history="1">
            <w:r w:rsidR="00192DBA" w:rsidRPr="00192DBA">
              <w:rPr>
                <w:rStyle w:val="Hyperlink"/>
                <w:b w:val="0"/>
                <w:bCs w:val="0"/>
                <w:i w:val="0"/>
                <w:iCs w:val="0"/>
                <w:noProof/>
              </w:rPr>
              <w:t>“Kae’s Theft of the Whale”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_Toc150105441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7</w:t>
            </w:r>
            <w:r w:rsidR="00192DBA" w:rsidRPr="00192DBA">
              <w:rPr>
                <w:b w:val="0"/>
                <w:bCs w:val="0"/>
                <w:i w:val="0"/>
                <w:iCs w:val="0"/>
                <w:noProof/>
                <w:webHidden/>
              </w:rPr>
              <w:fldChar w:fldCharType="end"/>
            </w:r>
          </w:hyperlink>
        </w:p>
        <w:p w14:paraId="5FFB2224" w14:textId="394A1866"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2" w:history="1">
            <w:r w:rsidR="00192DBA" w:rsidRPr="00192DBA">
              <w:rPr>
                <w:rStyle w:val="Hyperlink"/>
                <w:b w:val="0"/>
                <w:bCs w:val="0"/>
                <w:i w:val="0"/>
                <w:iCs w:val="0"/>
                <w:noProof/>
              </w:rPr>
              <w:t>“The Murder of Tuwhakararo and its Revenge”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_Toc150105442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8</w:t>
            </w:r>
            <w:r w:rsidR="00192DBA" w:rsidRPr="00192DBA">
              <w:rPr>
                <w:b w:val="0"/>
                <w:bCs w:val="0"/>
                <w:i w:val="0"/>
                <w:iCs w:val="0"/>
                <w:noProof/>
                <w:webHidden/>
              </w:rPr>
              <w:fldChar w:fldCharType="end"/>
            </w:r>
          </w:hyperlink>
        </w:p>
        <w:p w14:paraId="4059AD4C" w14:textId="39246BAF"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3" w:history="1">
            <w:r w:rsidR="00192DBA" w:rsidRPr="00192DBA">
              <w:rPr>
                <w:rStyle w:val="Hyperlink"/>
                <w:b w:val="0"/>
                <w:bCs w:val="0"/>
                <w:i w:val="0"/>
                <w:iCs w:val="0"/>
                <w:noProof/>
              </w:rPr>
              <w:t>“The Adventures of Rata—the Enchanted Tree”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_Toc150105443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9</w:t>
            </w:r>
            <w:r w:rsidR="00192DBA" w:rsidRPr="00192DBA">
              <w:rPr>
                <w:b w:val="0"/>
                <w:bCs w:val="0"/>
                <w:i w:val="0"/>
                <w:iCs w:val="0"/>
                <w:noProof/>
                <w:webHidden/>
              </w:rPr>
              <w:fldChar w:fldCharType="end"/>
            </w:r>
          </w:hyperlink>
        </w:p>
        <w:p w14:paraId="4B5A1DDE" w14:textId="570BA878"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4" w:history="1">
            <w:r w:rsidR="00192DBA" w:rsidRPr="00192DBA">
              <w:rPr>
                <w:rStyle w:val="Hyperlink"/>
                <w:b w:val="0"/>
                <w:bCs w:val="0"/>
                <w:i w:val="0"/>
                <w:iCs w:val="0"/>
                <w:noProof/>
              </w:rPr>
              <w:t>“The Quarrels at Hawaiki”</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_Toc150105444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10</w:t>
            </w:r>
            <w:r w:rsidR="00192DBA" w:rsidRPr="00192DBA">
              <w:rPr>
                <w:b w:val="0"/>
                <w:bCs w:val="0"/>
                <w:i w:val="0"/>
                <w:iCs w:val="0"/>
                <w:noProof/>
                <w:webHidden/>
              </w:rPr>
              <w:fldChar w:fldCharType="end"/>
            </w:r>
          </w:hyperlink>
        </w:p>
        <w:p w14:paraId="5B389EA5" w14:textId="54C7555D"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5" w:history="1">
            <w:r w:rsidR="00192DBA" w:rsidRPr="00192DBA">
              <w:rPr>
                <w:rStyle w:val="Hyperlink"/>
                <w:b w:val="0"/>
                <w:bCs w:val="0"/>
                <w:i w:val="0"/>
                <w:iCs w:val="0"/>
                <w:noProof/>
              </w:rPr>
              <w:t>“The Discovery of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_Toc150105445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11</w:t>
            </w:r>
            <w:r w:rsidR="00192DBA" w:rsidRPr="00192DBA">
              <w:rPr>
                <w:b w:val="0"/>
                <w:bCs w:val="0"/>
                <w:i w:val="0"/>
                <w:iCs w:val="0"/>
                <w:noProof/>
                <w:webHidden/>
              </w:rPr>
              <w:fldChar w:fldCharType="end"/>
            </w:r>
          </w:hyperlink>
        </w:p>
        <w:p w14:paraId="262B0758" w14:textId="16B8A29B"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6" w:history="1">
            <w:r w:rsidR="00192DBA" w:rsidRPr="00192DBA">
              <w:rPr>
                <w:rStyle w:val="Hyperlink"/>
                <w:b w:val="0"/>
                <w:bCs w:val="0"/>
                <w:i w:val="0"/>
                <w:iCs w:val="0"/>
                <w:noProof/>
              </w:rPr>
              <w:t>“The Voyage to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_Toc150105446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12</w:t>
            </w:r>
            <w:r w:rsidR="00192DBA" w:rsidRPr="00192DBA">
              <w:rPr>
                <w:b w:val="0"/>
                <w:bCs w:val="0"/>
                <w:i w:val="0"/>
                <w:iCs w:val="0"/>
                <w:noProof/>
                <w:webHidden/>
              </w:rPr>
              <w:fldChar w:fldCharType="end"/>
            </w:r>
          </w:hyperlink>
        </w:p>
        <w:p w14:paraId="5BC587EB" w14:textId="51983473"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7" w:history="1">
            <w:r w:rsidR="00192DBA" w:rsidRPr="00192DBA">
              <w:rPr>
                <w:rStyle w:val="Hyperlink"/>
                <w:b w:val="0"/>
                <w:bCs w:val="0"/>
                <w:i w:val="0"/>
                <w:iCs w:val="0"/>
                <w:noProof/>
              </w:rPr>
              <w:t>“The Curse of Manaia”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_Toc150105447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14</w:t>
            </w:r>
            <w:r w:rsidR="00192DBA" w:rsidRPr="00192DBA">
              <w:rPr>
                <w:b w:val="0"/>
                <w:bCs w:val="0"/>
                <w:i w:val="0"/>
                <w:iCs w:val="0"/>
                <w:noProof/>
                <w:webHidden/>
              </w:rPr>
              <w:fldChar w:fldCharType="end"/>
            </w:r>
          </w:hyperlink>
        </w:p>
        <w:p w14:paraId="43FC311D" w14:textId="26ECB5E2"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8" w:history="1">
            <w:r w:rsidR="00192DBA" w:rsidRPr="00192DBA">
              <w:rPr>
                <w:rStyle w:val="Hyperlink"/>
                <w:b w:val="0"/>
                <w:bCs w:val="0"/>
                <w:i w:val="0"/>
                <w:iCs w:val="0"/>
                <w:noProof/>
              </w:rPr>
              <w:t>“Hatupatu and his Brothers”</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_Toc150105448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15</w:t>
            </w:r>
            <w:r w:rsidR="00192DBA" w:rsidRPr="00192DBA">
              <w:rPr>
                <w:b w:val="0"/>
                <w:bCs w:val="0"/>
                <w:i w:val="0"/>
                <w:iCs w:val="0"/>
                <w:noProof/>
                <w:webHidden/>
              </w:rPr>
              <w:fldChar w:fldCharType="end"/>
            </w:r>
          </w:hyperlink>
        </w:p>
        <w:p w14:paraId="3CF51135" w14:textId="43E328D9"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9" w:history="1">
            <w:r w:rsidR="00192DBA" w:rsidRPr="00192DBA">
              <w:rPr>
                <w:rStyle w:val="Hyperlink"/>
                <w:b w:val="0"/>
                <w:bCs w:val="0"/>
                <w:i w:val="0"/>
                <w:iCs w:val="0"/>
                <w:noProof/>
              </w:rPr>
              <w:t>“The Emigration of Turi to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_Toc150105449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16</w:t>
            </w:r>
            <w:r w:rsidR="00192DBA" w:rsidRPr="00192DBA">
              <w:rPr>
                <w:b w:val="0"/>
                <w:bCs w:val="0"/>
                <w:i w:val="0"/>
                <w:iCs w:val="0"/>
                <w:noProof/>
                <w:webHidden/>
              </w:rPr>
              <w:fldChar w:fldCharType="end"/>
            </w:r>
          </w:hyperlink>
        </w:p>
        <w:p w14:paraId="20A1F8C5" w14:textId="0FFF6B97"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0" w:history="1">
            <w:r w:rsidR="00192DBA" w:rsidRPr="00192DBA">
              <w:rPr>
                <w:rStyle w:val="Hyperlink"/>
                <w:b w:val="0"/>
                <w:bCs w:val="0"/>
                <w:i w:val="0"/>
                <w:iCs w:val="0"/>
                <w:noProof/>
              </w:rPr>
              <w:t>“The Emigration of Manaia”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_Toc150105450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17</w:t>
            </w:r>
            <w:r w:rsidR="00192DBA" w:rsidRPr="00192DBA">
              <w:rPr>
                <w:b w:val="0"/>
                <w:bCs w:val="0"/>
                <w:i w:val="0"/>
                <w:iCs w:val="0"/>
                <w:noProof/>
                <w:webHidden/>
              </w:rPr>
              <w:fldChar w:fldCharType="end"/>
            </w:r>
          </w:hyperlink>
        </w:p>
        <w:p w14:paraId="00D1613B" w14:textId="2ED0F472"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1" w:history="1">
            <w:r w:rsidR="00192DBA" w:rsidRPr="00192DBA">
              <w:rPr>
                <w:rStyle w:val="Hyperlink"/>
                <w:b w:val="0"/>
                <w:bCs w:val="0"/>
                <w:i w:val="0"/>
                <w:iCs w:val="0"/>
                <w:noProof/>
              </w:rPr>
              <w:t>“The Story of Maru-tuahu, and that of Kahureremoa”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_Toc150105451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18</w:t>
            </w:r>
            <w:r w:rsidR="00192DBA" w:rsidRPr="00192DBA">
              <w:rPr>
                <w:b w:val="0"/>
                <w:bCs w:val="0"/>
                <w:i w:val="0"/>
                <w:iCs w:val="0"/>
                <w:noProof/>
                <w:webHidden/>
              </w:rPr>
              <w:fldChar w:fldCharType="end"/>
            </w:r>
          </w:hyperlink>
        </w:p>
        <w:p w14:paraId="7B8BC8BB" w14:textId="75B2D82A"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2" w:history="1">
            <w:r w:rsidR="00192DBA" w:rsidRPr="00192DBA">
              <w:rPr>
                <w:rStyle w:val="Hyperlink"/>
                <w:b w:val="0"/>
                <w:bCs w:val="0"/>
                <w:i w:val="0"/>
                <w:iCs w:val="0"/>
                <w:noProof/>
              </w:rPr>
              <w:t>“The Magical Wooden Head”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_Toc150105452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19</w:t>
            </w:r>
            <w:r w:rsidR="00192DBA" w:rsidRPr="00192DBA">
              <w:rPr>
                <w:b w:val="0"/>
                <w:bCs w:val="0"/>
                <w:i w:val="0"/>
                <w:iCs w:val="0"/>
                <w:noProof/>
                <w:webHidden/>
              </w:rPr>
              <w:fldChar w:fldCharType="end"/>
            </w:r>
          </w:hyperlink>
        </w:p>
        <w:p w14:paraId="3CA0A5E5" w14:textId="69E9CED1"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3" w:history="1">
            <w:r w:rsidR="00192DBA" w:rsidRPr="00192DBA">
              <w:rPr>
                <w:rStyle w:val="Hyperlink"/>
                <w:b w:val="0"/>
                <w:bCs w:val="0"/>
                <w:i w:val="0"/>
                <w:iCs w:val="0"/>
                <w:noProof/>
              </w:rPr>
              <w:t>Works Cited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_Toc150105453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20</w:t>
            </w:r>
            <w:r w:rsidR="00192DBA" w:rsidRPr="00192DBA">
              <w:rPr>
                <w:b w:val="0"/>
                <w:bCs w:val="0"/>
                <w:i w:val="0"/>
                <w:iCs w:val="0"/>
                <w:noProof/>
                <w:webHidden/>
              </w:rPr>
              <w:fldChar w:fldCharType="end"/>
            </w:r>
          </w:hyperlink>
        </w:p>
        <w:p w14:paraId="033053BD" w14:textId="7A092039" w:rsidR="00192DBA" w:rsidRDefault="00192DBA" w:rsidP="00192DBA">
          <w:pPr>
            <w:spacing w:after="240"/>
          </w:pPr>
          <w:r w:rsidRPr="00192DBA">
            <w:rPr>
              <w:noProof/>
            </w:rPr>
            <w:fldChar w:fldCharType="end"/>
          </w:r>
        </w:p>
      </w:sdtContent>
    </w:sdt>
    <w:p w14:paraId="3718EDEE" w14:textId="77777777" w:rsidR="00192DBA" w:rsidRDefault="00192DBA">
      <w:pPr>
        <w:rPr>
          <w:rFonts w:ascii="Times New Roman" w:eastAsia="Times New Roman" w:hAnsi="Times New Roman" w:cs="Times New Roman"/>
          <w:b/>
          <w:sz w:val="28"/>
          <w:szCs w:val="28"/>
        </w:rPr>
      </w:pPr>
      <w:r>
        <w:br w:type="page"/>
      </w:r>
    </w:p>
    <w:p w14:paraId="234E3A56" w14:textId="30C2AAA3" w:rsidR="006F6FAB" w:rsidRPr="00192DBA" w:rsidRDefault="006F6FAB" w:rsidP="00192DBA">
      <w:pPr>
        <w:pStyle w:val="Heading1"/>
      </w:pPr>
      <w:bookmarkStart w:id="1" w:name="_Toc150105437"/>
      <w:r w:rsidRPr="00192DBA">
        <w:lastRenderedPageBreak/>
        <w:t>File Description</w:t>
      </w:r>
      <w:bookmarkEnd w:id="1"/>
    </w:p>
    <w:p w14:paraId="0B20BCF4" w14:textId="7C5AE3A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Pr="009E67C5">
        <w:rPr>
          <w:rFonts w:ascii="Times New Roman" w:eastAsia="Times New Roman" w:hAnsi="Times New Roman" w:cs="Times New Roman"/>
          <w:i/>
          <w:iCs/>
          <w:sz w:val="24"/>
          <w:szCs w:val="24"/>
          <w:lang w:val="en-US"/>
        </w:rPr>
        <w:t>Swahili Tales, As Told by Natives of Zanzibar</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49E6C1B8" w14:textId="77777777" w:rsidR="00892E88" w:rsidRDefault="00892E8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419E5" w14:textId="15DAC1E1" w:rsidR="00606431" w:rsidRPr="00192DBA" w:rsidRDefault="007F18F9" w:rsidP="00192DBA">
      <w:pPr>
        <w:pStyle w:val="Heading2"/>
      </w:pPr>
      <w:bookmarkStart w:id="2" w:name="_Toc150105406"/>
      <w:bookmarkStart w:id="3" w:name="_Toc150105438"/>
      <w:r w:rsidRPr="00263EFB">
        <w:lastRenderedPageBreak/>
        <w:t>Cite</w:t>
      </w:r>
      <w:r>
        <w:t xml:space="preserve"> Original Source</w:t>
      </w:r>
      <w:r w:rsidR="00606431" w:rsidRPr="00192DBA">
        <w:t xml:space="preserve"> (MLA):</w:t>
      </w:r>
      <w:bookmarkEnd w:id="2"/>
      <w:bookmarkEnd w:id="3"/>
    </w:p>
    <w:p w14:paraId="2308D14D" w14:textId="06DAF7F7" w:rsidR="00FB1297" w:rsidRDefault="00200E09" w:rsidP="00200E09">
      <w:pPr>
        <w:autoSpaceDE w:val="0"/>
        <w:autoSpaceDN w:val="0"/>
        <w:adjustRightInd w:val="0"/>
        <w:spacing w:line="480" w:lineRule="auto"/>
        <w:ind w:left="720" w:hanging="720"/>
        <w:rPr>
          <w:rFonts w:ascii="Times-Roman" w:hAnsi="Times-Roman" w:cs="Times-Roman"/>
          <w:sz w:val="24"/>
          <w:szCs w:val="24"/>
          <w:lang w:val="en-US"/>
        </w:rPr>
      </w:pPr>
      <w:r w:rsidRPr="00200E09">
        <w:rPr>
          <w:rFonts w:ascii="Times-Roman" w:hAnsi="Times-Roman" w:cs="Times-Roman"/>
          <w:sz w:val="24"/>
          <w:szCs w:val="24"/>
          <w:lang w:val="en-US"/>
        </w:rPr>
        <w:t xml:space="preserve">Grey, George, ed. </w:t>
      </w:r>
      <w:r w:rsidRPr="00200E09">
        <w:rPr>
          <w:rFonts w:ascii="Times-Italic" w:hAnsi="Times-Italic" w:cs="Times-Italic"/>
          <w:i/>
          <w:iCs/>
          <w:sz w:val="24"/>
          <w:szCs w:val="24"/>
          <w:lang w:val="en-US"/>
        </w:rPr>
        <w:t>Polynesian Mythology, and Ancient Traditional History of the New Zealand Race, as Furnished by Their Priests and Chiefs</w:t>
      </w:r>
      <w:r w:rsidRPr="00200E09">
        <w:rPr>
          <w:rFonts w:ascii="Times-Roman" w:hAnsi="Times-Roman" w:cs="Times-Roman"/>
          <w:sz w:val="24"/>
          <w:szCs w:val="24"/>
          <w:lang w:val="en-US"/>
        </w:rPr>
        <w:t xml:space="preserve">. Translated by George Grey. London: John Murray, 1855. </w:t>
      </w:r>
      <w:hyperlink r:id="rId10" w:history="1">
        <w:r w:rsidRPr="00200E09">
          <w:rPr>
            <w:rFonts w:ascii="Times-Roman" w:hAnsi="Times-Roman" w:cs="Times-Roman"/>
            <w:color w:val="0000E9"/>
            <w:sz w:val="24"/>
            <w:szCs w:val="24"/>
            <w:u w:color="0000E9"/>
            <w:lang w:val="en-US"/>
          </w:rPr>
          <w:t>https://archive.org/details/polynesianmythol00greyuoft/page/n5/mode/2up</w:t>
        </w:r>
      </w:hyperlink>
      <w:r w:rsidRPr="00200E09">
        <w:rPr>
          <w:rFonts w:ascii="Times-Roman" w:hAnsi="Times-Roman" w:cs="Times-Roman"/>
          <w:sz w:val="24"/>
          <w:szCs w:val="24"/>
          <w:lang w:val="en-US"/>
        </w:rPr>
        <w:t>.</w:t>
      </w:r>
    </w:p>
    <w:p w14:paraId="46459724" w14:textId="2605FEAF" w:rsidR="00FB1297" w:rsidRPr="00192DBA" w:rsidRDefault="00FB1297" w:rsidP="00192DBA">
      <w:pPr>
        <w:rPr>
          <w:rFonts w:ascii="Times-Roman" w:hAnsi="Times-Roman" w:cs="Times-Roman"/>
          <w:sz w:val="24"/>
          <w:szCs w:val="24"/>
          <w:lang w:val="en-US"/>
        </w:rPr>
      </w:pPr>
      <w:r>
        <w:rPr>
          <w:rFonts w:ascii="Times-Roman" w:hAnsi="Times-Roman" w:cs="Times-Roman"/>
          <w:sz w:val="24"/>
          <w:szCs w:val="24"/>
          <w:lang w:val="en-US"/>
        </w:rPr>
        <w:br w:type="page"/>
      </w:r>
    </w:p>
    <w:p w14:paraId="2FDE5F4C" w14:textId="2AA42A32" w:rsidR="001D2F87" w:rsidRPr="009E67C5" w:rsidRDefault="00782EF7" w:rsidP="00192DBA">
      <w:pPr>
        <w:pStyle w:val="Heading1"/>
        <w:spacing w:after="240"/>
      </w:pPr>
      <w:bookmarkStart w:id="4" w:name="_“The_Legend_of"/>
      <w:bookmarkStart w:id="5" w:name="_Toc150093965"/>
      <w:bookmarkStart w:id="6" w:name="_Toc150105439"/>
      <w:bookmarkEnd w:id="4"/>
      <w:r w:rsidRPr="009E67C5">
        <w:lastRenderedPageBreak/>
        <w:t>“The Legend of Tawhaki”</w:t>
      </w:r>
      <w:bookmarkEnd w:id="5"/>
      <w:bookmarkEnd w:id="6"/>
    </w:p>
    <w:p w14:paraId="39C49552" w14:textId="6418DB1D" w:rsidR="005B29B6" w:rsidRDefault="005B29B6" w:rsidP="00621823">
      <w:pPr>
        <w:shd w:val="clear" w:color="auto" w:fill="FFFFFF"/>
        <w:spacing w:after="240" w:line="480" w:lineRule="auto"/>
        <w:jc w:val="both"/>
        <w:rPr>
          <w:rFonts w:ascii="Times New Roman" w:eastAsia="Times New Roman" w:hAnsi="Times New Roman" w:cs="Times New Roman"/>
          <w:b/>
          <w:sz w:val="24"/>
          <w:szCs w:val="24"/>
        </w:rPr>
      </w:pPr>
      <w:r w:rsidRPr="005B29B6">
        <w:rPr>
          <w:rFonts w:ascii="Times New Roman" w:eastAsia="Times New Roman" w:hAnsi="Times New Roman" w:cs="Times New Roman"/>
          <w:b/>
          <w:sz w:val="24"/>
          <w:szCs w:val="24"/>
        </w:rPr>
        <w:t xml:space="preserve">Student Developer: </w:t>
      </w:r>
      <w:r w:rsidRPr="005B29B6">
        <w:rPr>
          <w:rFonts w:ascii="Times New Roman" w:eastAsia="Times New Roman" w:hAnsi="Times New Roman" w:cs="Times New Roman"/>
          <w:bCs/>
          <w:sz w:val="24"/>
          <w:szCs w:val="24"/>
        </w:rPr>
        <w:t>Theodore Chen</w:t>
      </w:r>
    </w:p>
    <w:p w14:paraId="375889C5" w14:textId="04BBF577"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48C8638B" w14:textId="712BEB41" w:rsidR="009E67C5" w:rsidRPr="00621823"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19DFD5C7" w14:textId="5AAA0D2D"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7" w:name="_“Rupe’s_Ascent_into"/>
      <w:bookmarkEnd w:id="7"/>
    </w:p>
    <w:p w14:paraId="6B4012C5" w14:textId="77777777" w:rsidR="009E67C5" w:rsidRDefault="009E67C5" w:rsidP="00192DBA">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192DBA">
      <w:pPr>
        <w:pStyle w:val="Heading1"/>
        <w:spacing w:after="240"/>
      </w:pPr>
      <w:bookmarkStart w:id="8" w:name="_Toc150093966"/>
      <w:bookmarkStart w:id="9" w:name="_Toc150105440"/>
      <w:r w:rsidRPr="009E67C5">
        <w:lastRenderedPageBreak/>
        <w:t>“Rupe’s Ascent into Heaven”</w:t>
      </w:r>
      <w:bookmarkEnd w:id="8"/>
      <w:bookmarkEnd w:id="9"/>
    </w:p>
    <w:p w14:paraId="511A2368" w14:textId="6A487922" w:rsidR="009B25F8" w:rsidRDefault="009B25F8" w:rsidP="00192DBA">
      <w:pPr>
        <w:shd w:val="clear" w:color="auto" w:fill="FFFFFF"/>
        <w:spacing w:after="240" w:line="480" w:lineRule="auto"/>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Ava Pizziferri</w:t>
      </w:r>
    </w:p>
    <w:p w14:paraId="3E293867" w14:textId="4AAFB0B0" w:rsidR="009E67C5" w:rsidRPr="00621823" w:rsidRDefault="00782EF7" w:rsidP="00192DBA">
      <w:pPr>
        <w:shd w:val="clear" w:color="auto" w:fill="FFFFFF"/>
        <w:spacing w:after="240"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09D750DC" w14:textId="39994E7F" w:rsidR="009E67C5" w:rsidRPr="00621823" w:rsidRDefault="00782EF7" w:rsidP="00621823">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2700606B" w14:textId="36D7A4BA"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0" w:name="_“Kae’s_Theft_of"/>
      <w:bookmarkEnd w:id="10"/>
    </w:p>
    <w:p w14:paraId="2304E04A" w14:textId="77777777" w:rsidR="009E67C5" w:rsidRDefault="009E67C5" w:rsidP="00192DBA">
      <w:pPr>
        <w:spacing w:after="240" w:line="480" w:lineRule="auto"/>
        <w:rPr>
          <w:rFonts w:ascii="Times New Roman" w:hAnsi="Times New Roman" w:cs="Times New Roman"/>
          <w:b/>
          <w:bCs/>
          <w:sz w:val="24"/>
          <w:szCs w:val="24"/>
          <w:u w:val="single"/>
        </w:rPr>
      </w:pPr>
      <w:bookmarkStart w:id="11" w:name="_“Kae’s_Theft_of_2"/>
      <w:bookmarkEnd w:id="11"/>
      <w:r>
        <w:rPr>
          <w:rFonts w:ascii="Times New Roman" w:hAnsi="Times New Roman" w:cs="Times New Roman"/>
          <w:b/>
          <w:bCs/>
          <w:sz w:val="24"/>
          <w:szCs w:val="24"/>
          <w:u w:val="single"/>
        </w:rPr>
        <w:br w:type="page"/>
      </w:r>
    </w:p>
    <w:p w14:paraId="2C77C66F" w14:textId="48F55629" w:rsidR="00C36EC5" w:rsidRPr="009E67C5" w:rsidRDefault="00782EF7" w:rsidP="00192DBA">
      <w:pPr>
        <w:pStyle w:val="Heading1"/>
        <w:spacing w:after="240"/>
      </w:pPr>
      <w:bookmarkStart w:id="12" w:name="_Toc150093967"/>
      <w:bookmarkStart w:id="13" w:name="_Toc150105441"/>
      <w:r w:rsidRPr="009E67C5">
        <w:lastRenderedPageBreak/>
        <w:t>“Kae’s Theft of the Whale”</w:t>
      </w:r>
      <w:bookmarkEnd w:id="12"/>
      <w:bookmarkEnd w:id="13"/>
    </w:p>
    <w:p w14:paraId="07D4BB41" w14:textId="7BF97DB9"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Elizabeth Bright</w:t>
      </w:r>
    </w:p>
    <w:p w14:paraId="0D129972" w14:textId="1CD3E3BE"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2C77C674" w14:textId="07FB59B3"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A576265" w14:textId="77777777"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4" w:name="_“The_Murder_of"/>
      <w:bookmarkEnd w:id="14"/>
    </w:p>
    <w:p w14:paraId="081FCFE8" w14:textId="77777777" w:rsidR="009E67C5" w:rsidRDefault="009E67C5" w:rsidP="00192DBA">
      <w:pPr>
        <w:spacing w:after="240" w:line="480" w:lineRule="auto"/>
        <w:rPr>
          <w:rFonts w:ascii="Times New Roman" w:hAnsi="Times New Roman" w:cs="Times New Roman"/>
          <w:b/>
          <w:bCs/>
          <w:sz w:val="24"/>
          <w:szCs w:val="24"/>
          <w:u w:val="single"/>
        </w:rPr>
      </w:pPr>
      <w:bookmarkStart w:id="15" w:name="_“The_Murder_of_2"/>
      <w:bookmarkEnd w:id="15"/>
      <w:r>
        <w:rPr>
          <w:rFonts w:ascii="Times New Roman" w:hAnsi="Times New Roman" w:cs="Times New Roman"/>
          <w:b/>
          <w:bCs/>
          <w:sz w:val="24"/>
          <w:szCs w:val="24"/>
          <w:u w:val="single"/>
        </w:rPr>
        <w:br w:type="page"/>
      </w:r>
    </w:p>
    <w:p w14:paraId="2C77C677" w14:textId="4C640B44" w:rsidR="00C36EC5" w:rsidRPr="009E67C5" w:rsidRDefault="00782EF7" w:rsidP="00192DBA">
      <w:pPr>
        <w:pStyle w:val="Heading1"/>
        <w:spacing w:after="240"/>
      </w:pPr>
      <w:bookmarkStart w:id="16" w:name="_Toc150093968"/>
      <w:bookmarkStart w:id="17" w:name="_Toc150105442"/>
      <w:r w:rsidRPr="009E67C5">
        <w:lastRenderedPageBreak/>
        <w:t>“The Murder of Tuwhakararo and its Revenge”</w:t>
      </w:r>
      <w:bookmarkEnd w:id="16"/>
      <w:bookmarkEnd w:id="17"/>
    </w:p>
    <w:p w14:paraId="054A32D8" w14:textId="0C0B8872"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McKayla Glave</w:t>
      </w:r>
    </w:p>
    <w:p w14:paraId="21A3840E" w14:textId="623ACFFE" w:rsidR="009E67C5" w:rsidRDefault="00782EF7" w:rsidP="00621823">
      <w:pPr>
        <w:shd w:val="clear" w:color="auto" w:fill="FFFFFF"/>
        <w:spacing w:after="240"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r w:rsid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443E90D5" w14:textId="121067D5" w:rsidR="009E67C5" w:rsidRPr="00621823"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6FB0475A" w14:textId="190DDF5C"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8" w:name="_“The_Adventures_of"/>
      <w:bookmarkEnd w:id="18"/>
    </w:p>
    <w:p w14:paraId="541741C0" w14:textId="77777777" w:rsidR="009E67C5" w:rsidRDefault="009E67C5" w:rsidP="00192DBA">
      <w:pPr>
        <w:spacing w:after="240" w:line="480" w:lineRule="auto"/>
        <w:rPr>
          <w:rFonts w:ascii="Times New Roman" w:hAnsi="Times New Roman" w:cs="Times New Roman"/>
          <w:b/>
          <w:bCs/>
          <w:sz w:val="24"/>
          <w:szCs w:val="24"/>
          <w:u w:val="single"/>
        </w:rPr>
      </w:pPr>
      <w:bookmarkStart w:id="19" w:name="_“The_Adventures_of_2"/>
      <w:bookmarkEnd w:id="19"/>
      <w:r>
        <w:rPr>
          <w:rFonts w:ascii="Times New Roman" w:hAnsi="Times New Roman" w:cs="Times New Roman"/>
          <w:b/>
          <w:bCs/>
          <w:sz w:val="24"/>
          <w:szCs w:val="24"/>
          <w:u w:val="single"/>
        </w:rPr>
        <w:br w:type="page"/>
      </w:r>
    </w:p>
    <w:p w14:paraId="2C77C67E" w14:textId="683C2262" w:rsidR="00C36EC5" w:rsidRPr="009E67C5" w:rsidRDefault="00702D67" w:rsidP="00192DBA">
      <w:pPr>
        <w:pStyle w:val="Heading1"/>
        <w:spacing w:after="240"/>
      </w:pPr>
      <w:bookmarkStart w:id="20" w:name="_Toc150093969"/>
      <w:bookmarkStart w:id="21" w:name="_Toc150105443"/>
      <w:r w:rsidRPr="009E67C5">
        <w:lastRenderedPageBreak/>
        <w:t>“</w:t>
      </w:r>
      <w:r w:rsidR="00782EF7" w:rsidRPr="009E67C5">
        <w:t>The Adventures of Rata—the Enchanted Tree”</w:t>
      </w:r>
      <w:bookmarkEnd w:id="20"/>
      <w:bookmarkEnd w:id="21"/>
    </w:p>
    <w:p w14:paraId="1ABF7343" w14:textId="79E8B315"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Lewis Levy</w:t>
      </w:r>
    </w:p>
    <w:p w14:paraId="5E0B9562" w14:textId="776FE55F"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2C77C683" w14:textId="6FED110F" w:rsidR="00C36EC5" w:rsidRPr="009E67C5" w:rsidRDefault="00782EF7" w:rsidP="00192DBA">
      <w:pPr>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4" w14:textId="77777777" w:rsidR="00C36EC5" w:rsidRPr="009E67C5" w:rsidRDefault="00782EF7" w:rsidP="00192DBA">
      <w:pPr>
        <w:spacing w:after="240"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rsidP="00192DBA">
      <w:pPr>
        <w:spacing w:after="240" w:line="480" w:lineRule="auto"/>
        <w:rPr>
          <w:rFonts w:ascii="Times New Roman" w:hAnsi="Times New Roman" w:cs="Times New Roman"/>
          <w:b/>
          <w:bCs/>
          <w:sz w:val="24"/>
          <w:szCs w:val="24"/>
          <w:u w:val="single"/>
        </w:rPr>
      </w:pPr>
      <w:bookmarkStart w:id="22" w:name="_“The_Quarrels_at"/>
      <w:bookmarkEnd w:id="22"/>
      <w:r>
        <w:rPr>
          <w:rFonts w:ascii="Times New Roman" w:hAnsi="Times New Roman" w:cs="Times New Roman"/>
          <w:b/>
          <w:bCs/>
          <w:sz w:val="24"/>
          <w:szCs w:val="24"/>
          <w:u w:val="single"/>
        </w:rPr>
        <w:br w:type="page"/>
      </w:r>
    </w:p>
    <w:p w14:paraId="2C77C686" w14:textId="0049BC2D" w:rsidR="00C36EC5" w:rsidRPr="009E67C5" w:rsidRDefault="00782EF7" w:rsidP="00192DBA">
      <w:pPr>
        <w:pStyle w:val="Heading1"/>
        <w:spacing w:after="240"/>
      </w:pPr>
      <w:bookmarkStart w:id="23" w:name="_Toc150093970"/>
      <w:bookmarkStart w:id="24" w:name="_Toc150105444"/>
      <w:r w:rsidRPr="009E67C5">
        <w:lastRenderedPageBreak/>
        <w:t>“The Quarrels at Hawaiki”</w:t>
      </w:r>
      <w:bookmarkEnd w:id="23"/>
      <w:bookmarkEnd w:id="24"/>
    </w:p>
    <w:p w14:paraId="7BCE3D46" w14:textId="6C51104D"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Alexander Camacho</w:t>
      </w:r>
    </w:p>
    <w:p w14:paraId="0597324C" w14:textId="7851F919"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2C77C68B" w14:textId="7A6A2955"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7EF70056" w14:textId="77777777"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5" w:name="_“The_Discovery_of"/>
      <w:bookmarkEnd w:id="25"/>
    </w:p>
    <w:p w14:paraId="57454163" w14:textId="77777777" w:rsidR="009E67C5" w:rsidRDefault="009E67C5" w:rsidP="00192DBA">
      <w:pPr>
        <w:spacing w:after="240" w:line="480" w:lineRule="auto"/>
        <w:rPr>
          <w:rFonts w:ascii="Times New Roman" w:hAnsi="Times New Roman" w:cs="Times New Roman"/>
          <w:b/>
          <w:bCs/>
          <w:sz w:val="24"/>
          <w:szCs w:val="24"/>
          <w:u w:val="single"/>
        </w:rPr>
      </w:pPr>
      <w:bookmarkStart w:id="26" w:name="_“The_Discovery_of_2"/>
      <w:bookmarkEnd w:id="26"/>
      <w:r>
        <w:rPr>
          <w:rFonts w:ascii="Times New Roman" w:hAnsi="Times New Roman" w:cs="Times New Roman"/>
          <w:b/>
          <w:bCs/>
          <w:sz w:val="24"/>
          <w:szCs w:val="24"/>
          <w:u w:val="single"/>
        </w:rPr>
        <w:br w:type="page"/>
      </w:r>
    </w:p>
    <w:p w14:paraId="2C77C68E" w14:textId="2FF695C6" w:rsidR="00C36EC5" w:rsidRPr="009E67C5" w:rsidRDefault="00782EF7" w:rsidP="00192DBA">
      <w:pPr>
        <w:pStyle w:val="Heading1"/>
        <w:spacing w:after="240"/>
      </w:pPr>
      <w:bookmarkStart w:id="27" w:name="_Toc150093971"/>
      <w:bookmarkStart w:id="28" w:name="_Toc150105445"/>
      <w:r w:rsidRPr="009E67C5">
        <w:lastRenderedPageBreak/>
        <w:t>“The Discovery of New Zealand”</w:t>
      </w:r>
      <w:bookmarkEnd w:id="27"/>
      <w:bookmarkEnd w:id="28"/>
    </w:p>
    <w:p w14:paraId="3E2CB997" w14:textId="0AD59970"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Weiyi Yang</w:t>
      </w:r>
    </w:p>
    <w:p w14:paraId="07A32E18" w14:textId="569C1DB6"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25CA44EC" w14:textId="5138859D" w:rsidR="009E67C5" w:rsidRPr="00621823" w:rsidRDefault="00702D6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90F71AB" w14:textId="1A2C050B"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9" w:name="_“The_Voyage_to"/>
      <w:bookmarkEnd w:id="29"/>
    </w:p>
    <w:p w14:paraId="5F4A3E48" w14:textId="77777777" w:rsidR="009E67C5" w:rsidRDefault="009E67C5" w:rsidP="00192DBA">
      <w:pPr>
        <w:spacing w:after="240" w:line="480" w:lineRule="auto"/>
        <w:rPr>
          <w:rFonts w:ascii="Times New Roman" w:hAnsi="Times New Roman" w:cs="Times New Roman"/>
          <w:b/>
          <w:bCs/>
          <w:sz w:val="24"/>
          <w:szCs w:val="24"/>
          <w:u w:val="single"/>
        </w:rPr>
      </w:pPr>
      <w:bookmarkStart w:id="30" w:name="_“The_Voyage_to_2"/>
      <w:bookmarkEnd w:id="30"/>
      <w:r>
        <w:rPr>
          <w:rFonts w:ascii="Times New Roman" w:hAnsi="Times New Roman" w:cs="Times New Roman"/>
          <w:b/>
          <w:bCs/>
          <w:sz w:val="24"/>
          <w:szCs w:val="24"/>
          <w:u w:val="single"/>
        </w:rPr>
        <w:br w:type="page"/>
      </w:r>
    </w:p>
    <w:p w14:paraId="2C77C695" w14:textId="3C14DD94" w:rsidR="00C36EC5" w:rsidRPr="009E67C5" w:rsidRDefault="00782EF7" w:rsidP="00192DBA">
      <w:pPr>
        <w:pStyle w:val="Heading1"/>
        <w:spacing w:after="240"/>
      </w:pPr>
      <w:bookmarkStart w:id="31" w:name="_Toc150093972"/>
      <w:bookmarkStart w:id="32" w:name="_Toc150105446"/>
      <w:r w:rsidRPr="009E67C5">
        <w:lastRenderedPageBreak/>
        <w:t>“The Voyage to New Zealand”</w:t>
      </w:r>
      <w:bookmarkEnd w:id="31"/>
      <w:bookmarkEnd w:id="32"/>
    </w:p>
    <w:p w14:paraId="3BD39E1F" w14:textId="527AD539"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Sara Yazdi</w:t>
      </w:r>
    </w:p>
    <w:p w14:paraId="62279C18" w14:textId="3D1077E0"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2C77C69A" w14:textId="00273ADC"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B" w14:textId="77777777" w:rsidR="00C36EC5" w:rsidRPr="009E67C5" w:rsidRDefault="00782EF7" w:rsidP="00621823">
      <w:pPr>
        <w:spacing w:after="120"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621823">
      <w:pPr>
        <w:shd w:val="clear" w:color="auto" w:fill="FFFFFF"/>
        <w:spacing w:after="12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621823">
      <w:pPr>
        <w:shd w:val="clear" w:color="auto" w:fill="FFFFFF"/>
        <w:spacing w:after="12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621823">
      <w:pPr>
        <w:shd w:val="clear" w:color="auto" w:fill="FFFFFF"/>
        <w:spacing w:after="12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33" w:name="_“The_Curse_of"/>
      <w:bookmarkEnd w:id="33"/>
    </w:p>
    <w:p w14:paraId="4AD00BFA" w14:textId="77777777" w:rsidR="00D87DCC" w:rsidRDefault="00D87DCC">
      <w:pPr>
        <w:rPr>
          <w:rFonts w:ascii="Times New Roman" w:eastAsia="Times New Roman" w:hAnsi="Times New Roman" w:cs="Times New Roman"/>
          <w:b/>
          <w:sz w:val="28"/>
          <w:szCs w:val="28"/>
        </w:rPr>
      </w:pPr>
      <w:bookmarkStart w:id="34" w:name="_“The_Curse_of_2"/>
      <w:bookmarkStart w:id="35" w:name="_Toc150093973"/>
      <w:bookmarkStart w:id="36" w:name="_Toc150105447"/>
      <w:bookmarkEnd w:id="34"/>
      <w:r>
        <w:br w:type="page"/>
      </w:r>
    </w:p>
    <w:p w14:paraId="2C77C6A0" w14:textId="514E7AF6" w:rsidR="00C36EC5" w:rsidRPr="009E67C5" w:rsidRDefault="00782EF7" w:rsidP="00192DBA">
      <w:pPr>
        <w:pStyle w:val="Heading1"/>
        <w:spacing w:after="240"/>
      </w:pPr>
      <w:r w:rsidRPr="009E67C5">
        <w:lastRenderedPageBreak/>
        <w:t>“The Curse of Manaia”</w:t>
      </w:r>
      <w:bookmarkEnd w:id="35"/>
      <w:bookmarkEnd w:id="36"/>
    </w:p>
    <w:p w14:paraId="01B03672" w14:textId="76D81F6C"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Sijia Chai</w:t>
      </w:r>
    </w:p>
    <w:p w14:paraId="51DC114C" w14:textId="2A686324"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r w:rsid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r w:rsidR="00621823">
        <w:rPr>
          <w:rFonts w:ascii="Times New Roman" w:eastAsia="Times New Roman" w:hAnsi="Times New Roman" w:cs="Times New Roman"/>
          <w:b/>
          <w:sz w:val="24"/>
          <w:szCs w:val="24"/>
        </w:rPr>
        <w:t>\</w:t>
      </w:r>
    </w:p>
    <w:p w14:paraId="7933D0BD" w14:textId="17A17C1E" w:rsidR="009E67C5" w:rsidRPr="00621823" w:rsidRDefault="00782EF7" w:rsidP="00192DBA">
      <w:pPr>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05A6D10B" w14:textId="029069B4"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37" w:name="_“Hatupatu_and_his"/>
      <w:bookmarkEnd w:id="37"/>
    </w:p>
    <w:p w14:paraId="35F71CD3" w14:textId="77777777" w:rsidR="009E67C5" w:rsidRDefault="009E67C5" w:rsidP="00192DBA">
      <w:pPr>
        <w:spacing w:after="240" w:line="480" w:lineRule="auto"/>
        <w:rPr>
          <w:rFonts w:ascii="Times New Roman" w:hAnsi="Times New Roman" w:cs="Times New Roman"/>
          <w:sz w:val="24"/>
          <w:szCs w:val="24"/>
        </w:rPr>
      </w:pPr>
      <w:bookmarkStart w:id="38" w:name="_“Hatupatu_and_his_2"/>
      <w:bookmarkEnd w:id="38"/>
      <w:r>
        <w:rPr>
          <w:rFonts w:ascii="Times New Roman" w:hAnsi="Times New Roman" w:cs="Times New Roman"/>
          <w:sz w:val="24"/>
          <w:szCs w:val="24"/>
        </w:rPr>
        <w:br w:type="page"/>
      </w:r>
    </w:p>
    <w:p w14:paraId="2C77C6A7" w14:textId="6554097E" w:rsidR="00C36EC5" w:rsidRPr="009E67C5" w:rsidRDefault="00782EF7" w:rsidP="00192DBA">
      <w:pPr>
        <w:pStyle w:val="Heading1"/>
        <w:spacing w:after="240"/>
      </w:pPr>
      <w:bookmarkStart w:id="39" w:name="_Toc150093974"/>
      <w:bookmarkStart w:id="40" w:name="_Toc150105448"/>
      <w:r w:rsidRPr="009E67C5">
        <w:lastRenderedPageBreak/>
        <w:t>“Hatupatu and his</w:t>
      </w:r>
      <w:r w:rsidR="00070050" w:rsidRPr="009E67C5">
        <w:t xml:space="preserve"> </w:t>
      </w:r>
      <w:r w:rsidRPr="009E67C5">
        <w:t>Brothers”</w:t>
      </w:r>
      <w:bookmarkEnd w:id="39"/>
      <w:bookmarkEnd w:id="40"/>
    </w:p>
    <w:p w14:paraId="4301A685" w14:textId="04EEB4E0"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Nicholas Lim</w:t>
      </w:r>
    </w:p>
    <w:p w14:paraId="1E5F3CF5" w14:textId="1D78EBFA"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40AF7E06" w14:textId="2776744E" w:rsidR="009E67C5" w:rsidRPr="00621823" w:rsidRDefault="00782EF7" w:rsidP="00621823">
      <w:pPr>
        <w:spacing w:after="240"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7B08F75B" w14:textId="46B24936"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1" w:name="_“The_Emigration_of"/>
      <w:bookmarkEnd w:id="41"/>
    </w:p>
    <w:p w14:paraId="561FB6B1" w14:textId="77777777" w:rsidR="009E67C5" w:rsidRDefault="009E67C5" w:rsidP="00192DBA">
      <w:pPr>
        <w:spacing w:after="240" w:line="480" w:lineRule="auto"/>
        <w:rPr>
          <w:rFonts w:ascii="Times New Roman" w:hAnsi="Times New Roman" w:cs="Times New Roman"/>
          <w:b/>
          <w:bCs/>
          <w:sz w:val="24"/>
          <w:szCs w:val="24"/>
          <w:u w:val="single"/>
        </w:rPr>
      </w:pPr>
      <w:bookmarkStart w:id="42" w:name="_“The_Emigration_of_4"/>
      <w:bookmarkEnd w:id="42"/>
      <w:r>
        <w:rPr>
          <w:rFonts w:ascii="Times New Roman" w:hAnsi="Times New Roman" w:cs="Times New Roman"/>
          <w:b/>
          <w:bCs/>
          <w:sz w:val="24"/>
          <w:szCs w:val="24"/>
          <w:u w:val="single"/>
        </w:rPr>
        <w:br w:type="page"/>
      </w:r>
    </w:p>
    <w:p w14:paraId="2C77C6AE" w14:textId="61C60D72" w:rsidR="00C36EC5" w:rsidRPr="009E67C5" w:rsidRDefault="00782EF7" w:rsidP="00192DBA">
      <w:pPr>
        <w:pStyle w:val="Heading1"/>
        <w:spacing w:after="240"/>
      </w:pPr>
      <w:bookmarkStart w:id="43" w:name="_Toc150093975"/>
      <w:bookmarkStart w:id="44" w:name="_Toc150105449"/>
      <w:r w:rsidRPr="009E67C5">
        <w:lastRenderedPageBreak/>
        <w:t>“The Emigration of Turi to New Zealand”</w:t>
      </w:r>
      <w:bookmarkEnd w:id="43"/>
      <w:bookmarkEnd w:id="44"/>
    </w:p>
    <w:p w14:paraId="5FE8FE5F" w14:textId="5FA1A5B8"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Eric Ye</w:t>
      </w:r>
    </w:p>
    <w:p w14:paraId="7DDBB9F1" w14:textId="07BC5A83"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5496DCCF" w14:textId="5461AE1C" w:rsidR="009E67C5" w:rsidRPr="00621823" w:rsidRDefault="00782EF7" w:rsidP="00621823">
      <w:pPr>
        <w:widowControl w:val="0"/>
        <w:spacing w:after="240"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2C77C6B3" w14:textId="7179469D" w:rsidR="00C36EC5" w:rsidRPr="009E67C5" w:rsidRDefault="00782EF7" w:rsidP="00192DBA">
      <w:pPr>
        <w:spacing w:after="240"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rsidP="00192DBA">
      <w:pPr>
        <w:spacing w:after="240" w:line="480" w:lineRule="auto"/>
        <w:rPr>
          <w:rFonts w:ascii="Times New Roman" w:hAnsi="Times New Roman" w:cs="Times New Roman"/>
          <w:b/>
          <w:bCs/>
          <w:sz w:val="24"/>
          <w:szCs w:val="24"/>
          <w:u w:val="single"/>
        </w:rPr>
      </w:pPr>
      <w:bookmarkStart w:id="45" w:name="_“The_Emigration_of_2"/>
      <w:bookmarkEnd w:id="45"/>
      <w:r>
        <w:rPr>
          <w:rFonts w:ascii="Times New Roman" w:hAnsi="Times New Roman" w:cs="Times New Roman"/>
          <w:b/>
          <w:bCs/>
          <w:sz w:val="24"/>
          <w:szCs w:val="24"/>
          <w:u w:val="single"/>
        </w:rPr>
        <w:br w:type="page"/>
      </w:r>
    </w:p>
    <w:p w14:paraId="2C77C6B5" w14:textId="6744B196" w:rsidR="00C36EC5" w:rsidRPr="009E67C5" w:rsidRDefault="00782EF7" w:rsidP="00192DBA">
      <w:pPr>
        <w:pStyle w:val="Heading1"/>
        <w:spacing w:after="240"/>
      </w:pPr>
      <w:bookmarkStart w:id="46" w:name="_Toc150093976"/>
      <w:bookmarkStart w:id="47" w:name="_Toc150105450"/>
      <w:r w:rsidRPr="009E67C5">
        <w:lastRenderedPageBreak/>
        <w:t>“The Emigration of Manaia”</w:t>
      </w:r>
      <w:bookmarkEnd w:id="46"/>
      <w:bookmarkEnd w:id="47"/>
    </w:p>
    <w:p w14:paraId="5D88F459" w14:textId="36DA7459"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Dylan Huang</w:t>
      </w:r>
    </w:p>
    <w:p w14:paraId="05053C5A" w14:textId="4673A4E0"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67028DF8" w14:textId="65B59756" w:rsidR="009E67C5" w:rsidRPr="00621823" w:rsidRDefault="00782EF7" w:rsidP="00621823">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59BA61D5" w14:textId="34E8EE16"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8" w:name="_“The_Story_of"/>
      <w:bookmarkEnd w:id="48"/>
    </w:p>
    <w:p w14:paraId="5FF5A256" w14:textId="77777777" w:rsidR="009E67C5" w:rsidRDefault="009E67C5" w:rsidP="00192DBA">
      <w:pPr>
        <w:spacing w:after="240" w:line="480" w:lineRule="auto"/>
        <w:rPr>
          <w:rFonts w:ascii="Times New Roman" w:hAnsi="Times New Roman" w:cs="Times New Roman"/>
          <w:b/>
          <w:bCs/>
          <w:sz w:val="24"/>
          <w:szCs w:val="24"/>
          <w:u w:val="single"/>
        </w:rPr>
      </w:pPr>
      <w:bookmarkStart w:id="49" w:name="_“The_Story_of_2"/>
      <w:bookmarkEnd w:id="49"/>
      <w:r>
        <w:rPr>
          <w:rFonts w:ascii="Times New Roman" w:hAnsi="Times New Roman" w:cs="Times New Roman"/>
          <w:b/>
          <w:bCs/>
          <w:sz w:val="24"/>
          <w:szCs w:val="24"/>
          <w:u w:val="single"/>
        </w:rPr>
        <w:br w:type="page"/>
      </w:r>
    </w:p>
    <w:p w14:paraId="2C77C6BC" w14:textId="293CCE78" w:rsidR="00C36EC5" w:rsidRPr="009E67C5" w:rsidRDefault="00782EF7" w:rsidP="00192DBA">
      <w:pPr>
        <w:pStyle w:val="Heading1"/>
        <w:spacing w:after="240"/>
      </w:pPr>
      <w:bookmarkStart w:id="50" w:name="_Toc150093977"/>
      <w:bookmarkStart w:id="51" w:name="_Toc150105451"/>
      <w:r w:rsidRPr="009E67C5">
        <w:lastRenderedPageBreak/>
        <w:t>“The Story of Maru-tuahu, and that of Kahureremoa”</w:t>
      </w:r>
      <w:bookmarkEnd w:id="50"/>
      <w:bookmarkEnd w:id="51"/>
    </w:p>
    <w:p w14:paraId="24F02E6A" w14:textId="6DAE89D4" w:rsidR="00D87DCC" w:rsidRDefault="00D87DCC" w:rsidP="00B35429">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Miko Ukaji</w:t>
      </w:r>
    </w:p>
    <w:p w14:paraId="4D9877AA" w14:textId="59622347" w:rsidR="009E67C5" w:rsidRPr="00B35429" w:rsidRDefault="00782EF7" w:rsidP="00B35429">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B35429" w:rsidRPr="00B35429">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6C06E25F" w14:textId="449A13BB" w:rsidR="009E67C5" w:rsidRPr="00B35429" w:rsidRDefault="00782EF7" w:rsidP="00B35429">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1B5EA8BF" w14:textId="6D3381C9"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52" w:name="_“The_Magical_Wooden"/>
      <w:bookmarkEnd w:id="52"/>
    </w:p>
    <w:p w14:paraId="7E2EB629" w14:textId="77777777" w:rsidR="009E67C5" w:rsidRDefault="009E67C5" w:rsidP="00192DBA">
      <w:pPr>
        <w:spacing w:after="240" w:line="480" w:lineRule="auto"/>
        <w:rPr>
          <w:rFonts w:ascii="Times New Roman" w:hAnsi="Times New Roman" w:cs="Times New Roman"/>
          <w:b/>
          <w:bCs/>
          <w:sz w:val="24"/>
          <w:szCs w:val="24"/>
          <w:u w:val="single"/>
        </w:rPr>
      </w:pPr>
      <w:bookmarkStart w:id="53" w:name="_“The_Magical_Wooden_2"/>
      <w:bookmarkEnd w:id="53"/>
      <w:r>
        <w:rPr>
          <w:rFonts w:ascii="Times New Roman" w:hAnsi="Times New Roman" w:cs="Times New Roman"/>
          <w:b/>
          <w:bCs/>
          <w:sz w:val="24"/>
          <w:szCs w:val="24"/>
          <w:u w:val="single"/>
        </w:rPr>
        <w:br w:type="page"/>
      </w:r>
    </w:p>
    <w:p w14:paraId="2C77C6C3" w14:textId="235494C3" w:rsidR="00C36EC5" w:rsidRPr="009E67C5" w:rsidRDefault="00782EF7" w:rsidP="00192DBA">
      <w:pPr>
        <w:pStyle w:val="Heading1"/>
        <w:spacing w:after="240"/>
      </w:pPr>
      <w:bookmarkStart w:id="54" w:name="_Toc150093978"/>
      <w:bookmarkStart w:id="55" w:name="_Toc150105452"/>
      <w:r w:rsidRPr="009E67C5">
        <w:lastRenderedPageBreak/>
        <w:t>“The Magical Wooden Head”</w:t>
      </w:r>
      <w:bookmarkEnd w:id="54"/>
      <w:bookmarkEnd w:id="55"/>
    </w:p>
    <w:p w14:paraId="1A1CE1D3" w14:textId="2E465FF4" w:rsidR="00740CAD" w:rsidRDefault="00740CAD" w:rsidP="00B35429">
      <w:pPr>
        <w:shd w:val="clear" w:color="auto" w:fill="FFFFFF"/>
        <w:spacing w:after="240" w:line="480" w:lineRule="auto"/>
        <w:jc w:val="both"/>
        <w:rPr>
          <w:rFonts w:ascii="Times New Roman" w:eastAsia="Times New Roman" w:hAnsi="Times New Roman" w:cs="Times New Roman"/>
          <w:b/>
          <w:sz w:val="24"/>
          <w:szCs w:val="24"/>
        </w:rPr>
      </w:pPr>
      <w:r w:rsidRPr="00740CAD">
        <w:rPr>
          <w:rFonts w:ascii="Times New Roman" w:eastAsia="Times New Roman" w:hAnsi="Times New Roman" w:cs="Times New Roman"/>
          <w:b/>
          <w:sz w:val="24"/>
          <w:szCs w:val="24"/>
        </w:rPr>
        <w:t xml:space="preserve">Student Developer: </w:t>
      </w:r>
      <w:r w:rsidRPr="00740CAD">
        <w:rPr>
          <w:rFonts w:ascii="Times New Roman" w:eastAsia="Times New Roman" w:hAnsi="Times New Roman" w:cs="Times New Roman"/>
          <w:bCs/>
          <w:sz w:val="24"/>
          <w:szCs w:val="24"/>
        </w:rPr>
        <w:t>Emma Kline</w:t>
      </w:r>
    </w:p>
    <w:p w14:paraId="738FA549" w14:textId="0D9B4E70" w:rsidR="00C96A55" w:rsidRPr="00B35429" w:rsidRDefault="00782EF7" w:rsidP="00B35429">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B35429" w:rsidRPr="00B35429">
        <w:rPr>
          <w:rFonts w:ascii="Times New Roman" w:eastAsia="Times New Roman" w:hAnsi="Times New Roman" w:cs="Times New Roman"/>
          <w:b/>
          <w:sz w:val="24"/>
          <w:szCs w:val="24"/>
        </w:rPr>
        <w:t xml:space="preserve"> </w:t>
      </w: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62651B5A" w14:textId="0F02B0BB" w:rsidR="00C96A55" w:rsidRPr="00B35429" w:rsidRDefault="00782EF7" w:rsidP="00192DBA">
      <w:pPr>
        <w:spacing w:after="24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2C77C6C8" w14:textId="68C4D67B"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B35429">
      <w:pPr>
        <w:spacing w:after="120"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192DBA">
      <w:pPr>
        <w:spacing w:after="240"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192DBA">
      <w:pPr>
        <w:spacing w:after="240"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192DBA">
      <w:pPr>
        <w:spacing w:after="240"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192DBA">
      <w:pPr>
        <w:spacing w:after="240"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192DBA">
      <w:pPr>
        <w:pStyle w:val="Heading1"/>
      </w:pPr>
      <w:bookmarkStart w:id="56" w:name="_Toc150105453"/>
      <w:r w:rsidRPr="00C96A55">
        <w:t>Works Cited</w:t>
      </w:r>
      <w:bookmarkEnd w:id="56"/>
    </w:p>
    <w:p w14:paraId="2C77C6E6" w14:textId="487E12E9" w:rsidR="00C36EC5" w:rsidRPr="00DA143B" w:rsidRDefault="00DA143B" w:rsidP="00B35429">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Riebeek, Holli. </w:t>
      </w:r>
      <w:r>
        <w:rPr>
          <w:rFonts w:ascii="Times-Italic" w:hAnsi="Times-Italic" w:cs="Times-Italic"/>
          <w:i/>
          <w:iCs/>
          <w:sz w:val="24"/>
          <w:szCs w:val="24"/>
          <w:lang w:val="en-US"/>
        </w:rPr>
        <w:t>The Greenstone Waters, New Zealand</w:t>
      </w:r>
      <w:r>
        <w:rPr>
          <w:rFonts w:ascii="Times-Roman" w:hAnsi="Times-Roman" w:cs="Times-Roman"/>
          <w:sz w:val="24"/>
          <w:szCs w:val="24"/>
          <w:lang w:val="en-US"/>
        </w:rPr>
        <w:t xml:space="preserve">. NASA Earth Observatory, 2010. </w:t>
      </w:r>
      <w:hyperlink r:id="rId11" w:history="1">
        <w:r>
          <w:rPr>
            <w:rFonts w:ascii="Times-Roman" w:hAnsi="Times-Roman" w:cs="Times-Roman"/>
            <w:color w:val="0000E9"/>
            <w:sz w:val="24"/>
            <w:szCs w:val="24"/>
            <w:u w:val="single" w:color="0000E9"/>
            <w:lang w:val="en-US"/>
          </w:rPr>
          <w:t>https://earthobservatory.nasa.gov/images/44059/the-greenstone-waters-new-zealand</w:t>
        </w:r>
      </w:hyperlink>
      <w:r>
        <w:rPr>
          <w:rFonts w:ascii="Times-Roman" w:hAnsi="Times-Roman" w:cs="Times-Roman"/>
          <w:sz w:val="24"/>
          <w:szCs w:val="24"/>
          <w:lang w:val="en-US"/>
        </w:rPr>
        <w:t>.</w:t>
      </w:r>
    </w:p>
    <w:sectPr w:rsidR="00C36EC5" w:rsidRPr="00DA143B"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8B67" w14:textId="77777777" w:rsidR="00BE02C9" w:rsidRDefault="00BE02C9" w:rsidP="00FA2906">
      <w:pPr>
        <w:spacing w:line="240" w:lineRule="auto"/>
      </w:pPr>
      <w:r>
        <w:separator/>
      </w:r>
    </w:p>
  </w:endnote>
  <w:endnote w:type="continuationSeparator" w:id="0">
    <w:p w14:paraId="7DCD5A8B" w14:textId="77777777" w:rsidR="00BE02C9" w:rsidRDefault="00BE02C9"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sz w:val="24"/>
        <w:szCs w:val="24"/>
      </w:rPr>
    </w:sdtEndPr>
    <w:sdtContent>
      <w:p w14:paraId="60510FA0" w14:textId="20D15727" w:rsidR="00192DBA" w:rsidRPr="00192DBA" w:rsidRDefault="00192DBA" w:rsidP="00192DBA">
        <w:pPr>
          <w:pStyle w:val="Header"/>
          <w:jc w:val="center"/>
          <w:rPr>
            <w:sz w:val="24"/>
            <w:szCs w:val="24"/>
          </w:rPr>
        </w:pPr>
        <w:r w:rsidRPr="00192DBA">
          <w:rPr>
            <w:rFonts w:ascii="Times New Roman" w:hAnsi="Times New Roman" w:cs="Times New Roman"/>
            <w:sz w:val="24"/>
            <w:szCs w:val="24"/>
          </w:rPr>
          <w:fldChar w:fldCharType="begin"/>
        </w:r>
        <w:r w:rsidRPr="00192DBA">
          <w:rPr>
            <w:rFonts w:ascii="Times New Roman" w:hAnsi="Times New Roman" w:cs="Times New Roman"/>
            <w:sz w:val="24"/>
            <w:szCs w:val="24"/>
          </w:rPr>
          <w:instrText xml:space="preserve"> PAGE   \* MERGEFORMAT </w:instrText>
        </w:r>
        <w:r w:rsidRPr="00192DBA">
          <w:rPr>
            <w:rFonts w:ascii="Times New Roman" w:hAnsi="Times New Roman" w:cs="Times New Roman"/>
            <w:sz w:val="24"/>
            <w:szCs w:val="24"/>
          </w:rPr>
          <w:fldChar w:fldCharType="separate"/>
        </w:r>
        <w:r w:rsidRPr="00192DBA">
          <w:rPr>
            <w:rFonts w:ascii="Times New Roman" w:hAnsi="Times New Roman" w:cs="Times New Roman"/>
            <w:sz w:val="24"/>
            <w:szCs w:val="24"/>
          </w:rPr>
          <w:t>4</w:t>
        </w:r>
        <w:r w:rsidRPr="00192DBA">
          <w:rPr>
            <w:rFonts w:ascii="Times New Roman" w:hAnsi="Times New Roman" w:cs="Times New Roman"/>
            <w:noProof/>
            <w:sz w:val="24"/>
            <w:szCs w:val="24"/>
          </w:rPr>
          <w:fldChar w:fldCharType="end"/>
        </w:r>
      </w:p>
    </w:sdtContent>
  </w:sdt>
  <w:p w14:paraId="19E41172" w14:textId="77777777" w:rsidR="00192DBA" w:rsidRDefault="0019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FCD8" w14:textId="77777777" w:rsidR="00BE02C9" w:rsidRDefault="00BE02C9" w:rsidP="00FA2906">
      <w:pPr>
        <w:spacing w:line="240" w:lineRule="auto"/>
      </w:pPr>
      <w:r>
        <w:separator/>
      </w:r>
    </w:p>
  </w:footnote>
  <w:footnote w:type="continuationSeparator" w:id="0">
    <w:p w14:paraId="7E571E04" w14:textId="77777777" w:rsidR="00BE02C9" w:rsidRDefault="00BE02C9" w:rsidP="00FA29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B14F5"/>
    <w:rsid w:val="000F06D3"/>
    <w:rsid w:val="00112A7C"/>
    <w:rsid w:val="001159E2"/>
    <w:rsid w:val="001200A4"/>
    <w:rsid w:val="00124C6B"/>
    <w:rsid w:val="001407D6"/>
    <w:rsid w:val="001420E4"/>
    <w:rsid w:val="00167852"/>
    <w:rsid w:val="00176B5B"/>
    <w:rsid w:val="00192DBA"/>
    <w:rsid w:val="001A2DFF"/>
    <w:rsid w:val="001B0C81"/>
    <w:rsid w:val="001C24F1"/>
    <w:rsid w:val="001D2F87"/>
    <w:rsid w:val="001D659D"/>
    <w:rsid w:val="00200E09"/>
    <w:rsid w:val="002235D8"/>
    <w:rsid w:val="0023005F"/>
    <w:rsid w:val="00230E06"/>
    <w:rsid w:val="0024378E"/>
    <w:rsid w:val="00255B14"/>
    <w:rsid w:val="00270DE2"/>
    <w:rsid w:val="00283740"/>
    <w:rsid w:val="002B0006"/>
    <w:rsid w:val="002B17BE"/>
    <w:rsid w:val="002B666F"/>
    <w:rsid w:val="002C19AD"/>
    <w:rsid w:val="002E10FC"/>
    <w:rsid w:val="002E3607"/>
    <w:rsid w:val="002E600B"/>
    <w:rsid w:val="0030710C"/>
    <w:rsid w:val="003103B4"/>
    <w:rsid w:val="00325B23"/>
    <w:rsid w:val="003D5131"/>
    <w:rsid w:val="003F69BD"/>
    <w:rsid w:val="003F741B"/>
    <w:rsid w:val="00422FFD"/>
    <w:rsid w:val="0044764D"/>
    <w:rsid w:val="004A163F"/>
    <w:rsid w:val="004C0ABA"/>
    <w:rsid w:val="004C2A2B"/>
    <w:rsid w:val="0050430A"/>
    <w:rsid w:val="0051669F"/>
    <w:rsid w:val="00527F79"/>
    <w:rsid w:val="00534E6C"/>
    <w:rsid w:val="00536074"/>
    <w:rsid w:val="005504D0"/>
    <w:rsid w:val="00592401"/>
    <w:rsid w:val="005948DB"/>
    <w:rsid w:val="005B29B6"/>
    <w:rsid w:val="005C5D9D"/>
    <w:rsid w:val="005F3A12"/>
    <w:rsid w:val="005F6CD7"/>
    <w:rsid w:val="00601752"/>
    <w:rsid w:val="00606431"/>
    <w:rsid w:val="006104FB"/>
    <w:rsid w:val="00612289"/>
    <w:rsid w:val="00621823"/>
    <w:rsid w:val="00677E31"/>
    <w:rsid w:val="00683033"/>
    <w:rsid w:val="0069352D"/>
    <w:rsid w:val="006B61D3"/>
    <w:rsid w:val="006D033A"/>
    <w:rsid w:val="006D7FBC"/>
    <w:rsid w:val="006E2D37"/>
    <w:rsid w:val="006F6FAB"/>
    <w:rsid w:val="00702C9A"/>
    <w:rsid w:val="00702D67"/>
    <w:rsid w:val="00706E6B"/>
    <w:rsid w:val="00740CAD"/>
    <w:rsid w:val="00757386"/>
    <w:rsid w:val="00782EF7"/>
    <w:rsid w:val="007A20AC"/>
    <w:rsid w:val="007B5992"/>
    <w:rsid w:val="007E5AC3"/>
    <w:rsid w:val="007F18F9"/>
    <w:rsid w:val="0080551B"/>
    <w:rsid w:val="008117B4"/>
    <w:rsid w:val="008324FE"/>
    <w:rsid w:val="00847DD0"/>
    <w:rsid w:val="00870E9C"/>
    <w:rsid w:val="00892E88"/>
    <w:rsid w:val="008A697D"/>
    <w:rsid w:val="008C44E1"/>
    <w:rsid w:val="009154BC"/>
    <w:rsid w:val="009541C6"/>
    <w:rsid w:val="0096115D"/>
    <w:rsid w:val="009B25F8"/>
    <w:rsid w:val="009C6B65"/>
    <w:rsid w:val="009D0448"/>
    <w:rsid w:val="009E5127"/>
    <w:rsid w:val="009E67C5"/>
    <w:rsid w:val="009E721D"/>
    <w:rsid w:val="009F3531"/>
    <w:rsid w:val="00A04BA3"/>
    <w:rsid w:val="00A31458"/>
    <w:rsid w:val="00A32AB8"/>
    <w:rsid w:val="00A363B5"/>
    <w:rsid w:val="00A4006B"/>
    <w:rsid w:val="00A52027"/>
    <w:rsid w:val="00A54A68"/>
    <w:rsid w:val="00A56262"/>
    <w:rsid w:val="00AE0E0F"/>
    <w:rsid w:val="00B05C6C"/>
    <w:rsid w:val="00B072E6"/>
    <w:rsid w:val="00B111A5"/>
    <w:rsid w:val="00B35429"/>
    <w:rsid w:val="00B97FA0"/>
    <w:rsid w:val="00BA3A82"/>
    <w:rsid w:val="00BE02C9"/>
    <w:rsid w:val="00BF015F"/>
    <w:rsid w:val="00C06C96"/>
    <w:rsid w:val="00C20902"/>
    <w:rsid w:val="00C22CA4"/>
    <w:rsid w:val="00C22F62"/>
    <w:rsid w:val="00C233A4"/>
    <w:rsid w:val="00C322F6"/>
    <w:rsid w:val="00C36EC5"/>
    <w:rsid w:val="00C62547"/>
    <w:rsid w:val="00C630DB"/>
    <w:rsid w:val="00C63BDF"/>
    <w:rsid w:val="00C96A55"/>
    <w:rsid w:val="00D42D84"/>
    <w:rsid w:val="00D4788F"/>
    <w:rsid w:val="00D65A16"/>
    <w:rsid w:val="00D87DCC"/>
    <w:rsid w:val="00DA143B"/>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B1297"/>
    <w:rsid w:val="00FC4595"/>
    <w:rsid w:val="00FD00FA"/>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92DBA"/>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192DBA"/>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before="120"/>
      <w:ind w:left="220"/>
    </w:pPr>
    <w:rPr>
      <w:rFonts w:asciiTheme="minorHAnsi" w:hAnsiTheme="minorHAnsi"/>
      <w:b/>
      <w:bCs/>
    </w:rPr>
  </w:style>
  <w:style w:type="paragraph" w:styleId="TOC1">
    <w:name w:val="toc 1"/>
    <w:basedOn w:val="Normal"/>
    <w:next w:val="Normal"/>
    <w:autoRedefine/>
    <w:uiPriority w:val="39"/>
    <w:unhideWhenUsed/>
    <w:rsid w:val="006E2D3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6E2D3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 w:type="paragraph" w:styleId="TOC4">
    <w:name w:val="toc 4"/>
    <w:basedOn w:val="Normal"/>
    <w:next w:val="Normal"/>
    <w:autoRedefine/>
    <w:uiPriority w:val="39"/>
    <w:semiHidden/>
    <w:unhideWhenUsed/>
    <w:rsid w:val="00FB1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B1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B1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B1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B1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B1297"/>
    <w:pPr>
      <w:ind w:left="1760"/>
    </w:pPr>
    <w:rPr>
      <w:rFonts w:asciiTheme="minorHAnsi" w:hAnsiTheme="minorHAnsi"/>
      <w:sz w:val="20"/>
      <w:szCs w:val="20"/>
    </w:rPr>
  </w:style>
  <w:style w:type="table" w:styleId="TableGrid">
    <w:name w:val="Table Grid"/>
    <w:basedOn w:val="TableNormal"/>
    <w:uiPriority w:val="39"/>
    <w:rsid w:val="006B61D3"/>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thobservatory.nasa.gov/images/44059/the-greenstone-waters-new-zealand" TargetMode="External"/><Relationship Id="rId5" Type="http://schemas.openxmlformats.org/officeDocument/2006/relationships/webSettings" Target="webSettings.xml"/><Relationship Id="rId10" Type="http://schemas.openxmlformats.org/officeDocument/2006/relationships/hyperlink" Target="https://archive.org/details/polynesianmythol00greyuoft/page/n5/mode/2u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20</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137</cp:revision>
  <dcterms:created xsi:type="dcterms:W3CDTF">2023-09-20T03:27:00Z</dcterms:created>
  <dcterms:modified xsi:type="dcterms:W3CDTF">2023-11-06T17:13:00Z</dcterms:modified>
</cp:coreProperties>
</file>