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C6304C" w:rsidRDefault="00B67D28" w:rsidP="00345D8E">
      <w:pPr>
        <w:spacing w:line="240" w:lineRule="auto"/>
        <w:jc w:val="center"/>
        <w:rPr>
          <w:rFonts w:ascii="Times New Roman" w:eastAsia="Times New Roman" w:hAnsi="Times New Roman" w:cs="Times New Roman"/>
          <w:b/>
          <w:bCs/>
          <w:sz w:val="52"/>
          <w:szCs w:val="52"/>
        </w:rPr>
      </w:pPr>
      <w:r w:rsidRPr="00C6304C">
        <w:rPr>
          <w:rFonts w:ascii="Times New Roman" w:eastAsia="Times New Roman" w:hAnsi="Times New Roman" w:cs="Times New Roman"/>
          <w:b/>
          <w:bCs/>
          <w:i/>
          <w:sz w:val="52"/>
          <w:szCs w:val="52"/>
        </w:rPr>
        <w:t>Swahili Tales, As Told by Natives of Zanzibar,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2A214FD2" w14:textId="77777777" w:rsidR="00C6304C" w:rsidRDefault="00C6304C" w:rsidP="005B3789">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C6304C" w:rsidRPr="00C6304C" w14:paraId="133E08FB" w14:textId="77777777" w:rsidTr="004511AB">
        <w:trPr>
          <w:jc w:val="center"/>
        </w:trPr>
        <w:tc>
          <w:tcPr>
            <w:tcW w:w="7200" w:type="dxa"/>
            <w:tcMar>
              <w:top w:w="576" w:type="dxa"/>
              <w:left w:w="288" w:type="dxa"/>
              <w:bottom w:w="288" w:type="dxa"/>
              <w:right w:w="288" w:type="dxa"/>
            </w:tcMar>
          </w:tcPr>
          <w:p w14:paraId="173EF45B" w14:textId="4A0347FC" w:rsidR="00C6304C" w:rsidRPr="00A020D4" w:rsidRDefault="00C6304C" w:rsidP="00C953CE">
            <w:pPr>
              <w:spacing w:after="160" w:line="360" w:lineRule="auto"/>
              <w:ind w:left="-29"/>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Edward Steere and Various Zanzibari Co</w:t>
            </w:r>
            <w:r w:rsidR="004511AB">
              <w:rPr>
                <w:rFonts w:ascii="Times New Roman" w:eastAsia="Times New Roman" w:hAnsi="Times New Roman" w:cs="Times New Roman"/>
                <w:bCs/>
                <w:sz w:val="28"/>
                <w:szCs w:val="28"/>
              </w:rPr>
              <w:t>-A</w:t>
            </w:r>
            <w:r w:rsidRPr="00A020D4">
              <w:rPr>
                <w:rFonts w:ascii="Times New Roman" w:eastAsia="Times New Roman" w:hAnsi="Times New Roman" w:cs="Times New Roman"/>
                <w:bCs/>
                <w:sz w:val="28"/>
                <w:szCs w:val="28"/>
              </w:rPr>
              <w:t>uthors/Co-Creators</w:t>
            </w:r>
          </w:p>
          <w:p w14:paraId="653112E3" w14:textId="77777777" w:rsidR="00C6304C" w:rsidRDefault="00C6304C" w:rsidP="00C953CE">
            <w:pPr>
              <w:spacing w:after="160" w:line="360" w:lineRule="auto"/>
              <w:ind w:left="-29"/>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A020D4">
              <w:rPr>
                <w:rFonts w:ascii="Times New Roman" w:eastAsia="Times New Roman" w:hAnsi="Times New Roman" w:cs="Times New Roman"/>
                <w:bCs/>
                <w:sz w:val="28"/>
                <w:szCs w:val="28"/>
              </w:rPr>
              <w:t>: Indu Ohri</w:t>
            </w:r>
          </w:p>
          <w:p w14:paraId="26AE6F11" w14:textId="77777777" w:rsidR="00C6304C" w:rsidRPr="00A020D4" w:rsidRDefault="00C6304C" w:rsidP="00C953CE">
            <w:pPr>
              <w:spacing w:after="160" w:line="360" w:lineRule="auto"/>
              <w:ind w:left="-29"/>
              <w:rPr>
                <w:rFonts w:ascii="Times New Roman" w:eastAsia="Times New Roman" w:hAnsi="Times New Roman" w:cs="Times New Roman"/>
                <w:bCs/>
                <w:sz w:val="28"/>
                <w:szCs w:val="28"/>
              </w:rPr>
            </w:pPr>
            <w:r w:rsidRPr="00062518">
              <w:rPr>
                <w:rFonts w:ascii="Times New Roman" w:eastAsia="Times New Roman" w:hAnsi="Times New Roman" w:cs="Times New Roman"/>
                <w:b/>
                <w:sz w:val="28"/>
                <w:szCs w:val="28"/>
              </w:rPr>
              <w:t>Student Developers:</w:t>
            </w:r>
            <w:r w:rsidRPr="00062518">
              <w:t xml:space="preserve"> </w:t>
            </w:r>
            <w:r w:rsidRPr="00062518">
              <w:rPr>
                <w:rFonts w:ascii="Times New Roman" w:eastAsia="Times New Roman" w:hAnsi="Times New Roman" w:cs="Times New Roman"/>
                <w:bCs/>
                <w:sz w:val="28"/>
                <w:szCs w:val="28"/>
              </w:rPr>
              <w:t>Morgan Doyle, Anna Li, Michael Li, Yingqi Li, Mildred Orellana</w:t>
            </w:r>
            <w:r>
              <w:rPr>
                <w:rFonts w:ascii="Times New Roman" w:eastAsia="Times New Roman" w:hAnsi="Times New Roman" w:cs="Times New Roman"/>
                <w:bCs/>
                <w:sz w:val="28"/>
                <w:szCs w:val="28"/>
              </w:rPr>
              <w:t xml:space="preserve"> </w:t>
            </w:r>
          </w:p>
          <w:p w14:paraId="0CE7B652" w14:textId="77777777" w:rsidR="00C6304C" w:rsidRDefault="00C6304C" w:rsidP="00C953CE">
            <w:pPr>
              <w:spacing w:after="160" w:line="360" w:lineRule="auto"/>
              <w:ind w:left="-29"/>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304A24C8" w14:textId="77777777" w:rsidR="00C6304C" w:rsidRPr="00A020D4" w:rsidRDefault="00C6304C" w:rsidP="00C953CE">
            <w:pPr>
              <w:spacing w:after="160" w:line="360" w:lineRule="auto"/>
              <w:ind w:left="-29"/>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8AD1652" w14:textId="1C6AFB1E" w:rsidR="00C6304C" w:rsidRPr="00C6304C" w:rsidRDefault="00C6304C" w:rsidP="00C953CE">
            <w:pPr>
              <w:spacing w:after="160" w:line="360" w:lineRule="auto"/>
              <w:ind w:left="-29"/>
              <w:rPr>
                <w:rFonts w:ascii="Times New Roman" w:eastAsia="Times New Roman" w:hAnsi="Times New Roman" w:cs="Times New Roman"/>
                <w:bCs/>
                <w:color w:val="0000FF"/>
                <w:sz w:val="28"/>
                <w:szCs w:val="28"/>
                <w:u w:val="single"/>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 Attribution 4.0 International</w:t>
              </w:r>
            </w:hyperlink>
            <w:r w:rsidR="00DB39A0">
              <w:rPr>
                <w:rStyle w:val="Hyperlink"/>
                <w:rFonts w:ascii="Times New Roman" w:eastAsia="Times New Roman" w:hAnsi="Times New Roman" w:cs="Times New Roman"/>
                <w:bCs/>
                <w:sz w:val="28"/>
                <w:szCs w:val="28"/>
              </w:rPr>
              <w:t xml:space="preserve"> </w:t>
            </w:r>
          </w:p>
        </w:tc>
      </w:tr>
    </w:tbl>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vAlign w:val="center"/>
          <w:titlePg/>
          <w:docGrid w:linePitch="299"/>
        </w:sectPr>
      </w:pPr>
    </w:p>
    <w:bookmarkStart w:id="0" w:name="_Toc150180519" w:displacedByCustomXml="next"/>
    <w:sdt>
      <w:sdtPr>
        <w:rPr>
          <w:rFonts w:ascii="Arial" w:hAnsi="Arial" w:cs="Arial"/>
          <w:b w:val="0"/>
          <w:bCs w:val="0"/>
          <w:sz w:val="22"/>
          <w:szCs w:val="22"/>
        </w:rPr>
        <w:id w:val="-597956276"/>
        <w:docPartObj>
          <w:docPartGallery w:val="Table of Contents"/>
          <w:docPartUnique/>
        </w:docPartObj>
      </w:sdtPr>
      <w:sdtEndPr>
        <w:rPr>
          <w:noProof/>
          <w:sz w:val="24"/>
          <w:szCs w:val="24"/>
        </w:rPr>
      </w:sdtEndPr>
      <w:sdtContent>
        <w:p w14:paraId="23047386" w14:textId="1B2ED1A9" w:rsidR="00A57074" w:rsidRDefault="00A57074" w:rsidP="00A57074">
          <w:pPr>
            <w:pStyle w:val="Heading1"/>
          </w:pPr>
          <w:r>
            <w:t>Table of Contents</w:t>
          </w:r>
          <w:bookmarkEnd w:id="0"/>
        </w:p>
        <w:p w14:paraId="51AB2B48" w14:textId="1A3C0489" w:rsidR="004B3A80" w:rsidRPr="004B3A80" w:rsidRDefault="00A57074"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r w:rsidRPr="004B3A80">
            <w:rPr>
              <w:rFonts w:ascii="Times New Roman" w:hAnsi="Times New Roman" w:cs="Times New Roman"/>
              <w:b w:val="0"/>
              <w:bCs w:val="0"/>
              <w:i w:val="0"/>
              <w:iCs w:val="0"/>
            </w:rPr>
            <w:fldChar w:fldCharType="begin"/>
          </w:r>
          <w:r w:rsidRPr="004B3A80">
            <w:rPr>
              <w:rFonts w:ascii="Times New Roman" w:hAnsi="Times New Roman" w:cs="Times New Roman"/>
              <w:b w:val="0"/>
              <w:bCs w:val="0"/>
              <w:i w:val="0"/>
              <w:iCs w:val="0"/>
            </w:rPr>
            <w:instrText xml:space="preserve"> TOC \o "1-3" \h \z \u </w:instrText>
          </w:r>
          <w:r w:rsidRPr="004B3A80">
            <w:rPr>
              <w:rFonts w:ascii="Times New Roman" w:hAnsi="Times New Roman" w:cs="Times New Roman"/>
              <w:b w:val="0"/>
              <w:bCs w:val="0"/>
              <w:i w:val="0"/>
              <w:iCs w:val="0"/>
            </w:rPr>
            <w:fldChar w:fldCharType="separate"/>
          </w:r>
          <w:hyperlink w:anchor="_Toc150180520" w:history="1">
            <w:r w:rsidR="004B3A80" w:rsidRPr="004B3A80">
              <w:rPr>
                <w:rStyle w:val="Hyperlink"/>
                <w:rFonts w:ascii="Times New Roman" w:hAnsi="Times New Roman" w:cs="Times New Roman"/>
                <w:b w:val="0"/>
                <w:bCs w:val="0"/>
                <w:i w:val="0"/>
                <w:iCs w:val="0"/>
                <w:noProof/>
              </w:rPr>
              <w:t>File Description</w:t>
            </w:r>
            <w:r w:rsidR="004B3A80" w:rsidRPr="004B3A80">
              <w:rPr>
                <w:rFonts w:ascii="Times New Roman" w:hAnsi="Times New Roman" w:cs="Times New Roman"/>
                <w:b w:val="0"/>
                <w:bCs w:val="0"/>
                <w:i w:val="0"/>
                <w:iCs w:val="0"/>
                <w:noProof/>
                <w:webHidden/>
              </w:rPr>
              <w:tab/>
            </w:r>
            <w:r w:rsidR="004B3A80" w:rsidRPr="004B3A80">
              <w:rPr>
                <w:rFonts w:ascii="Times New Roman" w:hAnsi="Times New Roman" w:cs="Times New Roman"/>
                <w:b w:val="0"/>
                <w:bCs w:val="0"/>
                <w:i w:val="0"/>
                <w:iCs w:val="0"/>
                <w:noProof/>
                <w:webHidden/>
              </w:rPr>
              <w:fldChar w:fldCharType="begin"/>
            </w:r>
            <w:r w:rsidR="004B3A80" w:rsidRPr="004B3A80">
              <w:rPr>
                <w:rFonts w:ascii="Times New Roman" w:hAnsi="Times New Roman" w:cs="Times New Roman"/>
                <w:b w:val="0"/>
                <w:bCs w:val="0"/>
                <w:i w:val="0"/>
                <w:iCs w:val="0"/>
                <w:noProof/>
                <w:webHidden/>
              </w:rPr>
              <w:instrText xml:space="preserve"> PAGEREF _Toc150180520 \h </w:instrText>
            </w:r>
            <w:r w:rsidR="004B3A80" w:rsidRPr="004B3A80">
              <w:rPr>
                <w:rFonts w:ascii="Times New Roman" w:hAnsi="Times New Roman" w:cs="Times New Roman"/>
                <w:b w:val="0"/>
                <w:bCs w:val="0"/>
                <w:i w:val="0"/>
                <w:iCs w:val="0"/>
                <w:noProof/>
                <w:webHidden/>
              </w:rPr>
            </w:r>
            <w:r w:rsidR="004B3A80" w:rsidRPr="004B3A80">
              <w:rPr>
                <w:rFonts w:ascii="Times New Roman" w:hAnsi="Times New Roman" w:cs="Times New Roman"/>
                <w:b w:val="0"/>
                <w:bCs w:val="0"/>
                <w:i w:val="0"/>
                <w:iCs w:val="0"/>
                <w:noProof/>
                <w:webHidden/>
              </w:rPr>
              <w:fldChar w:fldCharType="separate"/>
            </w:r>
            <w:r w:rsidR="004B3A80" w:rsidRPr="004B3A80">
              <w:rPr>
                <w:rFonts w:ascii="Times New Roman" w:hAnsi="Times New Roman" w:cs="Times New Roman"/>
                <w:b w:val="0"/>
                <w:bCs w:val="0"/>
                <w:i w:val="0"/>
                <w:iCs w:val="0"/>
                <w:noProof/>
                <w:webHidden/>
              </w:rPr>
              <w:t>3</w:t>
            </w:r>
            <w:r w:rsidR="004B3A80" w:rsidRPr="004B3A80">
              <w:rPr>
                <w:rFonts w:ascii="Times New Roman" w:hAnsi="Times New Roman" w:cs="Times New Roman"/>
                <w:b w:val="0"/>
                <w:bCs w:val="0"/>
                <w:i w:val="0"/>
                <w:iCs w:val="0"/>
                <w:noProof/>
                <w:webHidden/>
              </w:rPr>
              <w:fldChar w:fldCharType="end"/>
            </w:r>
          </w:hyperlink>
        </w:p>
        <w:p w14:paraId="0A104BF0" w14:textId="5F98AB4A" w:rsidR="004B3A80" w:rsidRPr="004B3A80" w:rsidRDefault="004B3A80"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80522" w:history="1">
            <w:r w:rsidRPr="004B3A80">
              <w:rPr>
                <w:rStyle w:val="Hyperlink"/>
                <w:rFonts w:ascii="Times New Roman" w:hAnsi="Times New Roman" w:cs="Times New Roman"/>
                <w:b w:val="0"/>
                <w:bCs w:val="0"/>
                <w:i w:val="0"/>
                <w:iCs w:val="0"/>
                <w:noProof/>
              </w:rPr>
              <w:t>“The Story of the Washerman’</w:t>
            </w:r>
            <w:r w:rsidRPr="004B3A80">
              <w:rPr>
                <w:rStyle w:val="Hyperlink"/>
                <w:rFonts w:ascii="Times New Roman" w:hAnsi="Times New Roman" w:cs="Times New Roman"/>
                <w:b w:val="0"/>
                <w:bCs w:val="0"/>
                <w:i w:val="0"/>
                <w:iCs w:val="0"/>
                <w:noProof/>
              </w:rPr>
              <w:t>s</w:t>
            </w:r>
            <w:r w:rsidRPr="004B3A80">
              <w:rPr>
                <w:rStyle w:val="Hyperlink"/>
                <w:rFonts w:ascii="Times New Roman" w:hAnsi="Times New Roman" w:cs="Times New Roman"/>
                <w:b w:val="0"/>
                <w:bCs w:val="0"/>
                <w:i w:val="0"/>
                <w:iCs w:val="0"/>
                <w:noProof/>
              </w:rPr>
              <w:t xml:space="preserve"> Donkey”</w:t>
            </w:r>
            <w:r w:rsidRPr="004B3A80">
              <w:rPr>
                <w:rFonts w:ascii="Times New Roman" w:hAnsi="Times New Roman" w:cs="Times New Roman"/>
                <w:b w:val="0"/>
                <w:bCs w:val="0"/>
                <w:i w:val="0"/>
                <w:iCs w:val="0"/>
                <w:noProof/>
                <w:webHidden/>
              </w:rPr>
              <w:tab/>
            </w:r>
            <w:r w:rsidRPr="004B3A80">
              <w:rPr>
                <w:rFonts w:ascii="Times New Roman" w:hAnsi="Times New Roman" w:cs="Times New Roman"/>
                <w:b w:val="0"/>
                <w:bCs w:val="0"/>
                <w:i w:val="0"/>
                <w:iCs w:val="0"/>
                <w:noProof/>
                <w:webHidden/>
              </w:rPr>
              <w:fldChar w:fldCharType="begin"/>
            </w:r>
            <w:r w:rsidRPr="004B3A80">
              <w:rPr>
                <w:rFonts w:ascii="Times New Roman" w:hAnsi="Times New Roman" w:cs="Times New Roman"/>
                <w:b w:val="0"/>
                <w:bCs w:val="0"/>
                <w:i w:val="0"/>
                <w:iCs w:val="0"/>
                <w:noProof/>
                <w:webHidden/>
              </w:rPr>
              <w:instrText xml:space="preserve"> PAGEREF _Toc150180522 \h </w:instrText>
            </w:r>
            <w:r w:rsidRPr="004B3A80">
              <w:rPr>
                <w:rFonts w:ascii="Times New Roman" w:hAnsi="Times New Roman" w:cs="Times New Roman"/>
                <w:b w:val="0"/>
                <w:bCs w:val="0"/>
                <w:i w:val="0"/>
                <w:iCs w:val="0"/>
                <w:noProof/>
                <w:webHidden/>
              </w:rPr>
            </w:r>
            <w:r w:rsidRPr="004B3A80">
              <w:rPr>
                <w:rFonts w:ascii="Times New Roman" w:hAnsi="Times New Roman" w:cs="Times New Roman"/>
                <w:b w:val="0"/>
                <w:bCs w:val="0"/>
                <w:i w:val="0"/>
                <w:iCs w:val="0"/>
                <w:noProof/>
                <w:webHidden/>
              </w:rPr>
              <w:fldChar w:fldCharType="separate"/>
            </w:r>
            <w:r w:rsidRPr="004B3A80">
              <w:rPr>
                <w:rFonts w:ascii="Times New Roman" w:hAnsi="Times New Roman" w:cs="Times New Roman"/>
                <w:b w:val="0"/>
                <w:bCs w:val="0"/>
                <w:i w:val="0"/>
                <w:iCs w:val="0"/>
                <w:noProof/>
                <w:webHidden/>
              </w:rPr>
              <w:t>4</w:t>
            </w:r>
            <w:r w:rsidRPr="004B3A80">
              <w:rPr>
                <w:rFonts w:ascii="Times New Roman" w:hAnsi="Times New Roman" w:cs="Times New Roman"/>
                <w:b w:val="0"/>
                <w:bCs w:val="0"/>
                <w:i w:val="0"/>
                <w:iCs w:val="0"/>
                <w:noProof/>
                <w:webHidden/>
              </w:rPr>
              <w:fldChar w:fldCharType="end"/>
            </w:r>
          </w:hyperlink>
        </w:p>
        <w:p w14:paraId="2E3DF92D" w14:textId="392E6D61" w:rsidR="004B3A80" w:rsidRPr="004B3A80" w:rsidRDefault="004B3A80"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80523" w:history="1">
            <w:r w:rsidRPr="004B3A80">
              <w:rPr>
                <w:rStyle w:val="Hyperlink"/>
                <w:rFonts w:ascii="Times New Roman" w:hAnsi="Times New Roman" w:cs="Times New Roman"/>
                <w:b w:val="0"/>
                <w:bCs w:val="0"/>
                <w:i w:val="0"/>
                <w:iCs w:val="0"/>
                <w:noProof/>
              </w:rPr>
              <w:t>“‘Sell Dear, Don’t Buy Cheap’”</w:t>
            </w:r>
            <w:r w:rsidRPr="004B3A80">
              <w:rPr>
                <w:rFonts w:ascii="Times New Roman" w:hAnsi="Times New Roman" w:cs="Times New Roman"/>
                <w:b w:val="0"/>
                <w:bCs w:val="0"/>
                <w:i w:val="0"/>
                <w:iCs w:val="0"/>
                <w:noProof/>
                <w:webHidden/>
              </w:rPr>
              <w:tab/>
            </w:r>
            <w:r w:rsidRPr="004B3A80">
              <w:rPr>
                <w:rFonts w:ascii="Times New Roman" w:hAnsi="Times New Roman" w:cs="Times New Roman"/>
                <w:b w:val="0"/>
                <w:bCs w:val="0"/>
                <w:i w:val="0"/>
                <w:iCs w:val="0"/>
                <w:noProof/>
                <w:webHidden/>
              </w:rPr>
              <w:fldChar w:fldCharType="begin"/>
            </w:r>
            <w:r w:rsidRPr="004B3A80">
              <w:rPr>
                <w:rFonts w:ascii="Times New Roman" w:hAnsi="Times New Roman" w:cs="Times New Roman"/>
                <w:b w:val="0"/>
                <w:bCs w:val="0"/>
                <w:i w:val="0"/>
                <w:iCs w:val="0"/>
                <w:noProof/>
                <w:webHidden/>
              </w:rPr>
              <w:instrText xml:space="preserve"> PAGEREF _Toc150180523 \h </w:instrText>
            </w:r>
            <w:r w:rsidRPr="004B3A80">
              <w:rPr>
                <w:rFonts w:ascii="Times New Roman" w:hAnsi="Times New Roman" w:cs="Times New Roman"/>
                <w:b w:val="0"/>
                <w:bCs w:val="0"/>
                <w:i w:val="0"/>
                <w:iCs w:val="0"/>
                <w:noProof/>
                <w:webHidden/>
              </w:rPr>
            </w:r>
            <w:r w:rsidRPr="004B3A80">
              <w:rPr>
                <w:rFonts w:ascii="Times New Roman" w:hAnsi="Times New Roman" w:cs="Times New Roman"/>
                <w:b w:val="0"/>
                <w:bCs w:val="0"/>
                <w:i w:val="0"/>
                <w:iCs w:val="0"/>
                <w:noProof/>
                <w:webHidden/>
              </w:rPr>
              <w:fldChar w:fldCharType="separate"/>
            </w:r>
            <w:r w:rsidRPr="004B3A80">
              <w:rPr>
                <w:rFonts w:ascii="Times New Roman" w:hAnsi="Times New Roman" w:cs="Times New Roman"/>
                <w:b w:val="0"/>
                <w:bCs w:val="0"/>
                <w:i w:val="0"/>
                <w:iCs w:val="0"/>
                <w:noProof/>
                <w:webHidden/>
              </w:rPr>
              <w:t>5</w:t>
            </w:r>
            <w:r w:rsidRPr="004B3A80">
              <w:rPr>
                <w:rFonts w:ascii="Times New Roman" w:hAnsi="Times New Roman" w:cs="Times New Roman"/>
                <w:b w:val="0"/>
                <w:bCs w:val="0"/>
                <w:i w:val="0"/>
                <w:iCs w:val="0"/>
                <w:noProof/>
                <w:webHidden/>
              </w:rPr>
              <w:fldChar w:fldCharType="end"/>
            </w:r>
          </w:hyperlink>
        </w:p>
        <w:p w14:paraId="1A8CF5A9" w14:textId="58BC8F37" w:rsidR="004B3A80" w:rsidRPr="004B3A80" w:rsidRDefault="004B3A80"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80524" w:history="1">
            <w:r w:rsidRPr="004B3A80">
              <w:rPr>
                <w:rStyle w:val="Hyperlink"/>
                <w:rFonts w:ascii="Times New Roman" w:hAnsi="Times New Roman" w:cs="Times New Roman"/>
                <w:b w:val="0"/>
                <w:bCs w:val="0"/>
                <w:i w:val="0"/>
                <w:iCs w:val="0"/>
                <w:noProof/>
              </w:rPr>
              <w:t>“The Story of Liongo”</w:t>
            </w:r>
            <w:r w:rsidRPr="004B3A80">
              <w:rPr>
                <w:rFonts w:ascii="Times New Roman" w:hAnsi="Times New Roman" w:cs="Times New Roman"/>
                <w:b w:val="0"/>
                <w:bCs w:val="0"/>
                <w:i w:val="0"/>
                <w:iCs w:val="0"/>
                <w:noProof/>
                <w:webHidden/>
              </w:rPr>
              <w:tab/>
            </w:r>
            <w:r w:rsidRPr="004B3A80">
              <w:rPr>
                <w:rFonts w:ascii="Times New Roman" w:hAnsi="Times New Roman" w:cs="Times New Roman"/>
                <w:b w:val="0"/>
                <w:bCs w:val="0"/>
                <w:i w:val="0"/>
                <w:iCs w:val="0"/>
                <w:noProof/>
                <w:webHidden/>
              </w:rPr>
              <w:fldChar w:fldCharType="begin"/>
            </w:r>
            <w:r w:rsidRPr="004B3A80">
              <w:rPr>
                <w:rFonts w:ascii="Times New Roman" w:hAnsi="Times New Roman" w:cs="Times New Roman"/>
                <w:b w:val="0"/>
                <w:bCs w:val="0"/>
                <w:i w:val="0"/>
                <w:iCs w:val="0"/>
                <w:noProof/>
                <w:webHidden/>
              </w:rPr>
              <w:instrText xml:space="preserve"> PAGEREF _Toc150180524 \h </w:instrText>
            </w:r>
            <w:r w:rsidRPr="004B3A80">
              <w:rPr>
                <w:rFonts w:ascii="Times New Roman" w:hAnsi="Times New Roman" w:cs="Times New Roman"/>
                <w:b w:val="0"/>
                <w:bCs w:val="0"/>
                <w:i w:val="0"/>
                <w:iCs w:val="0"/>
                <w:noProof/>
                <w:webHidden/>
              </w:rPr>
            </w:r>
            <w:r w:rsidRPr="004B3A80">
              <w:rPr>
                <w:rFonts w:ascii="Times New Roman" w:hAnsi="Times New Roman" w:cs="Times New Roman"/>
                <w:b w:val="0"/>
                <w:bCs w:val="0"/>
                <w:i w:val="0"/>
                <w:iCs w:val="0"/>
                <w:noProof/>
                <w:webHidden/>
              </w:rPr>
              <w:fldChar w:fldCharType="separate"/>
            </w:r>
            <w:r w:rsidRPr="004B3A80">
              <w:rPr>
                <w:rFonts w:ascii="Times New Roman" w:hAnsi="Times New Roman" w:cs="Times New Roman"/>
                <w:b w:val="0"/>
                <w:bCs w:val="0"/>
                <w:i w:val="0"/>
                <w:iCs w:val="0"/>
                <w:noProof/>
                <w:webHidden/>
              </w:rPr>
              <w:t>6</w:t>
            </w:r>
            <w:r w:rsidRPr="004B3A80">
              <w:rPr>
                <w:rFonts w:ascii="Times New Roman" w:hAnsi="Times New Roman" w:cs="Times New Roman"/>
                <w:b w:val="0"/>
                <w:bCs w:val="0"/>
                <w:i w:val="0"/>
                <w:iCs w:val="0"/>
                <w:noProof/>
                <w:webHidden/>
              </w:rPr>
              <w:fldChar w:fldCharType="end"/>
            </w:r>
          </w:hyperlink>
        </w:p>
        <w:p w14:paraId="2CB924B8" w14:textId="190DD636" w:rsidR="004B3A80" w:rsidRPr="004B3A80" w:rsidRDefault="004B3A80"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80525" w:history="1">
            <w:r w:rsidRPr="004B3A80">
              <w:rPr>
                <w:rStyle w:val="Hyperlink"/>
                <w:rFonts w:ascii="Times New Roman" w:hAnsi="Times New Roman" w:cs="Times New Roman"/>
                <w:b w:val="0"/>
                <w:bCs w:val="0"/>
                <w:i w:val="0"/>
                <w:iCs w:val="0"/>
                <w:noProof/>
              </w:rPr>
              <w:t>“Poem of Liongo”</w:t>
            </w:r>
            <w:r w:rsidRPr="004B3A80">
              <w:rPr>
                <w:rFonts w:ascii="Times New Roman" w:hAnsi="Times New Roman" w:cs="Times New Roman"/>
                <w:b w:val="0"/>
                <w:bCs w:val="0"/>
                <w:i w:val="0"/>
                <w:iCs w:val="0"/>
                <w:noProof/>
                <w:webHidden/>
              </w:rPr>
              <w:tab/>
            </w:r>
            <w:r w:rsidRPr="004B3A80">
              <w:rPr>
                <w:rFonts w:ascii="Times New Roman" w:hAnsi="Times New Roman" w:cs="Times New Roman"/>
                <w:b w:val="0"/>
                <w:bCs w:val="0"/>
                <w:i w:val="0"/>
                <w:iCs w:val="0"/>
                <w:noProof/>
                <w:webHidden/>
              </w:rPr>
              <w:fldChar w:fldCharType="begin"/>
            </w:r>
            <w:r w:rsidRPr="004B3A80">
              <w:rPr>
                <w:rFonts w:ascii="Times New Roman" w:hAnsi="Times New Roman" w:cs="Times New Roman"/>
                <w:b w:val="0"/>
                <w:bCs w:val="0"/>
                <w:i w:val="0"/>
                <w:iCs w:val="0"/>
                <w:noProof/>
                <w:webHidden/>
              </w:rPr>
              <w:instrText xml:space="preserve"> PAGEREF _Toc150180525 \h </w:instrText>
            </w:r>
            <w:r w:rsidRPr="004B3A80">
              <w:rPr>
                <w:rFonts w:ascii="Times New Roman" w:hAnsi="Times New Roman" w:cs="Times New Roman"/>
                <w:b w:val="0"/>
                <w:bCs w:val="0"/>
                <w:i w:val="0"/>
                <w:iCs w:val="0"/>
                <w:noProof/>
                <w:webHidden/>
              </w:rPr>
            </w:r>
            <w:r w:rsidRPr="004B3A80">
              <w:rPr>
                <w:rFonts w:ascii="Times New Roman" w:hAnsi="Times New Roman" w:cs="Times New Roman"/>
                <w:b w:val="0"/>
                <w:bCs w:val="0"/>
                <w:i w:val="0"/>
                <w:iCs w:val="0"/>
                <w:noProof/>
                <w:webHidden/>
              </w:rPr>
              <w:fldChar w:fldCharType="separate"/>
            </w:r>
            <w:r w:rsidRPr="004B3A80">
              <w:rPr>
                <w:rFonts w:ascii="Times New Roman" w:hAnsi="Times New Roman" w:cs="Times New Roman"/>
                <w:b w:val="0"/>
                <w:bCs w:val="0"/>
                <w:i w:val="0"/>
                <w:iCs w:val="0"/>
                <w:noProof/>
                <w:webHidden/>
              </w:rPr>
              <w:t>7</w:t>
            </w:r>
            <w:r w:rsidRPr="004B3A80">
              <w:rPr>
                <w:rFonts w:ascii="Times New Roman" w:hAnsi="Times New Roman" w:cs="Times New Roman"/>
                <w:b w:val="0"/>
                <w:bCs w:val="0"/>
                <w:i w:val="0"/>
                <w:iCs w:val="0"/>
                <w:noProof/>
                <w:webHidden/>
              </w:rPr>
              <w:fldChar w:fldCharType="end"/>
            </w:r>
          </w:hyperlink>
        </w:p>
        <w:p w14:paraId="55C275E4" w14:textId="4D6B8941" w:rsidR="004B3A80" w:rsidRPr="004B3A80" w:rsidRDefault="004B3A80" w:rsidP="004B3A80">
          <w:pPr>
            <w:pStyle w:val="TOC1"/>
            <w:tabs>
              <w:tab w:val="right" w:leader="dot" w:pos="9350"/>
            </w:tabs>
            <w:spacing w:before="0" w:after="240"/>
            <w:rPr>
              <w:rFonts w:ascii="Times New Roman" w:eastAsiaTheme="minorEastAsia" w:hAnsi="Times New Roman" w:cs="Times New Roman"/>
              <w:b w:val="0"/>
              <w:bCs w:val="0"/>
              <w:i w:val="0"/>
              <w:iCs w:val="0"/>
              <w:noProof/>
              <w:kern w:val="2"/>
              <w:lang w:val="en-US"/>
              <w14:ligatures w14:val="standardContextual"/>
            </w:rPr>
          </w:pPr>
          <w:hyperlink w:anchor="_Toc150180526" w:history="1">
            <w:r w:rsidRPr="004B3A80">
              <w:rPr>
                <w:rStyle w:val="Hyperlink"/>
                <w:rFonts w:ascii="Times New Roman" w:hAnsi="Times New Roman" w:cs="Times New Roman"/>
                <w:b w:val="0"/>
                <w:bCs w:val="0"/>
                <w:i w:val="0"/>
                <w:iCs w:val="0"/>
                <w:noProof/>
              </w:rPr>
              <w:t>“Gungu Dance Song”</w:t>
            </w:r>
            <w:r w:rsidRPr="004B3A80">
              <w:rPr>
                <w:rFonts w:ascii="Times New Roman" w:hAnsi="Times New Roman" w:cs="Times New Roman"/>
                <w:b w:val="0"/>
                <w:bCs w:val="0"/>
                <w:i w:val="0"/>
                <w:iCs w:val="0"/>
                <w:noProof/>
                <w:webHidden/>
              </w:rPr>
              <w:tab/>
            </w:r>
            <w:r w:rsidRPr="004B3A80">
              <w:rPr>
                <w:rFonts w:ascii="Times New Roman" w:hAnsi="Times New Roman" w:cs="Times New Roman"/>
                <w:b w:val="0"/>
                <w:bCs w:val="0"/>
                <w:i w:val="0"/>
                <w:iCs w:val="0"/>
                <w:noProof/>
                <w:webHidden/>
              </w:rPr>
              <w:fldChar w:fldCharType="begin"/>
            </w:r>
            <w:r w:rsidRPr="004B3A80">
              <w:rPr>
                <w:rFonts w:ascii="Times New Roman" w:hAnsi="Times New Roman" w:cs="Times New Roman"/>
                <w:b w:val="0"/>
                <w:bCs w:val="0"/>
                <w:i w:val="0"/>
                <w:iCs w:val="0"/>
                <w:noProof/>
                <w:webHidden/>
              </w:rPr>
              <w:instrText xml:space="preserve"> PAGEREF _Toc150180526 \h </w:instrText>
            </w:r>
            <w:r w:rsidRPr="004B3A80">
              <w:rPr>
                <w:rFonts w:ascii="Times New Roman" w:hAnsi="Times New Roman" w:cs="Times New Roman"/>
                <w:b w:val="0"/>
                <w:bCs w:val="0"/>
                <w:i w:val="0"/>
                <w:iCs w:val="0"/>
                <w:noProof/>
                <w:webHidden/>
              </w:rPr>
            </w:r>
            <w:r w:rsidRPr="004B3A80">
              <w:rPr>
                <w:rFonts w:ascii="Times New Roman" w:hAnsi="Times New Roman" w:cs="Times New Roman"/>
                <w:b w:val="0"/>
                <w:bCs w:val="0"/>
                <w:i w:val="0"/>
                <w:iCs w:val="0"/>
                <w:noProof/>
                <w:webHidden/>
              </w:rPr>
              <w:fldChar w:fldCharType="separate"/>
            </w:r>
            <w:r w:rsidRPr="004B3A80">
              <w:rPr>
                <w:rFonts w:ascii="Times New Roman" w:hAnsi="Times New Roman" w:cs="Times New Roman"/>
                <w:b w:val="0"/>
                <w:bCs w:val="0"/>
                <w:i w:val="0"/>
                <w:iCs w:val="0"/>
                <w:noProof/>
                <w:webHidden/>
              </w:rPr>
              <w:t>8</w:t>
            </w:r>
            <w:r w:rsidRPr="004B3A80">
              <w:rPr>
                <w:rFonts w:ascii="Times New Roman" w:hAnsi="Times New Roman" w:cs="Times New Roman"/>
                <w:b w:val="0"/>
                <w:bCs w:val="0"/>
                <w:i w:val="0"/>
                <w:iCs w:val="0"/>
                <w:noProof/>
                <w:webHidden/>
              </w:rPr>
              <w:fldChar w:fldCharType="end"/>
            </w:r>
          </w:hyperlink>
        </w:p>
        <w:p w14:paraId="7CD094C6" w14:textId="20319DDF" w:rsidR="00A57074" w:rsidRPr="00A57074" w:rsidRDefault="00A57074" w:rsidP="004B3A80">
          <w:pPr>
            <w:spacing w:after="240"/>
            <w:rPr>
              <w:rFonts w:ascii="Times New Roman" w:hAnsi="Times New Roman" w:cs="Times New Roman"/>
              <w:sz w:val="24"/>
              <w:szCs w:val="24"/>
            </w:rPr>
          </w:pPr>
          <w:r w:rsidRPr="004B3A80">
            <w:rPr>
              <w:rFonts w:ascii="Times New Roman" w:hAnsi="Times New Roman" w:cs="Times New Roman"/>
              <w:noProof/>
              <w:sz w:val="24"/>
              <w:szCs w:val="24"/>
            </w:rPr>
            <w:fldChar w:fldCharType="end"/>
          </w:r>
        </w:p>
      </w:sdtContent>
    </w:sdt>
    <w:p w14:paraId="2830D3AD" w14:textId="77777777" w:rsidR="00A57074" w:rsidRDefault="00A57074">
      <w:pPr>
        <w:spacing w:after="160" w:line="259" w:lineRule="auto"/>
        <w:rPr>
          <w:rFonts w:ascii="Times New Roman" w:hAnsi="Times New Roman" w:cs="Times New Roman"/>
          <w:b/>
          <w:bCs/>
          <w:sz w:val="28"/>
          <w:szCs w:val="28"/>
        </w:rPr>
      </w:pPr>
      <w:r>
        <w:br w:type="page"/>
      </w:r>
    </w:p>
    <w:p w14:paraId="58F0EA99" w14:textId="36A9B927" w:rsidR="00FB7AB1" w:rsidRPr="00C42CA5" w:rsidRDefault="00B67D28" w:rsidP="0097603E">
      <w:pPr>
        <w:pStyle w:val="Heading1"/>
      </w:pPr>
      <w:bookmarkStart w:id="1" w:name="_Toc150180520"/>
      <w:r w:rsidRPr="00C42CA5">
        <w:lastRenderedPageBreak/>
        <w:t>File Description</w:t>
      </w:r>
      <w:bookmarkEnd w:id="1"/>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1C5DF35" w:rsidR="00AE2290" w:rsidRPr="0097603E" w:rsidRDefault="00F77A88" w:rsidP="0097603E">
      <w:pPr>
        <w:pStyle w:val="Heading2"/>
      </w:pPr>
      <w:bookmarkStart w:id="2" w:name="_Toc150101498"/>
      <w:bookmarkStart w:id="3" w:name="_Toc150180521"/>
      <w:r w:rsidRPr="00263EFB">
        <w:t>Cite</w:t>
      </w:r>
      <w:r>
        <w:t xml:space="preserve"> Original Source</w:t>
      </w:r>
      <w:r w:rsidR="00034B73" w:rsidRPr="0097603E">
        <w:t xml:space="preserve"> (MLA):</w:t>
      </w:r>
      <w:bookmarkEnd w:id="2"/>
      <w:bookmarkEnd w:id="3"/>
    </w:p>
    <w:p w14:paraId="4738D3E2" w14:textId="72B3B571" w:rsidR="00FB7AB1" w:rsidRPr="00A57074" w:rsidRDefault="009E377D" w:rsidP="00A57074">
      <w:pPr>
        <w:autoSpaceDE w:val="0"/>
        <w:autoSpaceDN w:val="0"/>
        <w:adjustRightInd w:val="0"/>
        <w:spacing w:line="480" w:lineRule="auto"/>
        <w:ind w:left="720" w:hanging="720"/>
        <w:rPr>
          <w:rFonts w:ascii="Times-Roman" w:eastAsiaTheme="minorHAnsi" w:hAnsi="Times-Roman" w:cs="Times-Roman"/>
          <w:sz w:val="24"/>
          <w:szCs w:val="24"/>
          <w:lang w:val="en-US"/>
          <w14:ligatures w14:val="standardContextual"/>
        </w:rPr>
      </w:pPr>
      <w:r>
        <w:rPr>
          <w:rFonts w:ascii="Times-Roman" w:eastAsiaTheme="minorHAnsi" w:hAnsi="Times-Roman" w:cs="Times-Roman"/>
          <w:sz w:val="24"/>
          <w:szCs w:val="24"/>
          <w:lang w:val="en-US"/>
          <w14:ligatures w14:val="standardContextual"/>
        </w:rPr>
        <w:t xml:space="preserve">Steere, Edward, ed. </w:t>
      </w:r>
      <w:r>
        <w:rPr>
          <w:rFonts w:ascii="Times-Italic" w:eastAsiaTheme="minorHAnsi" w:hAnsi="Times-Italic" w:cs="Times-Italic"/>
          <w:i/>
          <w:iCs/>
          <w:sz w:val="24"/>
          <w:szCs w:val="24"/>
          <w:lang w:val="en-US"/>
          <w14:ligatures w14:val="standardContextual"/>
        </w:rPr>
        <w:t>Swahili Tales, as Told by Natives of Zanzibar, with an English Translation</w:t>
      </w:r>
      <w:r>
        <w:rPr>
          <w:rFonts w:ascii="Times-Roman" w:eastAsiaTheme="minorHAnsi" w:hAnsi="Times-Roman" w:cs="Times-Roman"/>
          <w:sz w:val="24"/>
          <w:szCs w:val="24"/>
          <w:lang w:val="en-US"/>
          <w14:ligatures w14:val="standardContextual"/>
        </w:rPr>
        <w:t xml:space="preserve">. Translated by Edward Steere. London: Bell &amp; Daldy, 1870. </w:t>
      </w:r>
      <w:hyperlink r:id="rId14" w:history="1">
        <w:r>
          <w:rPr>
            <w:rFonts w:ascii="Times-Roman" w:eastAsiaTheme="minorHAnsi" w:hAnsi="Times-Roman" w:cs="Times-Roman"/>
            <w:color w:val="0000E9"/>
            <w:sz w:val="24"/>
            <w:szCs w:val="24"/>
            <w:u w:val="single" w:color="0000E9"/>
            <w:lang w:val="en-US"/>
            <w14:ligatures w14:val="standardContextual"/>
          </w:rPr>
          <w:t>https://archive.org/details/swahilitalesasto00stee</w:t>
        </w:r>
      </w:hyperlink>
      <w:r>
        <w:rPr>
          <w:rFonts w:ascii="Times-Roman" w:eastAsiaTheme="minorHAnsi" w:hAnsi="Times-Roman" w:cs="Times-Roman"/>
          <w:sz w:val="24"/>
          <w:szCs w:val="24"/>
          <w:lang w:val="en-US"/>
          <w14:ligatures w14:val="standardContextual"/>
        </w:rPr>
        <w:t>.</w:t>
      </w:r>
      <w:bookmarkStart w:id="4" w:name="_“The_Story_of"/>
      <w:bookmarkEnd w:id="4"/>
    </w:p>
    <w:p w14:paraId="251458B9" w14:textId="35D29955" w:rsidR="00B67D28" w:rsidRPr="00BE3E81" w:rsidRDefault="00B67D28" w:rsidP="00DC3841">
      <w:pPr>
        <w:pStyle w:val="Heading1"/>
        <w:spacing w:after="240"/>
      </w:pPr>
      <w:bookmarkStart w:id="5" w:name="_“The_Story_of_3"/>
      <w:bookmarkStart w:id="6" w:name="_Toc149932706"/>
      <w:bookmarkStart w:id="7" w:name="_Toc150180522"/>
      <w:bookmarkEnd w:id="5"/>
      <w:r w:rsidRPr="00BE3E81">
        <w:lastRenderedPageBreak/>
        <w:t>“The Story of the Washerman’s Donkey”</w:t>
      </w:r>
      <w:bookmarkEnd w:id="6"/>
      <w:bookmarkEnd w:id="7"/>
    </w:p>
    <w:p w14:paraId="3DE0E979" w14:textId="1C6C2E41" w:rsidR="00B85377" w:rsidRPr="00B85377"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w:t>
      </w:r>
      <w:r w:rsidR="00B85377">
        <w:rPr>
          <w:rFonts w:ascii="Times New Roman" w:eastAsia="Times New Roman" w:hAnsi="Times New Roman" w:cs="Times New Roman"/>
          <w:b/>
          <w:sz w:val="24"/>
          <w:szCs w:val="24"/>
        </w:rPr>
        <w:t xml:space="preserve">Narrator: </w:t>
      </w:r>
      <w:r w:rsidR="00B85377" w:rsidRPr="00B85377">
        <w:rPr>
          <w:rFonts w:ascii="Times New Roman" w:eastAsia="Times New Roman" w:hAnsi="Times New Roman" w:cs="Times New Roman"/>
          <w:bCs/>
          <w:sz w:val="24"/>
          <w:szCs w:val="24"/>
        </w:rPr>
        <w:t>Hamisi wa Kayi</w:t>
      </w:r>
    </w:p>
    <w:p w14:paraId="635BEEC9" w14:textId="32C3CD76" w:rsidR="00B85377" w:rsidRDefault="000549E6" w:rsidP="00DC3841">
      <w:pPr>
        <w:shd w:val="clear" w:color="auto" w:fill="FFFFFF"/>
        <w:spacing w:after="240" w:line="480" w:lineRule="auto"/>
        <w:rPr>
          <w:rFonts w:ascii="Times New Roman" w:eastAsia="Times New Roman" w:hAnsi="Times New Roman" w:cs="Times New Roman"/>
          <w:b/>
          <w:sz w:val="24"/>
          <w:szCs w:val="24"/>
        </w:rPr>
      </w:pPr>
      <w:r w:rsidRPr="000549E6">
        <w:rPr>
          <w:rFonts w:ascii="Times New Roman" w:eastAsia="Times New Roman" w:hAnsi="Times New Roman" w:cs="Times New Roman"/>
          <w:b/>
          <w:sz w:val="24"/>
          <w:szCs w:val="24"/>
        </w:rPr>
        <w:t xml:space="preserve">Student Developer: </w:t>
      </w:r>
      <w:r w:rsidRPr="000549E6">
        <w:rPr>
          <w:rFonts w:ascii="Times New Roman" w:eastAsia="Times New Roman" w:hAnsi="Times New Roman" w:cs="Times New Roman"/>
          <w:bCs/>
          <w:sz w:val="24"/>
          <w:szCs w:val="24"/>
        </w:rPr>
        <w:t>Michael Li</w:t>
      </w:r>
    </w:p>
    <w:p w14:paraId="486CB3F0" w14:textId="4AC9AE33" w:rsidR="00AD7B2B" w:rsidRDefault="00B67D28" w:rsidP="00DC3841">
      <w:pPr>
        <w:shd w:val="clear" w:color="auto" w:fill="FFFFFF"/>
        <w:spacing w:after="240"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006D636B">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6563754F" w14:textId="362CC706" w:rsidR="00AD7B2B" w:rsidRPr="006D636B"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77D1D9C8" w14:textId="0D3FD88E" w:rsidR="00254119"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8" w:name="_“‘Sell_Dear,_Don’t_1"/>
      <w:bookmarkEnd w:id="8"/>
    </w:p>
    <w:p w14:paraId="720D1D27" w14:textId="77777777" w:rsidR="00AD7B2B" w:rsidRDefault="00AD7B2B" w:rsidP="00DC3841">
      <w:pPr>
        <w:spacing w:after="240" w:line="480" w:lineRule="auto"/>
        <w:rPr>
          <w:rFonts w:ascii="Times New Roman" w:eastAsia="Times New Roman" w:hAnsi="Times New Roman" w:cs="Times New Roman"/>
          <w:b/>
          <w:sz w:val="24"/>
          <w:szCs w:val="24"/>
          <w:u w:val="single"/>
        </w:rPr>
      </w:pPr>
      <w:bookmarkStart w:id="9" w:name="_“‘Sell_Dear,_Don’t_2"/>
      <w:bookmarkEnd w:id="9"/>
      <w:r>
        <w:rPr>
          <w:rFonts w:ascii="Times New Roman" w:eastAsia="Times New Roman" w:hAnsi="Times New Roman" w:cs="Times New Roman"/>
          <w:b/>
          <w:sz w:val="24"/>
          <w:szCs w:val="24"/>
          <w:u w:val="single"/>
        </w:rPr>
        <w:br w:type="page"/>
      </w:r>
    </w:p>
    <w:p w14:paraId="32D9548A" w14:textId="47E87DE5" w:rsidR="00B67D28" w:rsidRPr="00EF2C48" w:rsidRDefault="00B67D28" w:rsidP="00DC3841">
      <w:pPr>
        <w:pStyle w:val="Heading1"/>
        <w:spacing w:after="240"/>
      </w:pPr>
      <w:bookmarkStart w:id="10" w:name="_Toc149932707"/>
      <w:bookmarkStart w:id="11" w:name="_Toc150180523"/>
      <w:r w:rsidRPr="00EF2C48">
        <w:lastRenderedPageBreak/>
        <w:t>“‘Sell Dear, Don’t Buy Cheap’”</w:t>
      </w:r>
      <w:bookmarkEnd w:id="10"/>
      <w:bookmarkEnd w:id="11"/>
    </w:p>
    <w:p w14:paraId="7D96EA2D" w14:textId="0DCFC626" w:rsidR="009517E2" w:rsidRDefault="009517E2"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Narrator: </w:t>
      </w:r>
      <w:r w:rsidRPr="009517E2">
        <w:rPr>
          <w:rFonts w:ascii="Times New Roman" w:eastAsia="Times New Roman" w:hAnsi="Times New Roman" w:cs="Times New Roman"/>
          <w:bCs/>
          <w:sz w:val="24"/>
          <w:szCs w:val="24"/>
        </w:rPr>
        <w:t>Masazo</w:t>
      </w:r>
    </w:p>
    <w:p w14:paraId="7847E835" w14:textId="690A1B95" w:rsidR="009517E2" w:rsidRDefault="009517E2" w:rsidP="00DC3841">
      <w:pPr>
        <w:shd w:val="clear" w:color="auto" w:fill="FFFFFF"/>
        <w:spacing w:after="240" w:line="480" w:lineRule="auto"/>
        <w:rPr>
          <w:rFonts w:ascii="Times New Roman" w:eastAsia="Times New Roman" w:hAnsi="Times New Roman" w:cs="Times New Roman"/>
          <w:b/>
          <w:sz w:val="24"/>
          <w:szCs w:val="24"/>
        </w:rPr>
      </w:pPr>
      <w:r w:rsidRPr="009517E2">
        <w:rPr>
          <w:rFonts w:ascii="Times New Roman" w:eastAsia="Times New Roman" w:hAnsi="Times New Roman" w:cs="Times New Roman"/>
          <w:b/>
          <w:sz w:val="24"/>
          <w:szCs w:val="24"/>
        </w:rPr>
        <w:t xml:space="preserve">Student Developer: </w:t>
      </w:r>
      <w:r w:rsidRPr="009517E2">
        <w:rPr>
          <w:rFonts w:ascii="Times New Roman" w:eastAsia="Times New Roman" w:hAnsi="Times New Roman" w:cs="Times New Roman"/>
          <w:bCs/>
          <w:sz w:val="24"/>
          <w:szCs w:val="24"/>
        </w:rPr>
        <w:t>Yingqi Li</w:t>
      </w:r>
    </w:p>
    <w:p w14:paraId="5D8AD8A9" w14:textId="1C2CCBE6" w:rsidR="00B67D28" w:rsidRPr="009517E2" w:rsidRDefault="00B67D28" w:rsidP="00DC3841">
      <w:pPr>
        <w:shd w:val="clear" w:color="auto" w:fill="FFFFFF"/>
        <w:spacing w:after="240"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r w:rsidR="009517E2">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68C1DEAC" w14:textId="4460A09B" w:rsidR="00EF2C48" w:rsidRPr="006D636B" w:rsidRDefault="00B67D28" w:rsidP="00DC3841">
      <w:pPr>
        <w:widowControl w:val="0"/>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70608D8E" w14:textId="3ED0BBD0"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2" w:name="_“The_Story_of_4"/>
      <w:bookmarkStart w:id="13" w:name="_“The_Spirit_Who_1"/>
      <w:bookmarkStart w:id="14" w:name="_“The_Story_of_5"/>
      <w:bookmarkEnd w:id="12"/>
      <w:bookmarkEnd w:id="13"/>
      <w:bookmarkEnd w:id="14"/>
    </w:p>
    <w:p w14:paraId="37A28874" w14:textId="77777777" w:rsidR="00EF2C48" w:rsidRDefault="00EF2C48" w:rsidP="00DC3841">
      <w:pPr>
        <w:spacing w:after="240" w:line="480" w:lineRule="auto"/>
        <w:rPr>
          <w:rFonts w:ascii="Times New Roman" w:hAnsi="Times New Roman" w:cs="Times New Roman"/>
          <w:b/>
          <w:bCs/>
          <w:sz w:val="24"/>
          <w:szCs w:val="24"/>
          <w:u w:val="single"/>
        </w:rPr>
      </w:pPr>
      <w:bookmarkStart w:id="15" w:name="_“The_Story_of_6"/>
      <w:bookmarkEnd w:id="15"/>
      <w:r>
        <w:rPr>
          <w:rFonts w:ascii="Times New Roman" w:hAnsi="Times New Roman" w:cs="Times New Roman"/>
          <w:b/>
          <w:bCs/>
          <w:sz w:val="24"/>
          <w:szCs w:val="24"/>
          <w:u w:val="single"/>
        </w:rPr>
        <w:br w:type="page"/>
      </w:r>
    </w:p>
    <w:p w14:paraId="192AE7C3" w14:textId="1CD3B2E3" w:rsidR="00B67D28" w:rsidRPr="00EF2C48" w:rsidRDefault="00B67D28" w:rsidP="00DC3841">
      <w:pPr>
        <w:pStyle w:val="Heading1"/>
        <w:spacing w:after="240"/>
      </w:pPr>
      <w:bookmarkStart w:id="16" w:name="_Toc149932708"/>
      <w:bookmarkStart w:id="17" w:name="_Toc150180524"/>
      <w:r w:rsidRPr="00EF2C48">
        <w:lastRenderedPageBreak/>
        <w:t>“The Story of Liongo”</w:t>
      </w:r>
      <w:bookmarkEnd w:id="16"/>
      <w:bookmarkEnd w:id="17"/>
    </w:p>
    <w:p w14:paraId="08FC3CB6" w14:textId="1CDEF7DD" w:rsidR="00784197" w:rsidRDefault="00784197" w:rsidP="00DC3841">
      <w:pPr>
        <w:spacing w:after="240" w:line="480" w:lineRule="auto"/>
        <w:rPr>
          <w:rFonts w:ascii="Times New Roman" w:hAnsi="Times New Roman" w:cs="Times New Roman"/>
          <w:sz w:val="24"/>
          <w:szCs w:val="24"/>
        </w:rPr>
      </w:pPr>
      <w:bookmarkStart w:id="18" w:name="_Toc149932709"/>
      <w:r>
        <w:rPr>
          <w:rFonts w:ascii="Times New Roman" w:hAnsi="Times New Roman" w:cs="Times New Roman"/>
          <w:b/>
          <w:bCs/>
          <w:sz w:val="24"/>
          <w:szCs w:val="24"/>
        </w:rPr>
        <w:t xml:space="preserve">Original Narrator: </w:t>
      </w:r>
      <w:r w:rsidRPr="00784197">
        <w:rPr>
          <w:rFonts w:ascii="Times New Roman" w:hAnsi="Times New Roman" w:cs="Times New Roman"/>
          <w:sz w:val="24"/>
          <w:szCs w:val="24"/>
        </w:rPr>
        <w:t>Hamisi wa Kayi</w:t>
      </w:r>
    </w:p>
    <w:p w14:paraId="6032FFA6" w14:textId="45551CFA" w:rsidR="00784197" w:rsidRPr="00784197" w:rsidRDefault="00784197" w:rsidP="00DC3841">
      <w:pPr>
        <w:spacing w:after="240" w:line="480" w:lineRule="auto"/>
        <w:rPr>
          <w:rFonts w:ascii="Times New Roman" w:hAnsi="Times New Roman" w:cs="Times New Roman"/>
          <w:sz w:val="24"/>
          <w:szCs w:val="24"/>
        </w:rPr>
      </w:pPr>
      <w:r w:rsidRPr="00784197">
        <w:rPr>
          <w:rFonts w:ascii="Times New Roman" w:hAnsi="Times New Roman" w:cs="Times New Roman"/>
          <w:b/>
          <w:bCs/>
          <w:sz w:val="24"/>
          <w:szCs w:val="24"/>
        </w:rPr>
        <w:t>Student Developer:</w:t>
      </w:r>
      <w:r w:rsidRPr="00784197">
        <w:rPr>
          <w:rFonts w:ascii="Times New Roman" w:hAnsi="Times New Roman" w:cs="Times New Roman"/>
          <w:sz w:val="24"/>
          <w:szCs w:val="24"/>
        </w:rPr>
        <w:t xml:space="preserve"> Anna Li</w:t>
      </w:r>
    </w:p>
    <w:p w14:paraId="2900F671" w14:textId="69452666" w:rsidR="00B67D28" w:rsidRPr="00784197" w:rsidRDefault="00B67D28" w:rsidP="00DC3841">
      <w:pPr>
        <w:spacing w:after="240" w:line="480" w:lineRule="auto"/>
        <w:rPr>
          <w:rFonts w:ascii="Times New Roman" w:hAnsi="Times New Roman" w:cs="Times New Roman"/>
          <w:b/>
          <w:bCs/>
          <w:sz w:val="24"/>
          <w:szCs w:val="24"/>
        </w:rPr>
      </w:pPr>
      <w:r w:rsidRPr="00F12CC9">
        <w:rPr>
          <w:rFonts w:ascii="Times New Roman" w:hAnsi="Times New Roman" w:cs="Times New Roman"/>
          <w:b/>
          <w:bCs/>
          <w:sz w:val="24"/>
          <w:szCs w:val="24"/>
        </w:rPr>
        <w:t>Plot Summary:</w:t>
      </w:r>
      <w:bookmarkEnd w:id="18"/>
      <w:r w:rsidR="00784197">
        <w:rPr>
          <w:rFonts w:ascii="Times New Roman" w:hAnsi="Times New Roman" w:cs="Times New Roman"/>
          <w:b/>
          <w:bCs/>
          <w:sz w:val="24"/>
          <w:szCs w:val="24"/>
        </w:rPr>
        <w:t xml:space="preserve"> </w:t>
      </w: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24FB149C" w14:textId="32BC33C9"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4F5D864A" w14:textId="2D6CBEF6"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9" w:name="_“Goso_the_Teacher”_1"/>
      <w:bookmarkStart w:id="20" w:name="_“Poem_of_Liongo”_1"/>
      <w:bookmarkEnd w:id="19"/>
      <w:bookmarkEnd w:id="20"/>
    </w:p>
    <w:p w14:paraId="6C81BEE8" w14:textId="77777777" w:rsidR="00EF2C48" w:rsidRDefault="00EF2C48" w:rsidP="00DC3841">
      <w:pPr>
        <w:spacing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EB6567">
      <w:pPr>
        <w:pStyle w:val="Heading1"/>
        <w:spacing w:after="240"/>
      </w:pPr>
      <w:bookmarkStart w:id="21" w:name="_Toc150180525"/>
      <w:r w:rsidRPr="00EF2C48">
        <w:lastRenderedPageBreak/>
        <w:t>“Poem of Liongo”</w:t>
      </w:r>
      <w:bookmarkEnd w:id="21"/>
    </w:p>
    <w:p w14:paraId="01EBCB05" w14:textId="7FD70186" w:rsidR="008167B2" w:rsidRDefault="008167B2" w:rsidP="00DC3841">
      <w:pPr>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167B2">
        <w:rPr>
          <w:rFonts w:ascii="Times New Roman" w:eastAsia="Times New Roman" w:hAnsi="Times New Roman" w:cs="Times New Roman"/>
          <w:bCs/>
          <w:sz w:val="24"/>
          <w:szCs w:val="24"/>
        </w:rPr>
        <w:t>Hassan bin Yusuf</w:t>
      </w:r>
    </w:p>
    <w:p w14:paraId="3CC5809E" w14:textId="47C3B6FE" w:rsidR="008167B2" w:rsidRDefault="008167B2" w:rsidP="00DC3841">
      <w:pPr>
        <w:spacing w:after="240" w:line="480" w:lineRule="auto"/>
        <w:rPr>
          <w:rFonts w:ascii="Times New Roman" w:eastAsia="Times New Roman" w:hAnsi="Times New Roman" w:cs="Times New Roman"/>
          <w:bCs/>
          <w:sz w:val="24"/>
          <w:szCs w:val="24"/>
        </w:rPr>
      </w:pPr>
      <w:r w:rsidRPr="008167B2">
        <w:rPr>
          <w:rFonts w:ascii="Times New Roman" w:eastAsia="Times New Roman" w:hAnsi="Times New Roman" w:cs="Times New Roman"/>
          <w:b/>
          <w:sz w:val="24"/>
          <w:szCs w:val="24"/>
        </w:rPr>
        <w:t xml:space="preserve">Original Revisionist: </w:t>
      </w:r>
      <w:r w:rsidR="002134AA" w:rsidRPr="002134AA">
        <w:rPr>
          <w:rFonts w:ascii="Times New Roman" w:eastAsia="Times New Roman" w:hAnsi="Times New Roman" w:cs="Times New Roman"/>
          <w:bCs/>
          <w:sz w:val="24"/>
          <w:szCs w:val="24"/>
        </w:rPr>
        <w:t>Sheikh Mohammed bin Ali</w:t>
      </w:r>
    </w:p>
    <w:p w14:paraId="28D8CECA" w14:textId="0034ACD4" w:rsidR="002134AA" w:rsidRPr="008167B2" w:rsidRDefault="002134AA" w:rsidP="00DC3841">
      <w:pPr>
        <w:spacing w:after="240" w:line="480" w:lineRule="auto"/>
        <w:rPr>
          <w:rFonts w:ascii="Times New Roman" w:eastAsia="Times New Roman" w:hAnsi="Times New Roman" w:cs="Times New Roman"/>
          <w:b/>
          <w:sz w:val="24"/>
          <w:szCs w:val="24"/>
        </w:rPr>
      </w:pPr>
      <w:r w:rsidRPr="002134AA">
        <w:rPr>
          <w:rFonts w:ascii="Times New Roman" w:eastAsia="Times New Roman" w:hAnsi="Times New Roman" w:cs="Times New Roman"/>
          <w:b/>
          <w:sz w:val="24"/>
          <w:szCs w:val="24"/>
        </w:rPr>
        <w:t xml:space="preserve">Student Developer: </w:t>
      </w:r>
      <w:r w:rsidRPr="002134AA">
        <w:rPr>
          <w:rFonts w:ascii="Times New Roman" w:eastAsia="Times New Roman" w:hAnsi="Times New Roman" w:cs="Times New Roman"/>
          <w:bCs/>
          <w:sz w:val="24"/>
          <w:szCs w:val="24"/>
        </w:rPr>
        <w:t>Morgan Doyle</w:t>
      </w:r>
    </w:p>
    <w:p w14:paraId="2285C2BB" w14:textId="5B90E058"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r w:rsidR="002134AA">
        <w:rPr>
          <w:rFonts w:ascii="Times New Roman" w:eastAsia="Times New Roman" w:hAnsi="Times New Roman" w:cs="Times New Roman"/>
          <w:sz w:val="24"/>
          <w:szCs w:val="24"/>
        </w:rPr>
        <w:t xml:space="preserve"> </w:t>
      </w: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008C348A" w14:textId="1FFEF797" w:rsidR="00B67D28"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1BB3FD65" w14:textId="5F054718" w:rsidR="00455C37"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22" w:name="_“Gungu_Dance_Song”_1"/>
      <w:bookmarkEnd w:id="22"/>
    </w:p>
    <w:p w14:paraId="1EA548E1" w14:textId="77777777" w:rsidR="00EF2C48" w:rsidRDefault="00EF2C48" w:rsidP="00DC3841">
      <w:pPr>
        <w:spacing w:after="240" w:line="480" w:lineRule="auto"/>
        <w:rPr>
          <w:rFonts w:ascii="Times New Roman" w:hAnsi="Times New Roman" w:cs="Times New Roman"/>
          <w:b/>
          <w:bCs/>
          <w:sz w:val="24"/>
          <w:szCs w:val="24"/>
          <w:u w:val="single"/>
        </w:rPr>
      </w:pPr>
      <w:bookmarkStart w:id="23" w:name="_“Gungu_Dance_Song”_2"/>
      <w:bookmarkEnd w:id="23"/>
      <w:r>
        <w:rPr>
          <w:rFonts w:ascii="Times New Roman" w:hAnsi="Times New Roman" w:cs="Times New Roman"/>
          <w:b/>
          <w:bCs/>
          <w:sz w:val="24"/>
          <w:szCs w:val="24"/>
          <w:u w:val="single"/>
        </w:rPr>
        <w:br w:type="page"/>
      </w:r>
    </w:p>
    <w:p w14:paraId="5E180331" w14:textId="4D8E292B" w:rsidR="00B67D28" w:rsidRPr="00246722" w:rsidRDefault="00B67D28" w:rsidP="00DC3841">
      <w:pPr>
        <w:pStyle w:val="Heading1"/>
        <w:spacing w:after="240"/>
      </w:pPr>
      <w:bookmarkStart w:id="24" w:name="_Toc149932710"/>
      <w:bookmarkStart w:id="25" w:name="_Toc150180526"/>
      <w:r w:rsidRPr="00246722">
        <w:lastRenderedPageBreak/>
        <w:t>“Gungu Dance Song”</w:t>
      </w:r>
      <w:bookmarkEnd w:id="24"/>
      <w:bookmarkEnd w:id="25"/>
    </w:p>
    <w:p w14:paraId="345FEF44" w14:textId="13C8A5CA" w:rsidR="008B320D" w:rsidRDefault="008B320D" w:rsidP="00DC3841">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Original Translator: </w:t>
      </w:r>
      <w:r w:rsidRPr="008B320D">
        <w:rPr>
          <w:rFonts w:ascii="Times New Roman" w:eastAsia="Times New Roman" w:hAnsi="Times New Roman" w:cs="Times New Roman"/>
          <w:bCs/>
          <w:sz w:val="24"/>
          <w:szCs w:val="24"/>
        </w:rPr>
        <w:t>Hamisi wa Kayi</w:t>
      </w:r>
    </w:p>
    <w:p w14:paraId="29CC27D9" w14:textId="49CBEEEE" w:rsidR="008B320D" w:rsidRDefault="008B320D" w:rsidP="00DC3841">
      <w:pPr>
        <w:shd w:val="clear" w:color="auto" w:fill="FFFFFF"/>
        <w:spacing w:after="240" w:line="480" w:lineRule="auto"/>
        <w:rPr>
          <w:rFonts w:ascii="Times New Roman" w:eastAsia="Times New Roman" w:hAnsi="Times New Roman" w:cs="Times New Roman"/>
          <w:b/>
          <w:sz w:val="24"/>
          <w:szCs w:val="24"/>
        </w:rPr>
      </w:pPr>
      <w:r w:rsidRPr="008B320D">
        <w:rPr>
          <w:rFonts w:ascii="Times New Roman" w:eastAsia="Times New Roman" w:hAnsi="Times New Roman" w:cs="Times New Roman"/>
          <w:b/>
          <w:sz w:val="24"/>
          <w:szCs w:val="24"/>
        </w:rPr>
        <w:t xml:space="preserve">Student Developer: </w:t>
      </w:r>
      <w:r w:rsidRPr="008B320D">
        <w:rPr>
          <w:rFonts w:ascii="Times New Roman" w:eastAsia="Times New Roman" w:hAnsi="Times New Roman" w:cs="Times New Roman"/>
          <w:bCs/>
          <w:sz w:val="24"/>
          <w:szCs w:val="24"/>
        </w:rPr>
        <w:t>Mildred Orellana</w:t>
      </w:r>
    </w:p>
    <w:p w14:paraId="754E4701" w14:textId="40E88C6C" w:rsidR="00B67D28" w:rsidRPr="008B320D" w:rsidRDefault="00B67D28" w:rsidP="00DC3841">
      <w:pPr>
        <w:shd w:val="clear" w:color="auto" w:fill="FFFFFF"/>
        <w:spacing w:after="240"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r w:rsidR="008B320D">
        <w:rPr>
          <w:rFonts w:ascii="Times New Roman" w:eastAsia="Times New Roman" w:hAnsi="Times New Roman" w:cs="Times New Roman"/>
          <w:b/>
          <w:sz w:val="24"/>
          <w:szCs w:val="24"/>
        </w:rPr>
        <w:t xml:space="preserve"> </w:t>
      </w: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5706DC0F" w14:textId="5F3AB6D2" w:rsidR="00B67D28" w:rsidRPr="001A02D0" w:rsidRDefault="00B67D28" w:rsidP="00DC3841">
      <w:pPr>
        <w:shd w:val="clear" w:color="auto" w:fill="FFFFFF"/>
        <w:spacing w:after="240"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5F191218" w14:textId="0D89C6EC" w:rsidR="00E928F0" w:rsidRPr="001A02D0" w:rsidRDefault="00B67D28" w:rsidP="00DC3841">
      <w:pPr>
        <w:spacing w:after="240"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5ACD" w14:textId="77777777" w:rsidR="001E5C91" w:rsidRDefault="001E5C91" w:rsidP="002B5EAC">
      <w:pPr>
        <w:spacing w:line="240" w:lineRule="auto"/>
      </w:pPr>
      <w:r>
        <w:separator/>
      </w:r>
    </w:p>
  </w:endnote>
  <w:endnote w:type="continuationSeparator" w:id="0">
    <w:p w14:paraId="0DECF2A5" w14:textId="77777777" w:rsidR="001E5C91" w:rsidRDefault="001E5C91"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F117" w14:textId="77777777" w:rsidR="003661A7" w:rsidRDefault="00366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sz w:val="24"/>
        <w:szCs w:val="24"/>
      </w:rPr>
    </w:sdtEndPr>
    <w:sdtContent>
      <w:p w14:paraId="08E9B563" w14:textId="3BDFE91D" w:rsidR="00FF340B" w:rsidRPr="00FF340B" w:rsidRDefault="00FF340B" w:rsidP="00FF340B">
        <w:pPr>
          <w:pStyle w:val="Header"/>
          <w:jc w:val="center"/>
          <w:rPr>
            <w:rFonts w:ascii="Times New Roman" w:hAnsi="Times New Roman" w:cs="Times New Roman"/>
            <w:sz w:val="24"/>
            <w:szCs w:val="24"/>
          </w:rPr>
        </w:pPr>
        <w:r w:rsidRPr="00FF340B">
          <w:rPr>
            <w:rFonts w:ascii="Times New Roman" w:hAnsi="Times New Roman" w:cs="Times New Roman"/>
            <w:sz w:val="24"/>
            <w:szCs w:val="24"/>
          </w:rPr>
          <w:fldChar w:fldCharType="begin"/>
        </w:r>
        <w:r w:rsidRPr="00FF340B">
          <w:rPr>
            <w:rFonts w:ascii="Times New Roman" w:hAnsi="Times New Roman" w:cs="Times New Roman"/>
            <w:sz w:val="24"/>
            <w:szCs w:val="24"/>
          </w:rPr>
          <w:instrText xml:space="preserve"> PAGE   \* MERGEFORMAT </w:instrText>
        </w:r>
        <w:r w:rsidRPr="00FF340B">
          <w:rPr>
            <w:rFonts w:ascii="Times New Roman" w:hAnsi="Times New Roman" w:cs="Times New Roman"/>
            <w:sz w:val="24"/>
            <w:szCs w:val="24"/>
          </w:rPr>
          <w:fldChar w:fldCharType="separate"/>
        </w:r>
        <w:r w:rsidRPr="00FF340B">
          <w:rPr>
            <w:rFonts w:ascii="Times New Roman" w:hAnsi="Times New Roman" w:cs="Times New Roman"/>
            <w:sz w:val="24"/>
            <w:szCs w:val="24"/>
          </w:rPr>
          <w:t>3</w:t>
        </w:r>
        <w:r w:rsidRPr="00FF340B">
          <w:rPr>
            <w:rFonts w:ascii="Times New Roman" w:hAnsi="Times New Roman" w:cs="Times New Roman"/>
            <w:noProof/>
            <w:sz w:val="24"/>
            <w:szCs w:val="24"/>
          </w:rPr>
          <w:fldChar w:fldCharType="end"/>
        </w:r>
      </w:p>
    </w:sdtContent>
  </w:sdt>
  <w:p w14:paraId="47253DAB" w14:textId="77777777" w:rsidR="003661A7" w:rsidRDefault="00366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BB67" w14:textId="77777777" w:rsidR="003661A7" w:rsidRDefault="00366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00DF" w14:textId="77777777" w:rsidR="001E5C91" w:rsidRDefault="001E5C91" w:rsidP="002B5EAC">
      <w:pPr>
        <w:spacing w:line="240" w:lineRule="auto"/>
      </w:pPr>
      <w:r>
        <w:separator/>
      </w:r>
    </w:p>
  </w:footnote>
  <w:footnote w:type="continuationSeparator" w:id="0">
    <w:p w14:paraId="337B7FCD" w14:textId="77777777" w:rsidR="001E5C91" w:rsidRDefault="001E5C91"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FE8" w14:textId="77777777" w:rsidR="003661A7" w:rsidRDefault="003661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2241" w14:textId="77777777" w:rsidR="002B5EAC" w:rsidRDefault="002B5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6E1D" w14:textId="77777777" w:rsidR="003661A7" w:rsidRDefault="003661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49E6"/>
    <w:rsid w:val="00057E62"/>
    <w:rsid w:val="00062518"/>
    <w:rsid w:val="000657F1"/>
    <w:rsid w:val="00067515"/>
    <w:rsid w:val="00081129"/>
    <w:rsid w:val="0008537F"/>
    <w:rsid w:val="000A731B"/>
    <w:rsid w:val="000C7AC3"/>
    <w:rsid w:val="000F5022"/>
    <w:rsid w:val="000F6126"/>
    <w:rsid w:val="001176E8"/>
    <w:rsid w:val="001305EE"/>
    <w:rsid w:val="00163559"/>
    <w:rsid w:val="001640CE"/>
    <w:rsid w:val="0018648E"/>
    <w:rsid w:val="001A02D0"/>
    <w:rsid w:val="001A2518"/>
    <w:rsid w:val="001B41BE"/>
    <w:rsid w:val="001C2E92"/>
    <w:rsid w:val="001E5C91"/>
    <w:rsid w:val="001F496B"/>
    <w:rsid w:val="002134AA"/>
    <w:rsid w:val="00214234"/>
    <w:rsid w:val="0023712C"/>
    <w:rsid w:val="00246722"/>
    <w:rsid w:val="00254119"/>
    <w:rsid w:val="0029645D"/>
    <w:rsid w:val="002B5EAC"/>
    <w:rsid w:val="002B6E25"/>
    <w:rsid w:val="002E7283"/>
    <w:rsid w:val="003115D7"/>
    <w:rsid w:val="0033419D"/>
    <w:rsid w:val="0033705A"/>
    <w:rsid w:val="00343BF5"/>
    <w:rsid w:val="00345D8E"/>
    <w:rsid w:val="00356A0E"/>
    <w:rsid w:val="003661A7"/>
    <w:rsid w:val="00392ADC"/>
    <w:rsid w:val="00395E8C"/>
    <w:rsid w:val="003A1B18"/>
    <w:rsid w:val="003C51EF"/>
    <w:rsid w:val="004232EE"/>
    <w:rsid w:val="00430EB0"/>
    <w:rsid w:val="004439B5"/>
    <w:rsid w:val="004448A6"/>
    <w:rsid w:val="004511AB"/>
    <w:rsid w:val="0045353C"/>
    <w:rsid w:val="00454300"/>
    <w:rsid w:val="00455386"/>
    <w:rsid w:val="004554B9"/>
    <w:rsid w:val="00455C37"/>
    <w:rsid w:val="00472A16"/>
    <w:rsid w:val="004766C9"/>
    <w:rsid w:val="004B3A80"/>
    <w:rsid w:val="004C330C"/>
    <w:rsid w:val="004E0092"/>
    <w:rsid w:val="0051357A"/>
    <w:rsid w:val="00527B4A"/>
    <w:rsid w:val="00537EAD"/>
    <w:rsid w:val="0055594B"/>
    <w:rsid w:val="00567602"/>
    <w:rsid w:val="00573872"/>
    <w:rsid w:val="00573936"/>
    <w:rsid w:val="00586847"/>
    <w:rsid w:val="00597F3C"/>
    <w:rsid w:val="005A37D2"/>
    <w:rsid w:val="005A5582"/>
    <w:rsid w:val="005B0E36"/>
    <w:rsid w:val="005B3789"/>
    <w:rsid w:val="005C0A36"/>
    <w:rsid w:val="005C5D80"/>
    <w:rsid w:val="005D2027"/>
    <w:rsid w:val="005E140E"/>
    <w:rsid w:val="0063091B"/>
    <w:rsid w:val="0063353D"/>
    <w:rsid w:val="00654F4D"/>
    <w:rsid w:val="00680294"/>
    <w:rsid w:val="0069592B"/>
    <w:rsid w:val="006D636B"/>
    <w:rsid w:val="006F6CDB"/>
    <w:rsid w:val="00705025"/>
    <w:rsid w:val="00771311"/>
    <w:rsid w:val="00784197"/>
    <w:rsid w:val="0078482A"/>
    <w:rsid w:val="007859DB"/>
    <w:rsid w:val="007A0794"/>
    <w:rsid w:val="007B00BA"/>
    <w:rsid w:val="007C3253"/>
    <w:rsid w:val="008068CB"/>
    <w:rsid w:val="00812568"/>
    <w:rsid w:val="008167B2"/>
    <w:rsid w:val="00846002"/>
    <w:rsid w:val="008B320D"/>
    <w:rsid w:val="0090742E"/>
    <w:rsid w:val="00921CFB"/>
    <w:rsid w:val="0093183E"/>
    <w:rsid w:val="009517E2"/>
    <w:rsid w:val="009649F5"/>
    <w:rsid w:val="0097603E"/>
    <w:rsid w:val="00980902"/>
    <w:rsid w:val="009A2B81"/>
    <w:rsid w:val="009B55A9"/>
    <w:rsid w:val="009B5AF9"/>
    <w:rsid w:val="009E377D"/>
    <w:rsid w:val="00A020D4"/>
    <w:rsid w:val="00A057E0"/>
    <w:rsid w:val="00A40460"/>
    <w:rsid w:val="00A518E3"/>
    <w:rsid w:val="00A57074"/>
    <w:rsid w:val="00AA2FE3"/>
    <w:rsid w:val="00AA4EF9"/>
    <w:rsid w:val="00AB2932"/>
    <w:rsid w:val="00AD0151"/>
    <w:rsid w:val="00AD7B2B"/>
    <w:rsid w:val="00AE2290"/>
    <w:rsid w:val="00B025F3"/>
    <w:rsid w:val="00B56329"/>
    <w:rsid w:val="00B63B8E"/>
    <w:rsid w:val="00B67D28"/>
    <w:rsid w:val="00B85377"/>
    <w:rsid w:val="00B96547"/>
    <w:rsid w:val="00BA240E"/>
    <w:rsid w:val="00BC161D"/>
    <w:rsid w:val="00BD49C4"/>
    <w:rsid w:val="00BE1A12"/>
    <w:rsid w:val="00BE3E81"/>
    <w:rsid w:val="00BE5C1F"/>
    <w:rsid w:val="00C42CA5"/>
    <w:rsid w:val="00C6304C"/>
    <w:rsid w:val="00C752B9"/>
    <w:rsid w:val="00C953CE"/>
    <w:rsid w:val="00CB4411"/>
    <w:rsid w:val="00CB7864"/>
    <w:rsid w:val="00D143D2"/>
    <w:rsid w:val="00D209DC"/>
    <w:rsid w:val="00D5009A"/>
    <w:rsid w:val="00D51D5B"/>
    <w:rsid w:val="00D77693"/>
    <w:rsid w:val="00DB39A0"/>
    <w:rsid w:val="00DC3841"/>
    <w:rsid w:val="00DD4F42"/>
    <w:rsid w:val="00DE0B1E"/>
    <w:rsid w:val="00E354ED"/>
    <w:rsid w:val="00E50531"/>
    <w:rsid w:val="00E5502A"/>
    <w:rsid w:val="00E66C8F"/>
    <w:rsid w:val="00E81764"/>
    <w:rsid w:val="00E860E1"/>
    <w:rsid w:val="00E86C3F"/>
    <w:rsid w:val="00E928F0"/>
    <w:rsid w:val="00EA6B89"/>
    <w:rsid w:val="00EA6C59"/>
    <w:rsid w:val="00EB1BB9"/>
    <w:rsid w:val="00EB6567"/>
    <w:rsid w:val="00EC0C12"/>
    <w:rsid w:val="00EE611E"/>
    <w:rsid w:val="00EF2C48"/>
    <w:rsid w:val="00F12CC9"/>
    <w:rsid w:val="00F16D4B"/>
    <w:rsid w:val="00F17B82"/>
    <w:rsid w:val="00F363A7"/>
    <w:rsid w:val="00F77A88"/>
    <w:rsid w:val="00F86DBE"/>
    <w:rsid w:val="00FB7AB1"/>
    <w:rsid w:val="00FF1356"/>
    <w:rsid w:val="00FF232A"/>
    <w:rsid w:val="00FF340B"/>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E3E81"/>
    <w:pPr>
      <w:keepNext/>
      <w:keepLines/>
      <w:spacing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97603E"/>
    <w:pPr>
      <w:spacing w:line="480" w:lineRule="auto"/>
      <w:ind w:left="720" w:hanging="72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81"/>
    <w:rPr>
      <w:rFonts w:ascii="Times New Roman" w:eastAsia="Arial" w:hAnsi="Times New Roman" w:cs="Times New Roman"/>
      <w:b/>
      <w:bCs/>
      <w:kern w:val="0"/>
      <w:sz w:val="28"/>
      <w:szCs w:val="28"/>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7603E"/>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 w:type="table" w:styleId="TableGrid">
    <w:name w:val="Table Grid"/>
    <w:basedOn w:val="TableNormal"/>
    <w:uiPriority w:val="39"/>
    <w:rsid w:val="00C6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4133">
      <w:bodyDiv w:val="1"/>
      <w:marLeft w:val="0"/>
      <w:marRight w:val="0"/>
      <w:marTop w:val="0"/>
      <w:marBottom w:val="0"/>
      <w:divBdr>
        <w:top w:val="none" w:sz="0" w:space="0" w:color="auto"/>
        <w:left w:val="none" w:sz="0" w:space="0" w:color="auto"/>
        <w:bottom w:val="none" w:sz="0" w:space="0" w:color="auto"/>
        <w:right w:val="none" w:sz="0" w:space="0" w:color="auto"/>
      </w:divBdr>
      <w:divsChild>
        <w:div w:id="1037587124">
          <w:marLeft w:val="480"/>
          <w:marRight w:val="0"/>
          <w:marTop w:val="0"/>
          <w:marBottom w:val="0"/>
          <w:divBdr>
            <w:top w:val="none" w:sz="0" w:space="0" w:color="auto"/>
            <w:left w:val="none" w:sz="0" w:space="0" w:color="auto"/>
            <w:bottom w:val="none" w:sz="0" w:space="0" w:color="auto"/>
            <w:right w:val="none" w:sz="0" w:space="0" w:color="auto"/>
          </w:divBdr>
          <w:divsChild>
            <w:div w:id="308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10</cp:revision>
  <cp:lastPrinted>2023-10-15T22:50:00Z</cp:lastPrinted>
  <dcterms:created xsi:type="dcterms:W3CDTF">2023-11-06T00:32:00Z</dcterms:created>
  <dcterms:modified xsi:type="dcterms:W3CDTF">2023-11-06T22:29:00Z</dcterms:modified>
</cp:coreProperties>
</file>