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OXYLOANS.COM</w:t>
      </w:r>
    </w:p>
    <w:p>
      <w:pPr>
        <w:jc w:val="center"/>
      </w:pPr>
      <w:r>
        <w:t>API V 1.0</w:t>
      </w:r>
    </w:p>
    <w:p>
      <w:pPr>
        <w:jc w:val="center"/>
      </w:pPr>
    </w:p>
    <w:p/>
    <w:p>
      <w:pPr>
        <w:rPr>
          <w:rFonts w:ascii="Proxima Nova" w:hAnsi="Proxima Nova" w:eastAsia="Proxima Nova" w:cs="Proxima Nova"/>
          <w:sz w:val="17"/>
          <w:szCs w:val="17"/>
        </w:rPr>
      </w:pPr>
      <w:r>
        <w:rPr>
          <w:rFonts w:ascii="Proxima Nova" w:hAnsi="Proxima Nova" w:eastAsia="Proxima Nova" w:cs="Proxima Nova"/>
          <w:b/>
        </w:rPr>
        <w:t>Host</w:t>
      </w:r>
      <w:r>
        <w:rPr>
          <w:rFonts w:ascii="Proxima Nova" w:hAnsi="Proxima Nova" w:eastAsia="Proxima Nova" w:cs="Proxima Nova"/>
        </w:rPr>
        <w:t xml:space="preserve"> : </w:t>
      </w:r>
      <w:r>
        <w:fldChar w:fldCharType="begin"/>
      </w:r>
      <w:r>
        <w:instrText xml:space="preserve"> HYPERLINK "http://ec2-52-66-245-153.ap-south-1.compute.amazonaws.com:8080" \h </w:instrText>
      </w:r>
      <w:r>
        <w:fldChar w:fldCharType="separate"/>
      </w:r>
      <w:r>
        <w:rPr>
          <w:rFonts w:ascii="Proxima Nova" w:hAnsi="Proxima Nova" w:eastAsia="Proxima Nova" w:cs="Proxima Nova"/>
          <w:color w:val="1155CC"/>
          <w:u w:val="single"/>
        </w:rPr>
        <w:t>http://ec2-52-66-245-153.ap-south-1.compute.amazonaws.com:8080</w:t>
      </w:r>
      <w:r>
        <w:rPr>
          <w:rFonts w:ascii="Proxima Nova" w:hAnsi="Proxima Nova" w:eastAsia="Proxima Nova" w:cs="Proxima Nova"/>
          <w:color w:val="1155CC"/>
          <w:u w:val="single"/>
        </w:rPr>
        <w:fldChar w:fldCharType="end"/>
      </w:r>
    </w:p>
    <w:p>
      <w:pPr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>Context</w:t>
      </w:r>
      <w:r>
        <w:rPr>
          <w:rFonts w:ascii="Proxima Nova" w:hAnsi="Proxima Nova" w:eastAsia="Proxima Nova" w:cs="Proxima Nova"/>
          <w:sz w:val="17"/>
          <w:szCs w:val="17"/>
        </w:rPr>
        <w:t xml:space="preserve"> : </w:t>
      </w:r>
      <w:r>
        <w:rPr>
          <w:rFonts w:ascii="Proxima Nova" w:hAnsi="Proxima Nova" w:eastAsia="Proxima Nova" w:cs="Proxima Nova"/>
        </w:rPr>
        <w:t>/oxyloans</w:t>
      </w:r>
    </w:p>
    <w:p>
      <w:pPr>
        <w:spacing w:line="360" w:lineRule="auto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>Category</w:t>
      </w:r>
      <w:r>
        <w:rPr>
          <w:rFonts w:ascii="Proxima Nova" w:hAnsi="Proxima Nova" w:eastAsia="Proxima Nova" w:cs="Proxima Nova"/>
        </w:rPr>
        <w:t xml:space="preserve"> : User registration</w:t>
      </w:r>
    </w:p>
    <w:p>
      <w:pPr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>Base Path</w:t>
      </w:r>
      <w:r>
        <w:rPr>
          <w:rFonts w:ascii="Proxima Nova" w:hAnsi="Proxima Nova" w:eastAsia="Proxima Nova" w:cs="Proxima Nova"/>
        </w:rPr>
        <w:t xml:space="preserve"> : /v1/user</w:t>
      </w:r>
    </w:p>
    <w:p>
      <w:r>
        <w:rPr>
          <w:rFonts w:ascii="Proxima Nova" w:hAnsi="Proxima Nova" w:eastAsia="Proxima Nova" w:cs="Proxima Nova"/>
          <w:b/>
        </w:rPr>
        <w:t>Request Headers</w:t>
      </w:r>
      <w:r>
        <w:rPr>
          <w:rFonts w:ascii="Proxima Nova" w:hAnsi="Proxima Nova" w:eastAsia="Proxima Nova" w:cs="Proxima Nova"/>
        </w:rPr>
        <w:t xml:space="preserve"> : Content-Type = </w:t>
      </w:r>
      <w:r>
        <w:t>application/json</w:t>
      </w:r>
    </w:p>
    <w:p/>
    <w:p>
      <w:r>
        <w:rPr>
          <w:b/>
        </w:rPr>
        <w:t>Success Http Status Codes</w:t>
      </w:r>
      <w:r>
        <w:t xml:space="preserve"> : </w:t>
      </w:r>
      <w:r>
        <w:rPr>
          <w:i/>
        </w:rPr>
        <w:t>200 / 201</w:t>
      </w:r>
      <w:r>
        <w:t xml:space="preserve"> (Response body we wiill vary request to request)</w:t>
      </w:r>
    </w:p>
    <w:p/>
    <w:p>
      <w:pPr>
        <w:rPr>
          <w:i/>
        </w:rPr>
      </w:pPr>
      <w:r>
        <w:rPr>
          <w:b/>
        </w:rPr>
        <w:t>Error Http Status Codes</w:t>
      </w:r>
      <w:r>
        <w:t xml:space="preserve"> : </w:t>
      </w:r>
      <w:r>
        <w:rPr>
          <w:i/>
        </w:rPr>
        <w:t>400 / 401 / 403 / 500 / 209</w:t>
      </w:r>
    </w:p>
    <w:p>
      <w:r>
        <w:t>The response body  in case of Error Http Status code is :</w:t>
      </w:r>
    </w:p>
    <w:p>
      <w:r>
        <w:t>{</w:t>
      </w:r>
    </w:p>
    <w:p>
      <w:r>
        <w:t xml:space="preserve">   “</w:t>
      </w:r>
      <w:r>
        <w:rPr>
          <w:color w:val="0000C0"/>
          <w:sz w:val="18"/>
          <w:szCs w:val="18"/>
        </w:rPr>
        <w:t>errorCode</w:t>
      </w:r>
      <w:r>
        <w:t>” : 100,</w:t>
      </w:r>
    </w:p>
    <w:p>
      <w:r>
        <w:t xml:space="preserve">   “</w:t>
      </w:r>
      <w:r>
        <w:rPr>
          <w:color w:val="0000C0"/>
          <w:sz w:val="18"/>
          <w:szCs w:val="18"/>
        </w:rPr>
        <w:t>errorMessage</w:t>
      </w:r>
      <w:r>
        <w:t>” : “critical error message”</w:t>
      </w:r>
    </w:p>
    <w:p>
      <w:r>
        <w:t>}</w:t>
      </w:r>
    </w:p>
    <w:p/>
    <w:p>
      <w:pPr>
        <w:rPr>
          <w:b/>
        </w:rPr>
      </w:pPr>
      <w:r>
        <w:rPr>
          <w:b/>
        </w:rPr>
        <w:t>For Lender And Borrower We had given API only for Action performed by them.Not for search calls  just we have to change the body already specification is there.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4"/>
        <w:gridCol w:w="1757"/>
        <w:gridCol w:w="1927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Arial" w:hAnsi="Arial" w:eastAsia="Arial" w:cs="Arial"/>
                <w:b/>
                <w:sz w:val="22"/>
                <w:szCs w:val="22"/>
                <w:lang w:val="en" w:eastAsia="en-IN" w:bidi="ar-SA"/>
              </w:rPr>
            </w:pPr>
            <w:r>
              <w:rPr>
                <w:b/>
              </w:rPr>
              <w:t>API</w:t>
            </w:r>
          </w:p>
        </w:tc>
        <w:tc>
          <w:tcPr>
            <w:tcW w:w="1757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</w:rPr>
              <w:t>Method</w:t>
            </w:r>
          </w:p>
        </w:tc>
        <w:tc>
          <w:tcPr>
            <w:tcW w:w="1927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</w:rPr>
              <w:t>Request Body</w:t>
            </w:r>
          </w:p>
        </w:tc>
        <w:tc>
          <w:tcPr>
            <w:tcW w:w="314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</w:rPr>
              <w:t>ResponseBody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90" w:hRule="atLeast"/>
        </w:trPr>
        <w:tc>
          <w:tcPr>
            <w:tcW w:w="1694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Lender registration Step 1 :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/newUserRegistration</w:t>
            </w:r>
          </w:p>
        </w:tc>
        <w:tc>
          <w:tcPr>
            <w:tcW w:w="1757" w:type="dxa"/>
          </w:tcPr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</w:p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"citizenship":"NONNRI", "mobileNumber":"9652612942" }</w:t>
            </w:r>
          </w:p>
        </w:tc>
        <w:tc>
          <w:tcPr>
            <w:tcW w:w="3144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mobileNumber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: "7569084614"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mobileOtpSession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: "b83f2b55-933c-4274-9cc6-4aecff1d7b06"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primaryType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: null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status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: null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</w:rPr>
              <w:t>: null</w:t>
            </w:r>
          </w:p>
          <w:p>
            <w:pPr>
              <w:rPr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23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Lender registration Step 2 :</w:t>
            </w:r>
          </w:p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/newUserRegistration</w:t>
            </w:r>
          </w:p>
        </w:tc>
        <w:tc>
          <w:tcPr>
            <w:tcW w:w="1757" w:type="dxa"/>
          </w:tcPr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"mobileNumber":"9652612942", "mobileOtpSession":"9ca4b800-ddb8-4d29-be34-535fcfb52879", "mobileOtpValue":"388847", "primaryType":"LENDER", "name":"Kavya", "email":"archana.n@oxyloans.com", "password":"Test@123", "citizenship":"NONNRI", "uniqueNumber":"LR1000011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,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utmSource</w:t>
            </w:r>
            <w:r>
              <w:rPr>
                <w:rFonts w:hint="default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:”WEB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</w:t>
            </w:r>
          </w:p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}</w:t>
            </w:r>
          </w:p>
        </w:tc>
        <w:tc>
          <w:tcPr>
            <w:tcW w:w="3144" w:type="dxa"/>
          </w:tcPr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 27, "mobileOtpSession": null, "mobileNumber": "9652612942"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54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Lender registration Step 3 :</w:t>
            </w:r>
          </w:p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sendingEmailActivationLink</w:t>
            </w:r>
          </w:p>
        </w:tc>
        <w:tc>
          <w:tcPr>
            <w:tcW w:w="1757" w:type="dxa"/>
          </w:tcPr>
          <w:p>
            <w:pPr>
              <w:rPr>
                <w:rFonts w:hint="default"/>
                <w:b/>
                <w:vertAlign w:val="baseline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"userId":"30" }"</w:t>
            </w:r>
          </w:p>
        </w:tc>
        <w:tc>
          <w:tcPr>
            <w:tcW w:w="3144" w:type="dxa"/>
          </w:tcPr>
          <w:p>
            <w:pPr>
              <w:rPr>
                <w:b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 null, "mobileOtpSession": null, "mobileNumber": null, "status": "SuccessFully sent"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6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Lender registration Step 4 :</w:t>
            </w:r>
          </w:p>
          <w:p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/emailVerification</w:t>
            </w:r>
          </w:p>
        </w:tc>
        <w:tc>
          <w:tcPr>
            <w:tcW w:w="175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PATCH</w:t>
            </w:r>
          </w:p>
        </w:tc>
        <w:tc>
          <w:tcPr>
            <w:tcW w:w="1927" w:type="dxa"/>
          </w:tcPr>
          <w:p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{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"userId":"29", "address":"raipole", "dob":"25/10/1996", "panNumber":"BGAPN1363E"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}</w:t>
            </w:r>
          </w:p>
        </w:tc>
        <w:tc>
          <w:tcPr>
            <w:tcW w:w="3144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"userId": 20, "mobileOtpSession": null, "mobileNumber":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0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borrower registration Step 1 :</w:t>
            </w:r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Lender registration Step 1 :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/newUserRegistration</w:t>
            </w:r>
          </w:p>
        </w:tc>
        <w:tc>
          <w:tcPr>
            <w:tcW w:w="175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"citizenship":"NONNRI", "mobileNumber":"9652612942" }</w:t>
            </w:r>
          </w:p>
        </w:tc>
        <w:tc>
          <w:tcPr>
            <w:tcW w:w="3144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mobileNumber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: "7569084614"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mobileOtpSession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: "b83f2b55-933c-4274-9cc6-4aecff1d7b06"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primaryType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: null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status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: null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22"/>
                <w:szCs w:val="22"/>
              </w:rPr>
              <w:t>: null</w:t>
            </w:r>
          </w:p>
          <w:p>
            <w:pPr>
              <w:rPr>
                <w:b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75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B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orrower  registration Step 2 :</w:t>
            </w:r>
          </w:p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/newUserRegistration</w:t>
            </w:r>
          </w:p>
        </w:tc>
        <w:tc>
          <w:tcPr>
            <w:tcW w:w="175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"mobileNumber":"9652612942", "mobileOtpSession":"9ca4b800-ddb8-4d29-be34-535fcfb52879", "mobileOtpValue":"388847", "primaryType":"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BORROWER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", "name":"Kavya", "email":"archana.n@oxyloans.com", "password":"Test@123", "citizenship":"NONNRI", "uniqueNumber":"LR1000011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,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utmSource</w:t>
            </w:r>
            <w:r>
              <w:rPr>
                <w:rFonts w:hint="default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:”WEB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</w:t>
            </w:r>
          </w:p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}</w:t>
            </w:r>
          </w:p>
        </w:tc>
        <w:tc>
          <w:tcPr>
            <w:tcW w:w="3144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 27, "mobileOtpSession": null, "mobileNumber": "9652612942"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37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Borrower  registration Step 3 :</w:t>
            </w:r>
          </w:p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/sendingEmailActivationLink</w:t>
            </w:r>
          </w:p>
        </w:tc>
        <w:tc>
          <w:tcPr>
            <w:tcW w:w="175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"userId":"30" }"</w:t>
            </w:r>
          </w:p>
        </w:tc>
        <w:tc>
          <w:tcPr>
            <w:tcW w:w="3144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 "userId": null, "mobileOtpSession": null, "mobileNumber": null, "status": "SuccessFully sent"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5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B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orrower  registration Step 4 :</w:t>
            </w:r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</w:p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/emailVerification</w:t>
            </w:r>
          </w:p>
        </w:tc>
        <w:tc>
          <w:tcPr>
            <w:tcW w:w="1757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PATCH</w:t>
            </w:r>
          </w:p>
        </w:tc>
        <w:tc>
          <w:tcPr>
            <w:tcW w:w="1927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{</w:t>
            </w:r>
          </w:p>
          <w:p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"userId":"29", "address":"raipole", "dob":"25/10/1996", "panNumber":"BGAPN1363E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”}</w:t>
            </w:r>
          </w:p>
        </w:tc>
        <w:tc>
          <w:tcPr>
            <w:tcW w:w="3144" w:type="dxa"/>
          </w:tcPr>
          <w:p>
            <w:pPr>
              <w:rPr>
                <w:b/>
                <w:sz w:val="22"/>
                <w:szCs w:val="22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"userId": 20, "mobileOtpSession": null, "mobileNumber":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5" w:hRule="atLeast"/>
        </w:trPr>
        <w:tc>
          <w:tcPr>
            <w:tcW w:w="1694" w:type="dxa"/>
          </w:tcPr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L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ogin api :</w:t>
            </w:r>
            <w:bookmarkStart w:id="0" w:name="_GoBack"/>
            <w:bookmarkEnd w:id="0"/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</w:p>
          <w:p>
            <w:pP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</w:pPr>
            <w:r>
              <w:rPr>
                <w:rFonts w:hint="default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/login?grantType=PWD</w:t>
            </w:r>
          </w:p>
        </w:tc>
        <w:tc>
          <w:tcPr>
            <w:tcW w:w="1757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POST</w:t>
            </w:r>
          </w:p>
        </w:tc>
        <w:tc>
          <w:tcPr>
            <w:tcW w:w="1927" w:type="dxa"/>
          </w:tcPr>
          <w:p>
            <w:pP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{</w:t>
            </w:r>
          </w:p>
          <w:p>
            <w:pP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password: </w:t>
            </w:r>
            <w:r>
              <w:rPr>
                <w:rFonts w:hint="default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Test@123</w:t>
            </w: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email: </w:t>
            </w:r>
            <w:r>
              <w:rPr>
                <w:rFonts w:hint="default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IN"/>
              </w:rPr>
              <w:t>narned@oxyloans.com</w:t>
            </w: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ab/>
            </w: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ab/>
            </w:r>
            <w:r>
              <w:rPr>
                <w:rFonts w:hint="default" w:ascii="Arial" w:hAnsi="Arial" w:eastAsia="SimSu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};</w:t>
            </w:r>
          </w:p>
        </w:tc>
        <w:tc>
          <w:tcPr>
            <w:tcW w:w="3144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8E777"/>
    <w:multiLevelType w:val="multilevel"/>
    <w:tmpl w:val="7888E77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C5340"/>
    <w:rsid w:val="7A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2022-02-04T08:02:00Z</dcterms:created>
  <dc:creator>91756</dc:creator>
  <cp:lastModifiedBy>91756</cp:lastModifiedBy>
  <dcterms:modified xsi:type="dcterms:W3CDTF">2022-02-04T08:47:08Z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3287069790E741E7A53C675A38ADCB5B</vt:lpwstr>
  </property>
</Properties>
</file>