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62970" w14:textId="77777777" w:rsidR="007F170B" w:rsidRDefault="007F170B" w:rsidP="007F170B">
      <w:r>
        <w:rPr>
          <w:color w:val="1F497D"/>
        </w:rPr>
        <w:t>Please see the attached 25 Common OP Procedures for 2021 and the CDM with prices in effect on June 1, 2021.  The charge increase from last year was 2.5%.</w:t>
      </w:r>
    </w:p>
    <w:p w14:paraId="7D207936" w14:textId="77777777" w:rsidR="007F170B" w:rsidRDefault="007F170B" w:rsidP="007F170B">
      <w:r>
        <w:rPr>
          <w:color w:val="1F497D"/>
        </w:rPr>
        <w:t> </w:t>
      </w:r>
    </w:p>
    <w:p w14:paraId="61D7106A" w14:textId="77777777" w:rsidR="007F170B" w:rsidRDefault="007F170B" w:rsidP="007F170B">
      <w:r>
        <w:rPr>
          <w:color w:val="1F497D"/>
        </w:rPr>
        <w:t>Thank you,</w:t>
      </w:r>
    </w:p>
    <w:p w14:paraId="129D9FD5" w14:textId="77777777" w:rsidR="007F170B" w:rsidRDefault="007F170B" w:rsidP="007F170B">
      <w:r>
        <w:t> </w:t>
      </w:r>
    </w:p>
    <w:p w14:paraId="44096261" w14:textId="77777777" w:rsidR="007F170B" w:rsidRDefault="007F170B" w:rsidP="007F170B">
      <w:r>
        <w:rPr>
          <w:rFonts w:ascii="Arial" w:hAnsi="Arial" w:cs="Arial"/>
          <w:b/>
          <w:bCs/>
          <w:sz w:val="18"/>
          <w:szCs w:val="18"/>
        </w:rPr>
        <w:t xml:space="preserve">Brian Mijares </w:t>
      </w:r>
    </w:p>
    <w:p w14:paraId="370FFF53" w14:textId="77777777" w:rsidR="007F170B" w:rsidRDefault="007F170B" w:rsidP="007F170B">
      <w:r>
        <w:rPr>
          <w:rFonts w:ascii="Arial" w:hAnsi="Arial" w:cs="Arial"/>
          <w:sz w:val="18"/>
          <w:szCs w:val="18"/>
        </w:rPr>
        <w:t>Revenue Cycle Manager</w:t>
      </w:r>
    </w:p>
    <w:p w14:paraId="35949213" w14:textId="77777777" w:rsidR="00EA6142" w:rsidRDefault="00EA6142"/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28C"/>
    <w:rsid w:val="00194D2D"/>
    <w:rsid w:val="00261091"/>
    <w:rsid w:val="00386FC3"/>
    <w:rsid w:val="0065128D"/>
    <w:rsid w:val="0075028C"/>
    <w:rsid w:val="007F170B"/>
    <w:rsid w:val="00804CF3"/>
    <w:rsid w:val="00955C9E"/>
    <w:rsid w:val="00A457F9"/>
    <w:rsid w:val="00EA6142"/>
    <w:rsid w:val="00FC1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E14C"/>
  <w15:chartTrackingRefBased/>
  <w15:docId w15:val="{0D298067-7ECD-427D-B33D-BF099B4A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>OSHPD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3</cp:revision>
  <dcterms:created xsi:type="dcterms:W3CDTF">2016-06-30T20:46:00Z</dcterms:created>
  <dcterms:modified xsi:type="dcterms:W3CDTF">2021-07-28T16:34:00Z</dcterms:modified>
</cp:coreProperties>
</file>