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8" w:space="0" w:color="FFFFFF" w:themeColor="background1"/>
          <w:insideV w:val="dashSmallGap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486"/>
        <w:gridCol w:w="830"/>
        <w:gridCol w:w="830"/>
        <w:gridCol w:w="830"/>
        <w:gridCol w:w="830"/>
        <w:gridCol w:w="2490"/>
      </w:tblGrid>
      <w:tr w:rsidR="00BF00BD" w14:paraId="71A6F1C5" w14:textId="0D25D99C" w:rsidTr="00987D22">
        <w:trPr>
          <w:trHeight w:val="3131"/>
        </w:trPr>
        <w:tc>
          <w:tcPr>
            <w:tcW w:w="2486" w:type="dxa"/>
          </w:tcPr>
          <w:p w14:paraId="06B20427" w14:textId="77777777" w:rsidR="00BF00BD" w:rsidRDefault="00BF00BD"/>
        </w:tc>
        <w:tc>
          <w:tcPr>
            <w:tcW w:w="830" w:type="dxa"/>
            <w:tcBorders>
              <w:bottom w:val="nil"/>
            </w:tcBorders>
            <w:shd w:val="clear" w:color="auto" w:fill="0D0D0D" w:themeFill="text1" w:themeFillTint="F2"/>
          </w:tcPr>
          <w:p w14:paraId="4AAF752E" w14:textId="77777777" w:rsidR="00BF00BD" w:rsidRDefault="00BF00BD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車道</w:t>
            </w:r>
          </w:p>
        </w:tc>
        <w:tc>
          <w:tcPr>
            <w:tcW w:w="830" w:type="dxa"/>
            <w:tcBorders>
              <w:top w:val="nil"/>
              <w:bottom w:val="nil"/>
              <w:right w:val="double" w:sz="18" w:space="0" w:color="FFFF00"/>
            </w:tcBorders>
            <w:shd w:val="clear" w:color="auto" w:fill="0D0D0D" w:themeFill="text1" w:themeFillTint="F2"/>
          </w:tcPr>
          <w:p w14:paraId="5A576478" w14:textId="0E7C1E9F" w:rsidR="00BF00BD" w:rsidRDefault="00BF00BD"/>
        </w:tc>
        <w:tc>
          <w:tcPr>
            <w:tcW w:w="830" w:type="dxa"/>
            <w:tcBorders>
              <w:left w:val="double" w:sz="18" w:space="0" w:color="FFFF00"/>
              <w:bottom w:val="nil"/>
            </w:tcBorders>
            <w:shd w:val="clear" w:color="auto" w:fill="0D0D0D" w:themeFill="text1" w:themeFillTint="F2"/>
          </w:tcPr>
          <w:p w14:paraId="1E3DD876" w14:textId="77777777" w:rsidR="00BF00BD" w:rsidRDefault="00BF00B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車道</w:t>
            </w:r>
          </w:p>
        </w:tc>
        <w:tc>
          <w:tcPr>
            <w:tcW w:w="830" w:type="dxa"/>
            <w:tcBorders>
              <w:bottom w:val="nil"/>
            </w:tcBorders>
            <w:shd w:val="clear" w:color="auto" w:fill="0D0D0D" w:themeFill="text1" w:themeFillTint="F2"/>
          </w:tcPr>
          <w:p w14:paraId="19350F6E" w14:textId="4768E59F" w:rsidR="00BF00BD" w:rsidRDefault="00BF00BD"/>
        </w:tc>
        <w:tc>
          <w:tcPr>
            <w:tcW w:w="2490" w:type="dxa"/>
          </w:tcPr>
          <w:p w14:paraId="0019DAC4" w14:textId="22BAECC3" w:rsidR="00BF00BD" w:rsidRDefault="00BF00BD"/>
        </w:tc>
      </w:tr>
      <w:tr w:rsidR="00BF00BD" w14:paraId="5B17D4F6" w14:textId="22083924" w:rsidTr="008C1FA9">
        <w:trPr>
          <w:trHeight w:val="1043"/>
        </w:trPr>
        <w:tc>
          <w:tcPr>
            <w:tcW w:w="2486" w:type="dxa"/>
            <w:tcBorders>
              <w:bottom w:val="dashSmallGap" w:sz="18" w:space="0" w:color="FFFFFF" w:themeColor="background1"/>
              <w:right w:val="nil"/>
            </w:tcBorders>
            <w:shd w:val="clear" w:color="auto" w:fill="0D0D0D" w:themeFill="text1" w:themeFillTint="F2"/>
          </w:tcPr>
          <w:p w14:paraId="68E110DC" w14:textId="36E06B4D" w:rsidR="00BF00BD" w:rsidRDefault="00BF00BD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車道</w:t>
            </w:r>
          </w:p>
        </w:tc>
        <w:tc>
          <w:tcPr>
            <w:tcW w:w="33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7C48AB" w14:textId="77777777" w:rsidR="00BF00BD" w:rsidRDefault="00BF00BD"/>
        </w:tc>
        <w:tc>
          <w:tcPr>
            <w:tcW w:w="2490" w:type="dxa"/>
            <w:tcBorders>
              <w:left w:val="nil"/>
              <w:bottom w:val="dashSmallGap" w:sz="18" w:space="0" w:color="FFFFFF" w:themeColor="background1"/>
            </w:tcBorders>
            <w:shd w:val="clear" w:color="auto" w:fill="0D0D0D" w:themeFill="text1" w:themeFillTint="F2"/>
          </w:tcPr>
          <w:p w14:paraId="3084E47C" w14:textId="2D603777" w:rsidR="00BF00BD" w:rsidRDefault="00BF00BD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車道</w:t>
            </w:r>
          </w:p>
        </w:tc>
      </w:tr>
      <w:tr w:rsidR="00BF00BD" w14:paraId="626465D9" w14:textId="77777777" w:rsidTr="008C1FA9">
        <w:trPr>
          <w:trHeight w:val="1042"/>
        </w:trPr>
        <w:tc>
          <w:tcPr>
            <w:tcW w:w="2486" w:type="dxa"/>
            <w:tcBorders>
              <w:top w:val="dashSmallGap" w:sz="18" w:space="0" w:color="FFFFFF" w:themeColor="background1"/>
              <w:bottom w:val="double" w:sz="12" w:space="0" w:color="FFFF00"/>
              <w:right w:val="nil"/>
            </w:tcBorders>
            <w:shd w:val="clear" w:color="auto" w:fill="0D0D0D" w:themeFill="text1" w:themeFillTint="F2"/>
          </w:tcPr>
          <w:p w14:paraId="5DB83FE1" w14:textId="77777777" w:rsidR="00BF00BD" w:rsidRDefault="00BF00BD">
            <w:pPr>
              <w:rPr>
                <w:rFonts w:hint="eastAsia"/>
              </w:rPr>
            </w:pPr>
          </w:p>
        </w:tc>
        <w:tc>
          <w:tcPr>
            <w:tcW w:w="3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0777DA6" w14:textId="77777777" w:rsidR="00BF00BD" w:rsidRDefault="00BF00BD"/>
        </w:tc>
        <w:tc>
          <w:tcPr>
            <w:tcW w:w="2490" w:type="dxa"/>
            <w:tcBorders>
              <w:top w:val="dashSmallGap" w:sz="18" w:space="0" w:color="FFFFFF" w:themeColor="background1"/>
              <w:left w:val="nil"/>
              <w:bottom w:val="double" w:sz="12" w:space="0" w:color="FFFF00"/>
            </w:tcBorders>
            <w:shd w:val="clear" w:color="auto" w:fill="0D0D0D" w:themeFill="text1" w:themeFillTint="F2"/>
          </w:tcPr>
          <w:p w14:paraId="031BF3CB" w14:textId="77777777" w:rsidR="00BF00BD" w:rsidRDefault="00BF00BD">
            <w:pPr>
              <w:rPr>
                <w:rFonts w:hint="eastAsia"/>
              </w:rPr>
            </w:pPr>
          </w:p>
        </w:tc>
      </w:tr>
      <w:tr w:rsidR="00BF00BD" w14:paraId="56373D4F" w14:textId="753E2AAE" w:rsidTr="008C1FA9">
        <w:trPr>
          <w:trHeight w:val="1043"/>
        </w:trPr>
        <w:tc>
          <w:tcPr>
            <w:tcW w:w="2486" w:type="dxa"/>
            <w:tcBorders>
              <w:top w:val="double" w:sz="12" w:space="0" w:color="FFFF00"/>
              <w:left w:val="dashed" w:sz="12" w:space="0" w:color="FFFFFF" w:themeColor="background1"/>
              <w:bottom w:val="dashed" w:sz="12" w:space="0" w:color="FFFFFF" w:themeColor="background1"/>
              <w:right w:val="nil"/>
            </w:tcBorders>
            <w:shd w:val="clear" w:color="auto" w:fill="0D0D0D" w:themeFill="text1" w:themeFillTint="F2"/>
          </w:tcPr>
          <w:p w14:paraId="0D247614" w14:textId="79A637F7" w:rsidR="00BF00BD" w:rsidRDefault="00BF00BD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車道</w:t>
            </w:r>
          </w:p>
        </w:tc>
        <w:tc>
          <w:tcPr>
            <w:tcW w:w="3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104017" w14:textId="77777777" w:rsidR="00BF00BD" w:rsidRDefault="00BF00BD"/>
        </w:tc>
        <w:tc>
          <w:tcPr>
            <w:tcW w:w="2490" w:type="dxa"/>
            <w:tcBorders>
              <w:top w:val="double" w:sz="12" w:space="0" w:color="FFFF00"/>
              <w:left w:val="nil"/>
              <w:bottom w:val="dashed" w:sz="12" w:space="0" w:color="FFFFFF" w:themeColor="background1"/>
            </w:tcBorders>
            <w:shd w:val="clear" w:color="auto" w:fill="0D0D0D" w:themeFill="text1" w:themeFillTint="F2"/>
          </w:tcPr>
          <w:p w14:paraId="6CF859E8" w14:textId="318D4E8D" w:rsidR="00BF00BD" w:rsidRDefault="00BF00BD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車道</w:t>
            </w:r>
          </w:p>
        </w:tc>
      </w:tr>
      <w:tr w:rsidR="00BF00BD" w14:paraId="0FECDA5D" w14:textId="77777777" w:rsidTr="00987D22">
        <w:trPr>
          <w:trHeight w:val="1042"/>
        </w:trPr>
        <w:tc>
          <w:tcPr>
            <w:tcW w:w="2486" w:type="dxa"/>
            <w:tcBorders>
              <w:top w:val="dashed" w:sz="12" w:space="0" w:color="FFFFFF" w:themeColor="background1"/>
              <w:right w:val="nil"/>
            </w:tcBorders>
            <w:shd w:val="clear" w:color="auto" w:fill="0D0D0D" w:themeFill="text1" w:themeFillTint="F2"/>
          </w:tcPr>
          <w:p w14:paraId="023695A3" w14:textId="77777777" w:rsidR="00BF00BD" w:rsidRDefault="00BF00BD">
            <w:pPr>
              <w:rPr>
                <w:rFonts w:hint="eastAsia"/>
              </w:rPr>
            </w:pPr>
          </w:p>
        </w:tc>
        <w:tc>
          <w:tcPr>
            <w:tcW w:w="3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31744C4" w14:textId="77777777" w:rsidR="00BF00BD" w:rsidRDefault="00BF00BD"/>
        </w:tc>
        <w:tc>
          <w:tcPr>
            <w:tcW w:w="2490" w:type="dxa"/>
            <w:tcBorders>
              <w:top w:val="dashed" w:sz="12" w:space="0" w:color="FFFFFF" w:themeColor="background1"/>
              <w:left w:val="nil"/>
            </w:tcBorders>
            <w:shd w:val="clear" w:color="auto" w:fill="0D0D0D" w:themeFill="text1" w:themeFillTint="F2"/>
          </w:tcPr>
          <w:p w14:paraId="2EB5CFAD" w14:textId="77777777" w:rsidR="00BF00BD" w:rsidRDefault="00BF00BD">
            <w:pPr>
              <w:rPr>
                <w:rFonts w:hint="eastAsia"/>
              </w:rPr>
            </w:pPr>
          </w:p>
        </w:tc>
      </w:tr>
      <w:tr w:rsidR="00BF00BD" w14:paraId="72974FB1" w14:textId="0C4BCC9A" w:rsidTr="00987D22">
        <w:trPr>
          <w:trHeight w:val="3131"/>
        </w:trPr>
        <w:tc>
          <w:tcPr>
            <w:tcW w:w="2486" w:type="dxa"/>
          </w:tcPr>
          <w:p w14:paraId="6352F92B" w14:textId="77777777" w:rsidR="00BF00BD" w:rsidRDefault="00BF00BD"/>
        </w:tc>
        <w:tc>
          <w:tcPr>
            <w:tcW w:w="830" w:type="dxa"/>
            <w:tcBorders>
              <w:top w:val="nil"/>
            </w:tcBorders>
            <w:shd w:val="clear" w:color="auto" w:fill="0D0D0D" w:themeFill="text1" w:themeFillTint="F2"/>
          </w:tcPr>
          <w:p w14:paraId="603B4448" w14:textId="77777777" w:rsidR="00BF00BD" w:rsidRDefault="00BF00BD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車道</w:t>
            </w:r>
          </w:p>
        </w:tc>
        <w:tc>
          <w:tcPr>
            <w:tcW w:w="830" w:type="dxa"/>
            <w:tcBorders>
              <w:top w:val="nil"/>
              <w:bottom w:val="nil"/>
              <w:right w:val="double" w:sz="18" w:space="0" w:color="FFFF00"/>
            </w:tcBorders>
            <w:shd w:val="clear" w:color="auto" w:fill="0D0D0D" w:themeFill="text1" w:themeFillTint="F2"/>
          </w:tcPr>
          <w:p w14:paraId="56901A42" w14:textId="528F584C" w:rsidR="00BF00BD" w:rsidRDefault="00BF00BD"/>
        </w:tc>
        <w:tc>
          <w:tcPr>
            <w:tcW w:w="830" w:type="dxa"/>
            <w:tcBorders>
              <w:top w:val="nil"/>
              <w:left w:val="double" w:sz="18" w:space="0" w:color="FFFF00"/>
            </w:tcBorders>
            <w:shd w:val="clear" w:color="auto" w:fill="0D0D0D" w:themeFill="text1" w:themeFillTint="F2"/>
          </w:tcPr>
          <w:p w14:paraId="47D72EEE" w14:textId="77777777" w:rsidR="00BF00BD" w:rsidRDefault="00BF00B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車道</w:t>
            </w:r>
          </w:p>
        </w:tc>
        <w:tc>
          <w:tcPr>
            <w:tcW w:w="830" w:type="dxa"/>
            <w:tcBorders>
              <w:top w:val="nil"/>
            </w:tcBorders>
            <w:shd w:val="clear" w:color="auto" w:fill="0D0D0D" w:themeFill="text1" w:themeFillTint="F2"/>
          </w:tcPr>
          <w:p w14:paraId="13ECF564" w14:textId="75AEA404" w:rsidR="00BF00BD" w:rsidRDefault="00BF00BD"/>
        </w:tc>
        <w:tc>
          <w:tcPr>
            <w:tcW w:w="2490" w:type="dxa"/>
          </w:tcPr>
          <w:p w14:paraId="52F4E478" w14:textId="6C4890E7" w:rsidR="00BF00BD" w:rsidRDefault="00BF00BD"/>
        </w:tc>
      </w:tr>
    </w:tbl>
    <w:p w14:paraId="3B5DD65E" w14:textId="35A72E7D" w:rsidR="00115DB9" w:rsidRDefault="00FF5E20">
      <w:r>
        <w:rPr>
          <w:rFonts w:hint="eastAsia"/>
        </w:rPr>
        <w:t>假設所以路口都向上圖一樣，為雙向雙車道，其</w:t>
      </w:r>
      <w:r>
        <w:rPr>
          <w:rFonts w:hint="eastAsia"/>
        </w:rPr>
        <w:t>NS</w:t>
      </w:r>
      <w:r>
        <w:rPr>
          <w:rFonts w:hint="eastAsia"/>
        </w:rPr>
        <w:t>和</w:t>
      </w:r>
      <w:r>
        <w:rPr>
          <w:rFonts w:hint="eastAsia"/>
        </w:rPr>
        <w:t>WE</w:t>
      </w:r>
      <w:r>
        <w:rPr>
          <w:rFonts w:hint="eastAsia"/>
        </w:rPr>
        <w:t>通行基礎時間皆為綠燈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rPr>
          <w:rFonts w:hint="eastAsia"/>
        </w:rPr>
        <w:t xml:space="preserve"> 5</w:t>
      </w:r>
      <w:r>
        <w:rPr>
          <w:rFonts w:hint="eastAsia"/>
        </w:rPr>
        <w:t>秒黃燈</w:t>
      </w:r>
      <w:r>
        <w:rPr>
          <w:rFonts w:hint="eastAsia"/>
        </w:rPr>
        <w:t xml:space="preserve"> 30</w:t>
      </w:r>
      <w:r>
        <w:rPr>
          <w:rFonts w:hint="eastAsia"/>
        </w:rPr>
        <w:t>秒紅燈</w:t>
      </w:r>
    </w:p>
    <w:p w14:paraId="6A92215A" w14:textId="142ED51A" w:rsidR="00FF5E20" w:rsidRDefault="00FF5E20">
      <w:r>
        <w:rPr>
          <w:rFonts w:hint="eastAsia"/>
        </w:rPr>
        <w:t>以下為車輛分類</w:t>
      </w:r>
      <w:r>
        <w:rPr>
          <w:rFonts w:hint="eastAsia"/>
        </w:rPr>
        <w:t>:</w:t>
      </w:r>
    </w:p>
    <w:p w14:paraId="5D14AB24" w14:textId="7B9234D6" w:rsidR="00FF5E20" w:rsidRDefault="00FF5E20" w:rsidP="00FF5E2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大型車輛：</w:t>
      </w:r>
      <w:r>
        <w:rPr>
          <w:rFonts w:hint="eastAsia"/>
        </w:rPr>
        <w:t>10</w:t>
      </w:r>
      <w:r>
        <w:rPr>
          <w:rFonts w:hint="eastAsia"/>
        </w:rPr>
        <w:t>噸以上大貨車和大客車，包含連接車</w:t>
      </w:r>
    </w:p>
    <w:p w14:paraId="5754A86D" w14:textId="3D75E6A6" w:rsidR="00FF5E20" w:rsidRDefault="00FF5E20" w:rsidP="00FF5E2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普通車輛：</w:t>
      </w:r>
      <w:r>
        <w:rPr>
          <w:rFonts w:hint="eastAsia"/>
        </w:rPr>
        <w:t>10</w:t>
      </w:r>
      <w:r>
        <w:rPr>
          <w:rFonts w:hint="eastAsia"/>
        </w:rPr>
        <w:t>噸以下貨車和客車，包含自小客車但不含大型重型機車</w:t>
      </w:r>
    </w:p>
    <w:p w14:paraId="74CBA741" w14:textId="7CF0C41C" w:rsidR="00FF5E20" w:rsidRDefault="00FF5E20" w:rsidP="00FF5E2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機車：不屬於以上兩種車輛者，包含大型重型機車</w:t>
      </w:r>
    </w:p>
    <w:p w14:paraId="6D67E07C" w14:textId="77777777" w:rsidR="00FF5E20" w:rsidRDefault="00FF5E20">
      <w:pPr>
        <w:widowControl/>
      </w:pPr>
      <w:r>
        <w:br w:type="page"/>
      </w:r>
    </w:p>
    <w:p w14:paraId="1586CB8D" w14:textId="77B4C7F4" w:rsidR="00FF5E20" w:rsidRDefault="00FF5E20" w:rsidP="00FF5E20">
      <w:proofErr w:type="gramStart"/>
      <w:r>
        <w:rPr>
          <w:rFonts w:hint="eastAsia"/>
        </w:rPr>
        <w:lastRenderedPageBreak/>
        <w:t>以下為權重</w:t>
      </w:r>
      <w:proofErr w:type="gramEnd"/>
      <w:r>
        <w:rPr>
          <w:rFonts w:hint="eastAsia"/>
        </w:rPr>
        <w:t>：</w:t>
      </w:r>
    </w:p>
    <w:p w14:paraId="1F898022" w14:textId="6470C6DB" w:rsidR="00FF5E20" w:rsidRDefault="00FF5E20" w:rsidP="00FF5E2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大型車輛：每輛為</w:t>
      </w:r>
      <w:r>
        <w:rPr>
          <w:rFonts w:hint="eastAsia"/>
        </w:rPr>
        <w:t>30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以綠框標示</w:t>
      </w:r>
      <w:proofErr w:type="gramEnd"/>
    </w:p>
    <w:p w14:paraId="1D1ED516" w14:textId="3FACE93E" w:rsidR="00FF5E20" w:rsidRDefault="00FF5E20" w:rsidP="00FF5E2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普通車輛</w:t>
      </w:r>
      <w:r>
        <w:rPr>
          <w:rFonts w:hint="eastAsia"/>
        </w:rPr>
        <w:t>：</w:t>
      </w:r>
      <w:r>
        <w:rPr>
          <w:rFonts w:hint="eastAsia"/>
        </w:rPr>
        <w:t>每輛為</w:t>
      </w:r>
      <w:r>
        <w:rPr>
          <w:rFonts w:hint="eastAsia"/>
        </w:rPr>
        <w:t>15</w:t>
      </w:r>
      <w:r>
        <w:rPr>
          <w:rFonts w:hint="eastAsia"/>
        </w:rPr>
        <w:t>分，以籃框標示</w:t>
      </w:r>
    </w:p>
    <w:p w14:paraId="65857603" w14:textId="15BA1E0E" w:rsidR="008C1FA9" w:rsidRDefault="00FF5E20" w:rsidP="008C1FA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>：</w:t>
      </w:r>
      <w:r>
        <w:rPr>
          <w:rFonts w:hint="eastAsia"/>
        </w:rPr>
        <w:t>每輛</w:t>
      </w:r>
      <w:r w:rsidR="00F40A29"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分計算，</w:t>
      </w:r>
      <w:proofErr w:type="gramStart"/>
      <w:r>
        <w:rPr>
          <w:rFonts w:hint="eastAsia"/>
        </w:rPr>
        <w:t>以黃框標示</w:t>
      </w:r>
      <w:proofErr w:type="gramEnd"/>
    </w:p>
    <w:p w14:paraId="52962EF9" w14:textId="29D0AF8A" w:rsidR="008C1FA9" w:rsidRDefault="00987D22" w:rsidP="008C1FA9">
      <w:r>
        <w:rPr>
          <w:rFonts w:hint="eastAsia"/>
        </w:rPr>
        <w:t>以下為塞車條件與延長時間計算之方式</w:t>
      </w:r>
    </w:p>
    <w:p w14:paraId="011A10FF" w14:textId="443C4502" w:rsidR="008C1FA9" w:rsidRDefault="008C1FA9" w:rsidP="008C1FA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權重應該以</w:t>
      </w:r>
      <w:r>
        <w:rPr>
          <w:rFonts w:hint="eastAsia"/>
        </w:rPr>
        <w:t>S+</w:t>
      </w:r>
      <w:r>
        <w:rPr>
          <w:rFonts w:hint="eastAsia"/>
        </w:rPr>
        <w:t>方向進行表示</w:t>
      </w:r>
    </w:p>
    <w:p w14:paraId="4040F0D6" w14:textId="77777777" w:rsidR="008C1FA9" w:rsidRDefault="008C1FA9" w:rsidP="008C1FA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通行時間的加減應該以</w:t>
      </w:r>
      <w:r>
        <w:rPr>
          <w:rFonts w:hint="eastAsia"/>
        </w:rPr>
        <w:t>X</w:t>
      </w:r>
      <w:r>
        <w:rPr>
          <w:rFonts w:hint="eastAsia"/>
        </w:rPr>
        <w:t>表示</w:t>
      </w:r>
    </w:p>
    <w:p w14:paraId="4464AF49" w14:textId="77777777" w:rsidR="008C1FA9" w:rsidRDefault="00987D22" w:rsidP="008C1FA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當同一方向的車輛權重大於等於</w:t>
      </w:r>
      <w:r>
        <w:rPr>
          <w:rFonts w:hint="eastAsia"/>
        </w:rPr>
        <w:t>300</w:t>
      </w:r>
      <w:r>
        <w:rPr>
          <w:rFonts w:hint="eastAsia"/>
        </w:rPr>
        <w:t>時判斷為壅塞</w:t>
      </w:r>
    </w:p>
    <w:p w14:paraId="0537E74F" w14:textId="32B427B9" w:rsidR="008C1FA9" w:rsidRPr="008C1FA9" w:rsidRDefault="00987D22" w:rsidP="008C1FA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當有方向被判斷為壅塞時，該方向的增加時間以下列公式計算</w:t>
      </w:r>
    </w:p>
    <w:p w14:paraId="09138FC7" w14:textId="5434AB7F" w:rsidR="008C1FA9" w:rsidRPr="008C1FA9" w:rsidRDefault="008C1FA9" w:rsidP="008C1FA9">
      <w:pPr>
        <w:pStyle w:val="a4"/>
        <w:ind w:leftChars="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 w:hint="eastAsi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eastAsia="MS Mincho" w:hAnsi="Cambria Math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300</m:t>
              </m:r>
            </m:num>
            <m:den>
              <m:r>
                <w:rPr>
                  <w:rFonts w:ascii="Cambria Math" w:hAnsi="Cambria Math" w:hint="eastAsia"/>
                </w:rPr>
                <m:t>5</m:t>
              </m:r>
            </m:den>
          </m:f>
        </m:oMath>
      </m:oMathPara>
    </w:p>
    <w:p w14:paraId="4BACACCD" w14:textId="14997CCD" w:rsidR="008C1FA9" w:rsidRDefault="008C1FA9" w:rsidP="008C1FA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當有方向被判斷為壅塞時，另一方向應該增加</w:t>
      </w:r>
      <w:r>
        <w:rPr>
          <w:rFonts w:hint="eastAsia"/>
        </w:rPr>
        <w:t>X</w:t>
      </w:r>
      <w:r>
        <w:rPr>
          <w:rFonts w:hint="eastAsia"/>
        </w:rPr>
        <w:t>秒的紅燈</w:t>
      </w:r>
    </w:p>
    <w:p w14:paraId="6F3D5C0C" w14:textId="7F0C1CE2" w:rsidR="008C1FA9" w:rsidRDefault="008C1FA9" w:rsidP="008C1FA9">
      <w:r>
        <w:rPr>
          <w:rFonts w:hint="eastAsia"/>
        </w:rPr>
        <w:t>這邊開始為正常狀況之模擬解釋</w:t>
      </w:r>
    </w:p>
    <w:p w14:paraId="69938FA3" w14:textId="77777777" w:rsidR="00F40A29" w:rsidRDefault="008C1FA9" w:rsidP="008C1FA9">
      <w:r>
        <w:rPr>
          <w:rFonts w:hint="eastAsia"/>
        </w:rPr>
        <w:t>狀況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>
        <w:rPr>
          <w:rFonts w:hint="eastAsia"/>
        </w:rPr>
        <w:t>未壅塞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DB32B54" w14:textId="67F7E478" w:rsidR="008C1FA9" w:rsidRDefault="00F40A29" w:rsidP="00F40A29">
      <w:pPr>
        <w:ind w:firstLine="480"/>
      </w:pPr>
      <w:r>
        <w:rPr>
          <w:rFonts w:hint="eastAsia"/>
        </w:rPr>
        <w:t>NS</w:t>
      </w:r>
      <w:r>
        <w:rPr>
          <w:rFonts w:hint="eastAsia"/>
        </w:rPr>
        <w:t>方向總共有</w:t>
      </w:r>
      <w:r>
        <w:rPr>
          <w:rFonts w:hint="eastAsia"/>
        </w:rPr>
        <w:t>1</w:t>
      </w:r>
      <w:r>
        <w:rPr>
          <w:rFonts w:hint="eastAsia"/>
        </w:rPr>
        <w:t>台聯結車、</w:t>
      </w:r>
      <w:r>
        <w:rPr>
          <w:rFonts w:hint="eastAsia"/>
        </w:rPr>
        <w:t>1</w:t>
      </w:r>
      <w:r>
        <w:rPr>
          <w:rFonts w:hint="eastAsia"/>
        </w:rPr>
        <w:t>台大客車、</w:t>
      </w:r>
      <w:r>
        <w:rPr>
          <w:rFonts w:hint="eastAsia"/>
        </w:rPr>
        <w:t>1</w:t>
      </w:r>
      <w:r>
        <w:rPr>
          <w:rFonts w:hint="eastAsia"/>
        </w:rPr>
        <w:t>台大貨車，</w:t>
      </w:r>
      <w:r>
        <w:rPr>
          <w:rFonts w:hint="eastAsia"/>
        </w:rPr>
        <w:t>3</w:t>
      </w:r>
      <w:r>
        <w:rPr>
          <w:rFonts w:hint="eastAsia"/>
        </w:rPr>
        <w:t>台自小客、</w:t>
      </w:r>
      <w:r>
        <w:rPr>
          <w:rFonts w:hint="eastAsia"/>
        </w:rPr>
        <w:t>1</w:t>
      </w:r>
      <w:r>
        <w:rPr>
          <w:rFonts w:hint="eastAsia"/>
        </w:rPr>
        <w:t>台小貨車和</w:t>
      </w:r>
      <w:r>
        <w:rPr>
          <w:rFonts w:hint="eastAsia"/>
        </w:rPr>
        <w:t>3</w:t>
      </w:r>
      <w:r>
        <w:rPr>
          <w:rFonts w:hint="eastAsia"/>
        </w:rPr>
        <w:t>台機車，故</w:t>
      </w:r>
      <w:r>
        <w:rPr>
          <w:rFonts w:hint="eastAsia"/>
        </w:rPr>
        <w:t>SNS</w:t>
      </w:r>
      <w:r>
        <w:rPr>
          <w:rFonts w:hint="eastAsia"/>
        </w:rPr>
        <w:t>應該為</w:t>
      </w:r>
      <w:r>
        <w:rPr>
          <w:rFonts w:hint="eastAsia"/>
        </w:rPr>
        <w:t xml:space="preserve"> 30+30+30+(15*3)+15+(10*3)</w:t>
      </w:r>
      <w:r>
        <w:rPr>
          <w:rFonts w:hint="eastAsia"/>
        </w:rPr>
        <w:t>為</w:t>
      </w:r>
      <w:r>
        <w:rPr>
          <w:rFonts w:hint="eastAsia"/>
        </w:rPr>
        <w:t>180</w:t>
      </w:r>
      <w:r>
        <w:rPr>
          <w:rFonts w:hint="eastAsia"/>
        </w:rPr>
        <w:t>分</w:t>
      </w:r>
    </w:p>
    <w:p w14:paraId="2296E6E1" w14:textId="27CBC04D" w:rsidR="00F40A29" w:rsidRDefault="00F40A29" w:rsidP="00F40A29">
      <w:pPr>
        <w:ind w:firstLine="480"/>
      </w:pPr>
      <w:r>
        <w:rPr>
          <w:rFonts w:hint="eastAsia"/>
        </w:rPr>
        <w:t>WE</w:t>
      </w:r>
      <w:r>
        <w:rPr>
          <w:rFonts w:hint="eastAsia"/>
        </w:rPr>
        <w:t>方向總共有</w:t>
      </w:r>
      <w:r>
        <w:rPr>
          <w:rFonts w:hint="eastAsia"/>
        </w:rPr>
        <w:t>2</w:t>
      </w:r>
      <w:r>
        <w:rPr>
          <w:rFonts w:hint="eastAsia"/>
        </w:rPr>
        <w:t>台聯結車、</w:t>
      </w:r>
      <w:r>
        <w:rPr>
          <w:rFonts w:hint="eastAsia"/>
        </w:rPr>
        <w:t>1</w:t>
      </w:r>
      <w:r>
        <w:rPr>
          <w:rFonts w:hint="eastAsia"/>
        </w:rPr>
        <w:t>台大客車、</w:t>
      </w:r>
      <w:r>
        <w:rPr>
          <w:rFonts w:hint="eastAsia"/>
        </w:rPr>
        <w:t>2</w:t>
      </w:r>
      <w:r>
        <w:rPr>
          <w:rFonts w:hint="eastAsia"/>
        </w:rPr>
        <w:t>台大貨車，</w:t>
      </w:r>
      <w:r>
        <w:rPr>
          <w:rFonts w:hint="eastAsia"/>
        </w:rPr>
        <w:t>5</w:t>
      </w:r>
      <w:r>
        <w:rPr>
          <w:rFonts w:hint="eastAsia"/>
        </w:rPr>
        <w:t>台自小客、</w:t>
      </w:r>
      <w:r>
        <w:rPr>
          <w:rFonts w:hint="eastAsia"/>
        </w:rPr>
        <w:t>0</w:t>
      </w:r>
      <w:r>
        <w:rPr>
          <w:rFonts w:hint="eastAsia"/>
        </w:rPr>
        <w:t>台小貨車和</w:t>
      </w:r>
      <w:r>
        <w:rPr>
          <w:rFonts w:hint="eastAsia"/>
        </w:rPr>
        <w:t>0</w:t>
      </w:r>
      <w:r>
        <w:rPr>
          <w:rFonts w:hint="eastAsia"/>
        </w:rPr>
        <w:t>台機車，故</w:t>
      </w:r>
      <w:r>
        <w:rPr>
          <w:rFonts w:hint="eastAsia"/>
        </w:rPr>
        <w:t>SWE</w:t>
      </w:r>
      <w:r>
        <w:rPr>
          <w:rFonts w:hint="eastAsia"/>
        </w:rPr>
        <w:t>應該為</w:t>
      </w:r>
      <w:r>
        <w:t>(30*2)+30+(30*2)+(15*5)+0+0</w:t>
      </w:r>
      <w:r>
        <w:rPr>
          <w:rFonts w:hint="eastAsia"/>
        </w:rPr>
        <w:t>為</w:t>
      </w:r>
      <w:r>
        <w:rPr>
          <w:rFonts w:hint="eastAsia"/>
        </w:rPr>
        <w:t>225</w:t>
      </w:r>
      <w:r>
        <w:rPr>
          <w:rFonts w:hint="eastAsia"/>
        </w:rPr>
        <w:t>分</w:t>
      </w:r>
    </w:p>
    <w:p w14:paraId="3FFE376B" w14:textId="48053623" w:rsidR="00F40A29" w:rsidRDefault="00F40A29" w:rsidP="00F40A29">
      <w:pPr>
        <w:ind w:firstLine="480"/>
      </w:pPr>
      <w:r>
        <w:rPr>
          <w:rFonts w:hint="eastAsia"/>
        </w:rPr>
        <w:t>由於</w:t>
      </w:r>
      <w:r>
        <w:rPr>
          <w:rFonts w:hint="eastAsia"/>
        </w:rPr>
        <w:t>NS</w:t>
      </w:r>
      <w:r>
        <w:rPr>
          <w:rFonts w:hint="eastAsia"/>
        </w:rPr>
        <w:t>方向和</w:t>
      </w:r>
      <w:r>
        <w:rPr>
          <w:rFonts w:hint="eastAsia"/>
        </w:rPr>
        <w:t>WE</w:t>
      </w:r>
      <w:r>
        <w:rPr>
          <w:rFonts w:hint="eastAsia"/>
        </w:rPr>
        <w:t>方向皆未達到</w:t>
      </w:r>
      <w:r>
        <w:rPr>
          <w:rFonts w:hint="eastAsia"/>
        </w:rPr>
        <w:t>300</w:t>
      </w:r>
      <w:r>
        <w:rPr>
          <w:rFonts w:hint="eastAsia"/>
        </w:rPr>
        <w:t>分這個壅塞條件，因此通行時間仍然為雙方各</w:t>
      </w:r>
      <w:r>
        <w:rPr>
          <w:rFonts w:hint="eastAsia"/>
        </w:rPr>
        <w:t>30</w:t>
      </w:r>
      <w:r>
        <w:rPr>
          <w:rFonts w:hint="eastAsia"/>
        </w:rPr>
        <w:t>秒綠燈</w:t>
      </w:r>
      <w:r>
        <w:rPr>
          <w:rFonts w:hint="eastAsia"/>
        </w:rPr>
        <w:t xml:space="preserve"> 5</w:t>
      </w:r>
      <w:r>
        <w:rPr>
          <w:rFonts w:hint="eastAsia"/>
        </w:rPr>
        <w:t>秒黃燈</w:t>
      </w:r>
      <w:r>
        <w:rPr>
          <w:rFonts w:hint="eastAsia"/>
        </w:rPr>
        <w:t xml:space="preserve"> 30</w:t>
      </w:r>
      <w:r>
        <w:rPr>
          <w:rFonts w:hint="eastAsia"/>
        </w:rPr>
        <w:t>秒紅燈</w:t>
      </w:r>
    </w:p>
    <w:p w14:paraId="02208D43" w14:textId="77777777" w:rsidR="00F40A29" w:rsidRDefault="00F40A29" w:rsidP="00F40A29">
      <w:pPr>
        <w:ind w:firstLine="480"/>
        <w:rPr>
          <w:rFonts w:hint="eastAsia"/>
        </w:rPr>
      </w:pPr>
    </w:p>
    <w:p w14:paraId="3835EC56" w14:textId="77414098" w:rsidR="00F40A29" w:rsidRDefault="00F40A29" w:rsidP="00F40A29">
      <w:r>
        <w:rPr>
          <w:rFonts w:hint="eastAsia"/>
        </w:rPr>
        <w:t>狀況二</w:t>
      </w:r>
      <w:r>
        <w:rPr>
          <w:rFonts w:hint="eastAsia"/>
        </w:rPr>
        <w:t>(</w:t>
      </w:r>
      <w:r>
        <w:rPr>
          <w:rFonts w:hint="eastAsia"/>
        </w:rPr>
        <w:t>壅塞</w:t>
      </w:r>
      <w:r>
        <w:rPr>
          <w:rFonts w:hint="eastAsia"/>
        </w:rPr>
        <w:t>)</w:t>
      </w:r>
      <w:r w:rsidRPr="00F40A29"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1694DAE" w14:textId="18AD1892" w:rsidR="00F40A29" w:rsidRDefault="00F40A29" w:rsidP="00F40A29">
      <w:pPr>
        <w:ind w:firstLine="480"/>
      </w:pPr>
      <w:r>
        <w:rPr>
          <w:rFonts w:hint="eastAsia"/>
        </w:rPr>
        <w:t>NS</w:t>
      </w:r>
      <w:r>
        <w:rPr>
          <w:rFonts w:hint="eastAsia"/>
        </w:rPr>
        <w:t>方向總共有</w:t>
      </w:r>
      <w:r>
        <w:rPr>
          <w:rFonts w:hint="eastAsia"/>
        </w:rPr>
        <w:t>5</w:t>
      </w:r>
      <w:r>
        <w:rPr>
          <w:rFonts w:hint="eastAsia"/>
        </w:rPr>
        <w:t>台聯結車、</w:t>
      </w:r>
      <w:r>
        <w:rPr>
          <w:rFonts w:hint="eastAsia"/>
        </w:rPr>
        <w:t>1</w:t>
      </w:r>
      <w:r>
        <w:rPr>
          <w:rFonts w:hint="eastAsia"/>
        </w:rPr>
        <w:t>台大客車、</w:t>
      </w:r>
      <w:r>
        <w:rPr>
          <w:rFonts w:hint="eastAsia"/>
        </w:rPr>
        <w:t>3</w:t>
      </w:r>
      <w:r>
        <w:rPr>
          <w:rFonts w:hint="eastAsia"/>
        </w:rPr>
        <w:t>台大貨車，</w:t>
      </w:r>
      <w:r>
        <w:rPr>
          <w:rFonts w:hint="eastAsia"/>
        </w:rPr>
        <w:t>6</w:t>
      </w:r>
      <w:r>
        <w:rPr>
          <w:rFonts w:hint="eastAsia"/>
        </w:rPr>
        <w:t>台自小客、</w:t>
      </w:r>
      <w:r>
        <w:t>2</w:t>
      </w:r>
      <w:r>
        <w:rPr>
          <w:rFonts w:hint="eastAsia"/>
        </w:rPr>
        <w:t>台小貨車和</w:t>
      </w:r>
      <w:r>
        <w:rPr>
          <w:rFonts w:hint="eastAsia"/>
        </w:rPr>
        <w:t>3</w:t>
      </w:r>
      <w:r>
        <w:rPr>
          <w:rFonts w:hint="eastAsia"/>
        </w:rPr>
        <w:t>台機車，故</w:t>
      </w:r>
      <w:r>
        <w:rPr>
          <w:rFonts w:hint="eastAsia"/>
        </w:rPr>
        <w:t>SNS</w:t>
      </w:r>
      <w:r>
        <w:rPr>
          <w:rFonts w:hint="eastAsia"/>
        </w:rPr>
        <w:t>應該為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30*5</w:t>
      </w:r>
      <w:r>
        <w:rPr>
          <w:rFonts w:hint="eastAsia"/>
        </w:rPr>
        <w:t>)+30+</w:t>
      </w:r>
      <w:r>
        <w:t>(30*3)+(15*6)+(15*2)+(10*3)</w:t>
      </w:r>
      <w:r>
        <w:rPr>
          <w:rFonts w:hint="eastAsia"/>
        </w:rPr>
        <w:t>為</w:t>
      </w:r>
      <w:r>
        <w:t>420</w:t>
      </w:r>
      <w:r>
        <w:rPr>
          <w:rFonts w:hint="eastAsia"/>
        </w:rPr>
        <w:t>分</w:t>
      </w:r>
    </w:p>
    <w:p w14:paraId="5FD5C0A9" w14:textId="216E43E7" w:rsidR="00F40A29" w:rsidRDefault="00F40A29" w:rsidP="00F40A29">
      <w:pPr>
        <w:ind w:firstLine="480"/>
      </w:pPr>
      <w:r>
        <w:rPr>
          <w:rFonts w:hint="eastAsia"/>
        </w:rPr>
        <w:t>WE</w:t>
      </w:r>
      <w:r>
        <w:rPr>
          <w:rFonts w:hint="eastAsia"/>
        </w:rPr>
        <w:t>方向總共有</w:t>
      </w:r>
      <w:r>
        <w:rPr>
          <w:rFonts w:hint="eastAsia"/>
        </w:rPr>
        <w:t>2</w:t>
      </w:r>
      <w:r>
        <w:rPr>
          <w:rFonts w:hint="eastAsia"/>
        </w:rPr>
        <w:t>台聯結車、</w:t>
      </w:r>
      <w:r>
        <w:rPr>
          <w:rFonts w:hint="eastAsia"/>
        </w:rPr>
        <w:t>1</w:t>
      </w:r>
      <w:r>
        <w:rPr>
          <w:rFonts w:hint="eastAsia"/>
        </w:rPr>
        <w:t>台大客車、</w:t>
      </w:r>
      <w:r>
        <w:rPr>
          <w:rFonts w:hint="eastAsia"/>
        </w:rPr>
        <w:t>2</w:t>
      </w:r>
      <w:r>
        <w:rPr>
          <w:rFonts w:hint="eastAsia"/>
        </w:rPr>
        <w:t>台大貨車，</w:t>
      </w:r>
      <w:r>
        <w:rPr>
          <w:rFonts w:hint="eastAsia"/>
        </w:rPr>
        <w:t>5</w:t>
      </w:r>
      <w:r>
        <w:rPr>
          <w:rFonts w:hint="eastAsia"/>
        </w:rPr>
        <w:t>台自小客、</w:t>
      </w:r>
      <w:r>
        <w:rPr>
          <w:rFonts w:hint="eastAsia"/>
        </w:rPr>
        <w:t>0</w:t>
      </w:r>
      <w:r>
        <w:rPr>
          <w:rFonts w:hint="eastAsia"/>
        </w:rPr>
        <w:t>台小貨車和</w:t>
      </w:r>
      <w:r>
        <w:rPr>
          <w:rFonts w:hint="eastAsia"/>
        </w:rPr>
        <w:t>0</w:t>
      </w:r>
      <w:r>
        <w:rPr>
          <w:rFonts w:hint="eastAsia"/>
        </w:rPr>
        <w:t>台機車，故</w:t>
      </w:r>
      <w:r>
        <w:rPr>
          <w:rFonts w:hint="eastAsia"/>
        </w:rPr>
        <w:t>S</w:t>
      </w:r>
      <w:r>
        <w:rPr>
          <w:rFonts w:hint="eastAsia"/>
        </w:rPr>
        <w:t>WE</w:t>
      </w:r>
      <w:r>
        <w:rPr>
          <w:rFonts w:hint="eastAsia"/>
        </w:rPr>
        <w:t>應該為</w:t>
      </w:r>
      <w:r>
        <w:t>(30*2)+30+(30*2)+(15*5)+0+0</w:t>
      </w:r>
      <w:r>
        <w:rPr>
          <w:rFonts w:hint="eastAsia"/>
        </w:rPr>
        <w:t>為</w:t>
      </w:r>
      <w:r>
        <w:rPr>
          <w:rFonts w:hint="eastAsia"/>
        </w:rPr>
        <w:t>225</w:t>
      </w:r>
      <w:r>
        <w:rPr>
          <w:rFonts w:hint="eastAsia"/>
        </w:rPr>
        <w:t>分</w:t>
      </w:r>
    </w:p>
    <w:p w14:paraId="0D1DCC68" w14:textId="45AF4987" w:rsidR="000E68D5" w:rsidRDefault="00F40A29" w:rsidP="000E68D5">
      <w:pPr>
        <w:ind w:firstLine="480"/>
      </w:pPr>
      <w:r>
        <w:rPr>
          <w:rFonts w:hint="eastAsia"/>
        </w:rPr>
        <w:t>由於</w:t>
      </w:r>
      <w:r>
        <w:rPr>
          <w:rFonts w:hint="eastAsia"/>
        </w:rPr>
        <w:t>NS</w:t>
      </w:r>
      <w:r>
        <w:rPr>
          <w:rFonts w:hint="eastAsia"/>
        </w:rPr>
        <w:t>方向</w:t>
      </w:r>
      <w:r>
        <w:rPr>
          <w:rFonts w:hint="eastAsia"/>
        </w:rPr>
        <w:t>達到壅塞條件，因此</w:t>
      </w:r>
      <w:r>
        <w:rPr>
          <w:rFonts w:hint="eastAsia"/>
        </w:rPr>
        <w:t>SNS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rPr>
          <w:rFonts w:hint="eastAsia"/>
        </w:rPr>
        <w:t>帶入公式計算</w:t>
      </w:r>
      <w:r w:rsidR="000E68D5">
        <w:rPr>
          <w:rFonts w:hint="eastAsia"/>
        </w:rPr>
        <w:t xml:space="preserve"> X = (420-300)/5</w:t>
      </w:r>
    </w:p>
    <w:p w14:paraId="18945E02" w14:textId="057C8240" w:rsidR="000E68D5" w:rsidRDefault="000E68D5" w:rsidP="000E68D5">
      <w:r>
        <w:rPr>
          <w:rFonts w:hint="eastAsia"/>
        </w:rPr>
        <w:t>X = 12</w:t>
      </w:r>
    </w:p>
    <w:p w14:paraId="782ADA0F" w14:textId="24D93A03" w:rsidR="000E68D5" w:rsidRDefault="000E68D5" w:rsidP="000E68D5">
      <w:pPr>
        <w:rPr>
          <w:rFonts w:hint="eastAsia"/>
        </w:rPr>
      </w:pPr>
      <w:r>
        <w:tab/>
      </w:r>
      <w:r>
        <w:rPr>
          <w:rFonts w:hint="eastAsia"/>
        </w:rPr>
        <w:t>所以本輪的</w:t>
      </w:r>
      <w:r>
        <w:rPr>
          <w:rFonts w:hint="eastAsia"/>
        </w:rPr>
        <w:t>NS</w:t>
      </w:r>
      <w:r>
        <w:rPr>
          <w:rFonts w:hint="eastAsia"/>
        </w:rPr>
        <w:t>綠燈時間改為</w:t>
      </w:r>
      <w:r>
        <w:rPr>
          <w:rFonts w:hint="eastAsia"/>
        </w:rPr>
        <w:t xml:space="preserve"> 42</w:t>
      </w:r>
      <w:r>
        <w:rPr>
          <w:rFonts w:hint="eastAsia"/>
        </w:rPr>
        <w:t>秒綠燈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秒黃燈</w:t>
      </w:r>
      <w:proofErr w:type="gramEnd"/>
      <w:r>
        <w:rPr>
          <w:rFonts w:hint="eastAsia"/>
        </w:rPr>
        <w:t xml:space="preserve"> 18</w:t>
      </w:r>
      <w:r>
        <w:rPr>
          <w:rFonts w:hint="eastAsia"/>
        </w:rPr>
        <w:t>秒紅燈，而</w:t>
      </w:r>
      <w:r>
        <w:rPr>
          <w:rFonts w:hint="eastAsia"/>
        </w:rPr>
        <w:t>WE</w:t>
      </w:r>
      <w:r>
        <w:rPr>
          <w:rFonts w:hint="eastAsia"/>
        </w:rPr>
        <w:t>方向改為</w:t>
      </w:r>
      <w:r>
        <w:rPr>
          <w:rFonts w:hint="eastAsia"/>
        </w:rPr>
        <w:t>42</w:t>
      </w:r>
      <w:r>
        <w:rPr>
          <w:rFonts w:hint="eastAsia"/>
        </w:rPr>
        <w:t>秒紅燈</w:t>
      </w:r>
      <w:r>
        <w:rPr>
          <w:rFonts w:hint="eastAsia"/>
        </w:rPr>
        <w:t xml:space="preserve"> 18</w:t>
      </w:r>
      <w:r>
        <w:rPr>
          <w:rFonts w:hint="eastAsia"/>
        </w:rPr>
        <w:t>秒綠燈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秒黃燈</w:t>
      </w:r>
      <w:proofErr w:type="gramEnd"/>
    </w:p>
    <w:p w14:paraId="500C0DD1" w14:textId="62E2374F" w:rsidR="000E68D5" w:rsidRDefault="000E68D5">
      <w:pPr>
        <w:widowControl/>
      </w:pPr>
      <w:r>
        <w:br w:type="page"/>
      </w:r>
    </w:p>
    <w:p w14:paraId="1B70C34C" w14:textId="4EB8D48B" w:rsidR="00F40A29" w:rsidRDefault="000E68D5" w:rsidP="00F40A29">
      <w:r>
        <w:rPr>
          <w:rFonts w:hint="eastAsia"/>
        </w:rPr>
        <w:lastRenderedPageBreak/>
        <w:t>緊急車輛之定義</w:t>
      </w:r>
    </w:p>
    <w:p w14:paraId="65B55FF2" w14:textId="2A52171A" w:rsidR="000E68D5" w:rsidRDefault="000E68D5" w:rsidP="00F40A29">
      <w:r>
        <w:tab/>
      </w:r>
      <w:r>
        <w:rPr>
          <w:rFonts w:hint="eastAsia"/>
        </w:rPr>
        <w:t>根據中華民國道路交通安全規定第</w:t>
      </w:r>
      <w:r>
        <w:rPr>
          <w:rFonts w:hint="eastAsia"/>
        </w:rPr>
        <w:t>93</w:t>
      </w:r>
      <w:r>
        <w:rPr>
          <w:rFonts w:hint="eastAsia"/>
        </w:rPr>
        <w:t>條第</w:t>
      </w:r>
      <w:r>
        <w:rPr>
          <w:rFonts w:hint="eastAsia"/>
        </w:rPr>
        <w:t>2</w:t>
      </w:r>
      <w:r>
        <w:rPr>
          <w:rFonts w:hint="eastAsia"/>
        </w:rPr>
        <w:t>項規定：消防車、救護車、警備車、工程</w:t>
      </w:r>
      <w:proofErr w:type="gramStart"/>
      <w:r>
        <w:rPr>
          <w:rFonts w:hint="eastAsia"/>
        </w:rPr>
        <w:t>救險車和</w:t>
      </w:r>
      <w:proofErr w:type="gramEnd"/>
      <w:r>
        <w:rPr>
          <w:rFonts w:hint="eastAsia"/>
        </w:rPr>
        <w:t>毒性</w:t>
      </w:r>
      <w:r w:rsidR="00A56FB4">
        <w:rPr>
          <w:rFonts w:hint="eastAsia"/>
        </w:rPr>
        <w:t>化學物質災害應變車在開啟警示燈和</w:t>
      </w:r>
      <w:proofErr w:type="gramStart"/>
      <w:r w:rsidR="00A56FB4">
        <w:rPr>
          <w:rFonts w:hint="eastAsia"/>
        </w:rPr>
        <w:t>警鳴</w:t>
      </w:r>
      <w:proofErr w:type="gramEnd"/>
      <w:r w:rsidR="00A56FB4">
        <w:rPr>
          <w:rFonts w:hint="eastAsia"/>
        </w:rPr>
        <w:t>器執行緊急情</w:t>
      </w:r>
      <w:proofErr w:type="gramStart"/>
      <w:r w:rsidR="00A56FB4">
        <w:rPr>
          <w:rFonts w:hint="eastAsia"/>
        </w:rPr>
        <w:t>務</w:t>
      </w:r>
      <w:proofErr w:type="gramEnd"/>
      <w:r w:rsidR="00A56FB4">
        <w:rPr>
          <w:rFonts w:hint="eastAsia"/>
        </w:rPr>
        <w:t>時，得不受行車速度、號</w:t>
      </w:r>
      <w:proofErr w:type="gramStart"/>
      <w:r w:rsidR="00A56FB4">
        <w:rPr>
          <w:rFonts w:hint="eastAsia"/>
        </w:rPr>
        <w:t>誌</w:t>
      </w:r>
      <w:proofErr w:type="gramEnd"/>
      <w:r w:rsidR="00A56FB4">
        <w:rPr>
          <w:rFonts w:hint="eastAsia"/>
        </w:rPr>
        <w:t>、標線之限制</w:t>
      </w:r>
    </w:p>
    <w:p w14:paraId="6A525B90" w14:textId="77777777" w:rsidR="00A56FB4" w:rsidRPr="00F40A29" w:rsidRDefault="00A56FB4" w:rsidP="00F40A29">
      <w:pPr>
        <w:rPr>
          <w:rFonts w:hint="eastAsia"/>
        </w:rPr>
      </w:pPr>
    </w:p>
    <w:sectPr w:rsidR="00A56FB4" w:rsidRPr="00F40A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D05"/>
    <w:multiLevelType w:val="hybridMultilevel"/>
    <w:tmpl w:val="3F38A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D56F2"/>
    <w:multiLevelType w:val="hybridMultilevel"/>
    <w:tmpl w:val="A31E3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C758EA"/>
    <w:multiLevelType w:val="hybridMultilevel"/>
    <w:tmpl w:val="A66025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2A34EA"/>
    <w:multiLevelType w:val="hybridMultilevel"/>
    <w:tmpl w:val="69766F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7D3B7E"/>
    <w:multiLevelType w:val="hybridMultilevel"/>
    <w:tmpl w:val="3F4A5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6436073">
    <w:abstractNumId w:val="4"/>
  </w:num>
  <w:num w:numId="2" w16cid:durableId="241646800">
    <w:abstractNumId w:val="3"/>
  </w:num>
  <w:num w:numId="3" w16cid:durableId="903763721">
    <w:abstractNumId w:val="1"/>
  </w:num>
  <w:num w:numId="4" w16cid:durableId="784889387">
    <w:abstractNumId w:val="0"/>
  </w:num>
  <w:num w:numId="5" w16cid:durableId="142168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D5"/>
    <w:rsid w:val="000E68D5"/>
    <w:rsid w:val="00115DB9"/>
    <w:rsid w:val="004C035C"/>
    <w:rsid w:val="0080560A"/>
    <w:rsid w:val="008C1FA9"/>
    <w:rsid w:val="00987D22"/>
    <w:rsid w:val="00A56FB4"/>
    <w:rsid w:val="00BF00BD"/>
    <w:rsid w:val="00D4111A"/>
    <w:rsid w:val="00F01570"/>
    <w:rsid w:val="00F40A29"/>
    <w:rsid w:val="00F502D5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38D"/>
  <w15:chartTrackingRefBased/>
  <w15:docId w15:val="{39D9362D-E529-4B06-BC33-34C33ADD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5E20"/>
    <w:pPr>
      <w:ind w:leftChars="200" w:left="480"/>
    </w:pPr>
  </w:style>
  <w:style w:type="character" w:styleId="a5">
    <w:name w:val="Placeholder Text"/>
    <w:basedOn w:val="a0"/>
    <w:uiPriority w:val="99"/>
    <w:semiHidden/>
    <w:rsid w:val="00987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張庭碩</dc:creator>
  <cp:keywords/>
  <dc:description/>
  <cp:lastModifiedBy>張庭碩</cp:lastModifiedBy>
  <cp:revision>3</cp:revision>
  <dcterms:created xsi:type="dcterms:W3CDTF">2023-05-30T11:53:00Z</dcterms:created>
  <dcterms:modified xsi:type="dcterms:W3CDTF">2023-05-30T12:59:00Z</dcterms:modified>
</cp:coreProperties>
</file>