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好的，依据企业完整税务档案与申报记录，我为您整合 **含税额计算过程、弥补亏损分年台账、备查清单** 的完整版数据，以下按标准格式呈现。</w:t>
      </w:r>
    </w:p>
    <w:p/>
    <w:p/>
    <w:p/>
    <w:p>
      <w:r>
        <w:t xml:space="preserve">## 一、全税种税额计算表</w:t>
      </w:r>
    </w:p>
    <w:p/>
    <w:p>
      <w:r>
        <w:t xml:space="preserve">**适用期间**：2023年度—2025年度  </w:t>
      </w:r>
    </w:p>
    <w:p>
      <w:r>
        <w:t xml:space="preserve">**计算口径**：以申报表数据与法律规定为基础，逐项列明计税依据与计算过程</w:t>
      </w:r>
    </w:p>
    <w:p/>
    <w:p>
      <w:r>
        <w:t xml:space="preserve">### （一）企业所得税税额计算</w:t>
      </w:r>
    </w:p>
    <w:p/>
    <w:p>
      <w:r>
        <w:t xml:space="preserve">| 申报年度 | 利润总额 | 纳税调增额 | 纳税调减额 | 调整后所得额 | 可结转亏损 | 应纳税所得额 | 税率 | 应纳所得税额 | 减免税额 | 实际应补(退)税额 |</w:t>
      </w:r>
    </w:p>
    <w:p>
      <w:r>
        <w:t xml:space="preserve">|----------|----------|------------|------------|--------------|------------|--------------|------|--------------|----------|------------------|</w:t>
      </w:r>
    </w:p>
    <w:p>
      <w:r>
        <w:t xml:space="preserve">| **2023年度** | -212,079.62元 | 178.00元 | 0.00元 | -211,901.62元 | 211,901.62元 | 0.00元 | 20% | 0.00元 | 0.00元 | 0.00元 |</w:t>
      </w:r>
    </w:p>
    <w:p>
      <w:r>
        <w:t xml:space="preserve">| **2024年度** | -191,028.43元 | 0.00元 | 0.00元 | -191,028.43元 | 191,028.43元 | 0.00元 | 20% | 0.00元 | 0.00元 | 0.00元 |</w:t>
      </w:r>
    </w:p>
    <w:p>
      <w:r>
        <w:t xml:space="preserve">| **2025年度** | -33,800.00元 | 0.00元 | 0.00元 | -33,800.00元 | 33,800.00元 | 0.00元 | 20% | 0.00元 | 0.00元 | 0.00元 |</w:t>
      </w:r>
    </w:p>
    <w:p/>
    <w:p>
      <w:r>
        <w:t xml:space="preserve">**计算说明**：</w:t>
      </w:r>
    </w:p>
    <w:p>
      <w:r>
        <w:t xml:space="preserve">- 2023年度纳税调增178元：系业务招待费超过扣除限额部分；</w:t>
      </w:r>
    </w:p>
    <w:p>
      <w:r>
        <w:t xml:space="preserve">- 各年度应纳税所得额=调整后所得额-可弥补以前年度亏损，因各年均为亏损，应纳税所得额为0；</w:t>
      </w:r>
    </w:p>
    <w:p>
      <w:r>
        <w:t xml:space="preserve">- 符合小型微利企业条件，适用20%税率，年应纳税所得额≤300万元部分减按25%计入。</w:t>
      </w:r>
    </w:p>
    <w:p/>
    <w:p>
      <w:r>
        <w:t xml:space="preserve">### （二）增值税及附加税费税额计算</w:t>
      </w:r>
    </w:p>
    <w:p/>
    <w:p>
      <w:r>
        <w:t xml:space="preserve">| 所属期 | 应征增值税销售额 | 征收率 | 应纳税额 | 减免税额 | 实际缴纳增值税 | 城建税(7%) | 教育费附加(3%) | 地方教育附加(2%) | 附加税费合计 |</w:t>
      </w:r>
    </w:p>
    <w:p>
      <w:r>
        <w:t xml:space="preserve">|--------|------------------|--------|----------|----------|----------------|------------|----------------|------------------|--------------|</w:t>
      </w:r>
    </w:p>
    <w:p>
      <w:r>
        <w:t xml:space="preserve">| 2023.10-12 | 0.00元 | 3% | 0.00元 | 0.00元 | 0.00元 | 0.00元 | 0.00元 | 0.00元 | 0.00元 |</w:t>
      </w:r>
    </w:p>
    <w:p>
      <w:r>
        <w:t xml:space="preserve">| 2024.01-12 | 0.00元 | 3% | 0.00元 | 0.00元 | 0.00元 | 0.00元 | 0.00元 | 0.00元 | 0.00元 |</w:t>
      </w:r>
    </w:p>
    <w:p>
      <w:r>
        <w:t xml:space="preserve">| 2025.01-12 | 0.00元 | 3% | 0.00元 | 0.00元 | 0.00元 | 0.00元 | 0.00元 | 0.00元 | 0.00元 |</w:t>
      </w:r>
    </w:p>
    <w:p/>
    <w:p>
      <w:r>
        <w:t xml:space="preserve">**计算说明**：</w:t>
      </w:r>
    </w:p>
    <w:p>
      <w:r>
        <w:t xml:space="preserve">- 小规模纳税人，适用3%征收率；全期销售额为0，无应纳税额；</w:t>
      </w:r>
    </w:p>
    <w:p>
      <w:r>
        <w:t xml:space="preserve">- 附加税费以实际缴纳增值税为计税依据，随增值税为零。</w:t>
      </w:r>
    </w:p>
    <w:p/>
    <w:p>
      <w:r>
        <w:t xml:space="preserve">### （三）残保金税额计算</w:t>
      </w:r>
    </w:p>
    <w:p/>
    <w:p>
      <w:r>
        <w:t xml:space="preserve">| 费款所属期 | 上年工资总额 | 在职职工人数 | 应安排比例 | 实际安置残疾人 | 应纳费额 | 减免费额 | 应补(退)费额 |</w:t>
      </w:r>
    </w:p>
    <w:p>
      <w:r>
        <w:t xml:space="preserve">|------------|--------------|--------------|------------|----------------|----------|----------|--------------|</w:t>
      </w:r>
    </w:p>
    <w:p>
      <w:r>
        <w:t xml:space="preserve">| **2023年度**（2024年申报） | 177,600.00元 | 3人 | 1.6% | 0人 | 2,841.60元 | 2,841.60元 | 0.00元 |</w:t>
      </w:r>
    </w:p>
    <w:p>
      <w:r>
        <w:t xml:space="preserve">| **2024年度**（2025年申报） | 177,600.00元 | 4人 | 1.6% | 0人 | 2,841.60元 | 2,841.60元 | 0.00元 |</w:t>
      </w:r>
    </w:p>
    <w:p/>
    <w:p>
      <w:r>
        <w:t xml:space="preserve">**计算公式**：</w:t>
      </w:r>
    </w:p>
    <w:p>
      <w:r>
        <w:t xml:space="preserve">- 应纳费额 = 上年工资总额 × 1.6% = 177,600 × 1.6% = 2,841.60元</w:t>
      </w:r>
    </w:p>
    <w:p>
      <w:r>
        <w:t xml:space="preserve">- 减免费额：职工人数≤30人，全额免征</w:t>
      </w:r>
    </w:p>
    <w:p>
      <w:r>
        <w:t xml:space="preserve">- 实际应缴费额 = 应纳费额 - 减免费额 = 0.00元</w:t>
      </w:r>
    </w:p>
    <w:p/>
    <w:p/>
    <w:p/>
    <w:p>
      <w:r>
        <w:t xml:space="preserve">## 二、弥补亏损分年台账</w:t>
      </w:r>
    </w:p>
    <w:p/>
    <w:p>
      <w:r>
        <w:t xml:space="preserve">**适用规定**：企业所得税法第十八条，亏损结转年限最长5年</w:t>
      </w:r>
    </w:p>
    <w:p/>
    <w:p>
      <w:r>
        <w:t xml:space="preserve">| 亏损所属年度 | 亏损金额 | 可弥补期限（至） | 2025年弥补 | 2026年弥补 | 2027年弥补 | 2028年弥补 | 2029年弥补 | 尚未弥补余额 |</w:t>
      </w:r>
    </w:p>
    <w:p>
      <w:r>
        <w:t xml:space="preserve">|--------------|----------|------------------|------------|------------|------------|------------|------------|--------------|</w:t>
      </w:r>
    </w:p>
    <w:p>
      <w:r>
        <w:t xml:space="preserve">| **2023年** | 211,901.62元 | 2028年12月31日 | 0.00元 | 0.00元 | 0.00元 | 0.00元 | - | 211,901.62元 |</w:t>
      </w:r>
    </w:p>
    <w:p>
      <w:r>
        <w:t xml:space="preserve">| **2024年** | 191,028.43元 | 2029年12月31日 | 0.00元 | 0.00元 | 0.00元 | 0.00元 | 0.00元 | 191,028.43元 |</w:t>
      </w:r>
    </w:p>
    <w:p>
      <w:r>
        <w:t xml:space="preserve">| **2025年** | 33,800.00元 | 2030年12月31日 | - | 0.00元 | 0.00元 | 0.00元 | 0.00元 | 33,800.00元 |</w:t>
      </w:r>
    </w:p>
    <w:p>
      <w:r>
        <w:t xml:space="preserve">| **合计** | **436,730.05元** | — | 0.00元 | 0.00元 | 0.00元 | 0.00元 | 0.00元 | **436,730.05元** |</w:t>
      </w:r>
    </w:p>
    <w:p/>
    <w:p>
      <w:r>
        <w:t xml:space="preserve">**注意事项**：</w:t>
      </w:r>
    </w:p>
    <w:p>
      <w:r>
        <w:t xml:space="preserve">- 各年亏损均未发生弥补，余额保持不变；</w:t>
      </w:r>
    </w:p>
    <w:p>
      <w:r>
        <w:t xml:space="preserve">- 2023年度亏损将于 **2028年底** 到期，需关注届时是否有盈利可用于弥补；</w:t>
      </w:r>
    </w:p>
    <w:p>
      <w:r>
        <w:t xml:space="preserve">- 若未来年度产生盈利，弥补顺序应遵循 **先到期先弥补** 原则。</w:t>
      </w:r>
    </w:p>
    <w:p/>
    <w:p/>
    <w:p/>
    <w:p>
      <w:r>
        <w:t xml:space="preserve">## 三、税务备查清单</w:t>
      </w:r>
    </w:p>
    <w:p/>
    <w:p>
      <w:r>
        <w:t xml:space="preserve">**编制依据**：税务机关征管资料留存备查要求（国家税务总局公告2018年第23号等）</w:t>
      </w:r>
    </w:p>
    <w:p/>
    <w:p>
      <w:r>
        <w:t xml:space="preserve">| 序号 | 备查资料名称 | 涵盖期间 | 保管期限 | 是否齐全 | 备注 |</w:t>
      </w:r>
    </w:p>
    <w:p>
      <w:r>
        <w:t xml:space="preserve">|------|--------------|----------|----------|----------|------|</w:t>
      </w:r>
    </w:p>
    <w:p>
      <w:r>
        <w:t xml:space="preserve">| 1 | 企业所得税季度预缴申报表（A200000） | 2023Q4-2025Q4 | 10年 | 齐全 | 共9份，电子税务局可查 |</w:t>
      </w:r>
    </w:p>
    <w:p>
      <w:r>
        <w:t xml:space="preserve">| 2 | 企业所得税年度纳税申报表（A类） | 2023年度、2024年度 | 10年 | 齐全 | 含纳税调整明细表 |</w:t>
      </w:r>
    </w:p>
    <w:p>
      <w:r>
        <w:t xml:space="preserve">| 3 | 增值税及附加税费申报表（小规模） | 2023Q4-2025Q4 | 10年 | 齐全 | 共9份 |</w:t>
      </w:r>
    </w:p>
    <w:p>
      <w:r>
        <w:t xml:space="preserve">| 4 | 残疾人就业保障金缴费申报表 | 2023年度、2024年度 | 10年 | 齐全 | 附减免审核资料 |</w:t>
      </w:r>
    </w:p>
    <w:p>
      <w:r>
        <w:t xml:space="preserve">| 5 | 职工薪酬发放明细表及个税申报记录 | 2023-2025年度 | 10年 | 齐全 | 与年度申报一致 |</w:t>
      </w:r>
    </w:p>
    <w:p>
      <w:r>
        <w:t xml:space="preserve">| 6 | 业务招待费明细账及发票 | 2023年度 | 5年 | 齐全 | 调增178元有依据 |</w:t>
      </w:r>
    </w:p>
    <w:p>
      <w:r>
        <w:t xml:space="preserve">| 7 | 资产折旧摊销明细表 | 2023-2025年度 | 10年 | 齐全 | 无加速折旧优惠 |</w:t>
      </w:r>
    </w:p>
    <w:p>
      <w:r>
        <w:t xml:space="preserve">| 8 | 小型微利企业优惠备案资料 | 2023-2025年度 | 10年 | 齐全 | 从业人数、资产总额符合条件 |</w:t>
      </w:r>
    </w:p>
    <w:p>
      <w:r>
        <w:t xml:space="preserve">| 9 | 残保金减免备案表 | 2023年度、2024年度 | 10年 | 齐全 | 职工人数≤30人免征 |</w:t>
      </w:r>
    </w:p>
    <w:p>
      <w:r>
        <w:t xml:space="preserve">| 10 | 经办人授权委托书及身份证明 | 2023-2025年度 | 5年 | 齐全 | 经办人黄丽、李伟 |</w:t>
      </w:r>
    </w:p>
    <w:p/>
    <w:p>
      <w:r>
        <w:t xml:space="preserve">### 备查清单使用说明</w:t>
      </w:r>
    </w:p>
    <w:p/>
    <w:p>
      <w:r>
        <w:t xml:space="preserve">1. **保管责任**：上述资料应由企业财务部门统一归档保管，推荐以 **电子扫描件+纸质原件** 双重备份；</w:t>
      </w:r>
    </w:p>
    <w:p>
      <w:r>
        <w:t xml:space="preserve">2. **调阅准备**：税务机关进行 **纳税评估、税务稽查、注销清算** 时，可要求企业在规定时间内提供；</w:t>
      </w:r>
    </w:p>
    <w:p>
      <w:r>
        <w:t xml:space="preserve">3. **缺失风险**：申报表、工资表、优惠备案表等核心资料缺失，可能导致 **无法证明零申报合法性** 或被 **取消优惠资格**；</w:t>
      </w:r>
    </w:p>
    <w:p>
      <w:r>
        <w:t xml:space="preserve">4. **更新提醒**：每年申报结束后，建议及时补充当年新增的申报表、工资清单、优惠延续备案资料。</w:t>
      </w:r>
    </w:p>
    <w:p/>
    <w:p/>
    <w:p/>
    <w:p>
      <w:r>
        <w:t xml:space="preserve">如需我将上述数据转为 **Excel工作簿（建议按年度分三个Sheet，分别为“税额计算”“弥补亏损台账”“备查清单”）**，或调整格式用于 **电子税务局直接填报**，请告知。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2026-04-29T13:55:54.713Z</dcterms:created>
  <dcterms:modified xsi:type="dcterms:W3CDTF">2026-04-29T13:55:54.713Z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