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FCB" w:rsidRDefault="00F52484" w:rsidP="00F52484">
      <w:pPr>
        <w:pStyle w:val="a3"/>
        <w:numPr>
          <w:ilvl w:val="0"/>
          <w:numId w:val="1"/>
        </w:numPr>
        <w:ind w:leftChars="0"/>
        <w:rPr>
          <w:rFonts w:hint="eastAsia"/>
        </w:rPr>
      </w:pPr>
      <w:r>
        <w:rPr>
          <w:rFonts w:hint="eastAsia"/>
        </w:rPr>
        <w:t>YTM</w:t>
      </w:r>
      <w:r>
        <w:rPr>
          <w:rFonts w:hint="eastAsia"/>
        </w:rPr>
        <w:t>計算</w:t>
      </w:r>
    </w:p>
    <w:p w:rsidR="00F52484" w:rsidRDefault="00F52484" w:rsidP="00F52484">
      <w:pPr>
        <w:pStyle w:val="a3"/>
        <w:ind w:leftChars="0"/>
        <w:rPr>
          <w:rFonts w:hint="eastAsia"/>
        </w:rPr>
      </w:pPr>
      <w:r>
        <w:rPr>
          <w:rFonts w:hint="eastAsia"/>
        </w:rPr>
        <w:t>透過債券現值的公式</w:t>
      </w:r>
    </w:p>
    <w:p w:rsidR="00F52484" w:rsidRPr="00F52484" w:rsidRDefault="00F52484" w:rsidP="00F52484">
      <w:pPr>
        <w:rPr>
          <w:rFonts w:hint="eastAsia"/>
        </w:rPr>
      </w:pPr>
      <m:oMathPara>
        <m:oMath>
          <m:r>
            <m:rPr>
              <m:sty m:val="p"/>
            </m:rPr>
            <w:rPr>
              <w:rFonts w:ascii="Cambria Math" w:hAnsi="Cambria Math"/>
            </w:rPr>
            <m:t>PV=C</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rsidR="00F52484" w:rsidRDefault="00F52484" w:rsidP="00A356D5">
      <w:pPr>
        <w:ind w:left="480"/>
        <w:rPr>
          <w:rFonts w:hint="eastAsia"/>
        </w:rPr>
      </w:pPr>
      <w:r>
        <w:rPr>
          <w:rFonts w:hint="eastAsia"/>
        </w:rPr>
        <w:t>可以知道當我們有債券現值、票面利率、面額和</w:t>
      </w:r>
      <w:proofErr w:type="gramStart"/>
      <w:r>
        <w:rPr>
          <w:rFonts w:hint="eastAsia"/>
        </w:rPr>
        <w:t>期長</w:t>
      </w:r>
      <w:proofErr w:type="gramEnd"/>
      <w:r>
        <w:rPr>
          <w:rFonts w:hint="eastAsia"/>
        </w:rPr>
        <w:t>就可以透過解</w:t>
      </w:r>
      <w:r>
        <w:rPr>
          <w:rFonts w:hint="eastAsia"/>
        </w:rPr>
        <w:t>r</w:t>
      </w:r>
      <w:r>
        <w:rPr>
          <w:rFonts w:hint="eastAsia"/>
        </w:rPr>
        <w:t>的一元高次方程式算出對應的</w:t>
      </w:r>
      <w:proofErr w:type="gramStart"/>
      <w:r>
        <w:rPr>
          <w:rFonts w:hint="eastAsia"/>
        </w:rPr>
        <w:t>殖</w:t>
      </w:r>
      <w:proofErr w:type="gramEnd"/>
      <w:r>
        <w:rPr>
          <w:rFonts w:hint="eastAsia"/>
        </w:rPr>
        <w:t>利率</w:t>
      </w:r>
      <w:r w:rsidR="00A356D5">
        <w:rPr>
          <w:rFonts w:hint="eastAsia"/>
        </w:rPr>
        <w:t>，這部分的程式主要是透過二分搜找解。這裡有個比較特別的地方，由於網頁的計算器在年份有小數、期長為</w:t>
      </w:r>
      <w:r w:rsidR="00A356D5">
        <w:rPr>
          <w:rFonts w:hint="eastAsia"/>
        </w:rPr>
        <w:t>semi</w:t>
      </w:r>
      <w:r w:rsidR="00A356D5">
        <w:rPr>
          <w:rFonts w:hint="eastAsia"/>
        </w:rPr>
        <w:t>或</w:t>
      </w:r>
      <w:r w:rsidR="00A356D5">
        <w:t>quarter</w:t>
      </w:r>
      <w:r w:rsidR="00A356D5">
        <w:rPr>
          <w:rFonts w:hint="eastAsia"/>
        </w:rPr>
        <w:t>的時候我不知道它背後程式的算法。所以我自己做了一個這種情況下的</w:t>
      </w:r>
      <w:r w:rsidR="00A356D5">
        <w:rPr>
          <w:rFonts w:hint="eastAsia"/>
        </w:rPr>
        <w:t>YTM</w:t>
      </w:r>
      <w:r w:rsidR="00A356D5">
        <w:rPr>
          <w:rFonts w:hint="eastAsia"/>
        </w:rPr>
        <w:t>，舉個例子：若年數為</w:t>
      </w:r>
      <w:r w:rsidR="00A356D5">
        <w:rPr>
          <w:rFonts w:hint="eastAsia"/>
        </w:rPr>
        <w:t>2.4</w:t>
      </w:r>
      <w:r w:rsidR="00A356D5">
        <w:rPr>
          <w:rFonts w:hint="eastAsia"/>
        </w:rPr>
        <w:t>，半年繳一次，</w:t>
      </w:r>
      <w:proofErr w:type="gramStart"/>
      <w:r w:rsidR="00A356D5">
        <w:rPr>
          <w:rFonts w:hint="eastAsia"/>
        </w:rPr>
        <w:t>那麼總期數</w:t>
      </w:r>
      <w:proofErr w:type="gramEnd"/>
      <w:r w:rsidR="00A356D5">
        <w:rPr>
          <w:rFonts w:hint="eastAsia"/>
        </w:rPr>
        <w:t>就是</w:t>
      </w:r>
      <w:r w:rsidR="00A356D5">
        <w:rPr>
          <w:rFonts w:hint="eastAsia"/>
        </w:rPr>
        <w:t>2.4*2=4.8</w:t>
      </w:r>
    </w:p>
    <w:p w:rsidR="00A356D5" w:rsidRDefault="00A356D5" w:rsidP="00A356D5">
      <w:pPr>
        <w:ind w:left="480"/>
        <w:rPr>
          <w:rFonts w:hint="eastAsia"/>
        </w:rPr>
      </w:pPr>
      <w:r>
        <w:rPr>
          <w:rFonts w:hint="eastAsia"/>
        </w:rPr>
        <w:t>，我判定只會拿到</w:t>
      </w:r>
      <w:r>
        <w:rPr>
          <w:rFonts w:hint="eastAsia"/>
        </w:rPr>
        <w:t>4</w:t>
      </w:r>
      <w:r>
        <w:rPr>
          <w:rFonts w:hint="eastAsia"/>
        </w:rPr>
        <w:t>期的票息分別在</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期，在</w:t>
      </w:r>
      <w:r>
        <w:rPr>
          <w:rFonts w:hint="eastAsia"/>
        </w:rPr>
        <w:t>4.8</w:t>
      </w:r>
      <w:r>
        <w:rPr>
          <w:rFonts w:hint="eastAsia"/>
        </w:rPr>
        <w:t>期拿到面額，但這種方式做出來的</w:t>
      </w:r>
      <w:proofErr w:type="gramStart"/>
      <w:r>
        <w:rPr>
          <w:rFonts w:hint="eastAsia"/>
        </w:rPr>
        <w:t>殖</w:t>
      </w:r>
      <w:proofErr w:type="gramEnd"/>
      <w:r>
        <w:rPr>
          <w:rFonts w:hint="eastAsia"/>
        </w:rPr>
        <w:t>利率和網頁計算的不同，我不確定它是會直接捨棄後面那</w:t>
      </w:r>
      <w:r>
        <w:rPr>
          <w:rFonts w:hint="eastAsia"/>
        </w:rPr>
        <w:t>0.8</w:t>
      </w:r>
      <w:r>
        <w:rPr>
          <w:rFonts w:hint="eastAsia"/>
        </w:rPr>
        <w:t>期或者是第一筆錢不是在第一期時</w:t>
      </w:r>
      <w:r w:rsidR="006E0B88">
        <w:rPr>
          <w:rFonts w:hint="eastAsia"/>
        </w:rPr>
        <w:t>(</w:t>
      </w:r>
      <w:r w:rsidR="006E0B88">
        <w:rPr>
          <w:rFonts w:hint="eastAsia"/>
        </w:rPr>
        <w:t>可能在</w:t>
      </w:r>
      <w:r w:rsidR="006E0B88">
        <w:rPr>
          <w:rFonts w:hint="eastAsia"/>
        </w:rPr>
        <w:t>0.8</w:t>
      </w:r>
      <w:r w:rsidR="006E0B88">
        <w:rPr>
          <w:rFonts w:hint="eastAsia"/>
        </w:rPr>
        <w:t>、</w:t>
      </w:r>
      <w:r w:rsidR="006E0B88">
        <w:rPr>
          <w:rFonts w:hint="eastAsia"/>
        </w:rPr>
        <w:t>1.8</w:t>
      </w:r>
      <w:r w:rsidR="006E0B88">
        <w:t>…</w:t>
      </w:r>
      <w:r w:rsidR="006E0B88">
        <w:rPr>
          <w:rFonts w:hint="eastAsia"/>
        </w:rPr>
        <w:t>)</w:t>
      </w:r>
      <w:r>
        <w:rPr>
          <w:rFonts w:hint="eastAsia"/>
        </w:rPr>
        <w:t>拿到，但我可以確保程式應該沒有錯誤。</w:t>
      </w:r>
    </w:p>
    <w:p w:rsidR="006E0B88" w:rsidRDefault="006E0B88" w:rsidP="00A356D5">
      <w:pPr>
        <w:ind w:left="480"/>
        <w:rPr>
          <w:rFonts w:hint="eastAsia"/>
        </w:rPr>
      </w:pPr>
      <w:r>
        <w:rPr>
          <w:rFonts w:hint="eastAsia"/>
        </w:rPr>
        <w:tab/>
      </w:r>
      <w:r>
        <w:rPr>
          <w:rFonts w:hint="eastAsia"/>
          <w:noProof/>
        </w:rPr>
        <w:drawing>
          <wp:inline distT="0" distB="0" distL="0" distR="0">
            <wp:extent cx="4064288" cy="213705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ex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5131" cy="2137497"/>
                    </a:xfrm>
                    <a:prstGeom prst="rect">
                      <a:avLst/>
                    </a:prstGeom>
                  </pic:spPr>
                </pic:pic>
              </a:graphicData>
            </a:graphic>
          </wp:inline>
        </w:drawing>
      </w:r>
    </w:p>
    <w:p w:rsidR="00A356D5" w:rsidRDefault="006015BB" w:rsidP="00A356D5">
      <w:pPr>
        <w:ind w:left="480"/>
        <w:rPr>
          <w:rFonts w:hint="eastAsia"/>
        </w:rPr>
      </w:pPr>
      <w:r>
        <w:rPr>
          <w:rFonts w:hint="eastAsia"/>
        </w:rPr>
        <w:t>前五行會詢問資料，而第</w:t>
      </w:r>
      <w:r>
        <w:rPr>
          <w:rFonts w:hint="eastAsia"/>
        </w:rPr>
        <w:t>6</w:t>
      </w:r>
      <w:r>
        <w:rPr>
          <w:rFonts w:hint="eastAsia"/>
        </w:rPr>
        <w:t>行就會給出</w:t>
      </w:r>
      <w:proofErr w:type="gramStart"/>
      <w:r>
        <w:rPr>
          <w:rFonts w:hint="eastAsia"/>
        </w:rPr>
        <w:t>殖</w:t>
      </w:r>
      <w:proofErr w:type="gramEnd"/>
      <w:r>
        <w:rPr>
          <w:rFonts w:hint="eastAsia"/>
        </w:rPr>
        <w:t>利率，這邊有一點要注意一下：他算出的</w:t>
      </w:r>
      <w:proofErr w:type="gramStart"/>
      <w:r>
        <w:rPr>
          <w:rFonts w:hint="eastAsia"/>
        </w:rPr>
        <w:t>殖</w:t>
      </w:r>
      <w:proofErr w:type="gramEnd"/>
      <w:r>
        <w:rPr>
          <w:rFonts w:hint="eastAsia"/>
        </w:rPr>
        <w:t>利率</w:t>
      </w:r>
      <w:proofErr w:type="gramStart"/>
      <w:r>
        <w:rPr>
          <w:rFonts w:hint="eastAsia"/>
        </w:rPr>
        <w:t>其實是期的</w:t>
      </w:r>
      <w:proofErr w:type="gramEnd"/>
      <w:r>
        <w:rPr>
          <w:rFonts w:hint="eastAsia"/>
        </w:rPr>
        <w:t>，而不是年利率，我會這樣做是為了和網頁上的計算器做對比</w:t>
      </w:r>
      <w:r>
        <w:rPr>
          <w:rFonts w:hint="eastAsia"/>
        </w:rPr>
        <w:t>(</w:t>
      </w:r>
      <w:r>
        <w:rPr>
          <w:rFonts w:hint="eastAsia"/>
        </w:rPr>
        <w:t>因為網頁上的跑出來也是期利率</w:t>
      </w:r>
      <w:r>
        <w:rPr>
          <w:rFonts w:hint="eastAsia"/>
        </w:rPr>
        <w:t>)</w:t>
      </w:r>
      <w:r>
        <w:rPr>
          <w:rFonts w:hint="eastAsia"/>
        </w:rPr>
        <w:t>，如這邊的</w:t>
      </w:r>
      <w:proofErr w:type="spellStart"/>
      <w:r>
        <w:rPr>
          <w:rFonts w:hint="eastAsia"/>
        </w:rPr>
        <w:t>ytm</w:t>
      </w:r>
      <w:proofErr w:type="spellEnd"/>
      <w:r>
        <w:rPr>
          <w:rFonts w:hint="eastAsia"/>
        </w:rPr>
        <w:t>=0.0224218</w:t>
      </w:r>
      <w:r>
        <w:rPr>
          <w:rFonts w:hint="eastAsia"/>
        </w:rPr>
        <w:t>，實際換算成年利率</w:t>
      </w:r>
      <w:proofErr w:type="gramStart"/>
      <w:r>
        <w:rPr>
          <w:rFonts w:hint="eastAsia"/>
        </w:rPr>
        <w:t>應該要乘</w:t>
      </w:r>
      <w:proofErr w:type="gramEnd"/>
      <w:r>
        <w:rPr>
          <w:rFonts w:hint="eastAsia"/>
        </w:rPr>
        <w:t>2(semi)</w:t>
      </w:r>
      <w:r>
        <w:rPr>
          <w:rFonts w:hint="eastAsia"/>
        </w:rPr>
        <w:t>。</w:t>
      </w:r>
    </w:p>
    <w:p w:rsidR="006F41EE" w:rsidRDefault="006F41EE" w:rsidP="00A356D5">
      <w:pPr>
        <w:ind w:left="480"/>
        <w:rPr>
          <w:rFonts w:hint="eastAsia"/>
        </w:rPr>
      </w:pPr>
    </w:p>
    <w:p w:rsidR="006F41EE" w:rsidRDefault="00981457" w:rsidP="006F41EE">
      <w:pPr>
        <w:pStyle w:val="a3"/>
        <w:numPr>
          <w:ilvl w:val="0"/>
          <w:numId w:val="1"/>
        </w:numPr>
        <w:ind w:leftChars="0"/>
        <w:rPr>
          <w:rFonts w:hint="eastAsia"/>
        </w:rPr>
      </w:pPr>
      <w:r>
        <w:rPr>
          <w:rFonts w:hint="eastAsia"/>
        </w:rPr>
        <w:t>即</w:t>
      </w:r>
      <w:r w:rsidR="006F41EE">
        <w:rPr>
          <w:rFonts w:hint="eastAsia"/>
        </w:rPr>
        <w:t>期利率和遠期利率計算</w:t>
      </w:r>
    </w:p>
    <w:p w:rsidR="006F41EE" w:rsidRDefault="00981457" w:rsidP="006F41EE">
      <w:pPr>
        <w:pStyle w:val="a3"/>
        <w:ind w:leftChars="0"/>
        <w:rPr>
          <w:rFonts w:hint="eastAsia"/>
        </w:rPr>
      </w:pPr>
      <w:r>
        <w:rPr>
          <w:rFonts w:hint="eastAsia"/>
        </w:rPr>
        <w:t>即</w:t>
      </w:r>
      <w:r w:rsidR="006F41EE">
        <w:rPr>
          <w:rFonts w:hint="eastAsia"/>
        </w:rPr>
        <w:t>期利率由於網頁上的</w:t>
      </w:r>
      <w:proofErr w:type="gramStart"/>
      <w:r w:rsidR="006F41EE">
        <w:rPr>
          <w:rFonts w:hint="eastAsia"/>
        </w:rPr>
        <w:t>是給零息</w:t>
      </w:r>
      <w:proofErr w:type="gramEnd"/>
      <w:r w:rsidR="006F41EE">
        <w:rPr>
          <w:rFonts w:hint="eastAsia"/>
        </w:rPr>
        <w:t>債券，所以只要帶入債券售價、面額、期長</w:t>
      </w:r>
    </w:p>
    <w:p w:rsidR="006F41EE" w:rsidRPr="006F41EE" w:rsidRDefault="006F41EE" w:rsidP="006F41EE">
      <w:pPr>
        <w:pStyle w:val="a3"/>
        <w:ind w:leftChars="0"/>
        <w:rPr>
          <w:rFonts w:hint="eastAsia"/>
        </w:rPr>
      </w:pPr>
      <m:oMathPara>
        <m:oMath>
          <m:r>
            <m:rPr>
              <m:sty m:val="p"/>
            </m:rPr>
            <w:rPr>
              <w:rFonts w:ascii="Cambria Math" w:hAnsi="Cambria Math" w:hint="eastAsia"/>
            </w:rPr>
            <m:t>PV=</m:t>
          </m:r>
          <m:f>
            <m:fPr>
              <m:ctrlPr>
                <w:rPr>
                  <w:rFonts w:ascii="Cambria Math" w:hAnsi="Cambria Math"/>
                </w:rPr>
              </m:ctrlPr>
            </m:fPr>
            <m:num>
              <m:r>
                <m:rPr>
                  <m:sty m:val="p"/>
                </m:rPr>
                <w:rPr>
                  <w:rFonts w:ascii="Cambria Math" w:hAnsi="Cambria Math" w:hint="eastAsia"/>
                </w:rPr>
                <m:t>F</m:t>
              </m:r>
              <m:ctrlPr>
                <w:rPr>
                  <w:rFonts w:ascii="Cambria Math" w:hAnsi="Cambria Math" w:hint="eastAsia"/>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1+r</m:t>
                      </m:r>
                    </m:e>
                  </m:d>
                </m:e>
                <m:sup>
                  <m:r>
                    <m:rPr>
                      <m:sty m:val="p"/>
                    </m:rPr>
                    <w:rPr>
                      <w:rFonts w:ascii="Cambria Math" w:hAnsi="Cambria Math"/>
                    </w:rPr>
                    <m:t>n</m:t>
                  </m:r>
                </m:sup>
              </m:sSup>
            </m:den>
          </m:f>
        </m:oMath>
      </m:oMathPara>
    </w:p>
    <w:p w:rsidR="006F41EE" w:rsidRPr="006F41EE" w:rsidRDefault="006F41EE" w:rsidP="006F41EE">
      <w:pPr>
        <w:pStyle w:val="a3"/>
        <w:ind w:leftChars="0"/>
        <w:rPr>
          <w:rFonts w:hint="eastAsia"/>
        </w:rPr>
      </w:pPr>
      <m:oMathPara>
        <m:oMath>
          <m:r>
            <m:rPr>
              <m:sty m:val="p"/>
            </m:rP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F</m:t>
                      </m:r>
                    </m:num>
                    <m:den>
                      <m:r>
                        <m:rPr>
                          <m:sty m:val="p"/>
                        </m:rPr>
                        <w:rPr>
                          <w:rFonts w:ascii="Cambria Math" w:hAnsi="Cambria Math"/>
                        </w:rPr>
                        <m:t>PV</m:t>
                      </m:r>
                    </m:den>
                  </m:f>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sup>
          </m:sSup>
          <m:r>
            <m:rPr>
              <m:sty m:val="p"/>
            </m:rPr>
            <w:rPr>
              <w:rFonts w:ascii="Cambria Math" w:hAnsi="Cambria Math"/>
            </w:rPr>
            <m:t>-1</m:t>
          </m:r>
        </m:oMath>
      </m:oMathPara>
    </w:p>
    <w:p w:rsidR="006F41EE" w:rsidRDefault="006F41EE" w:rsidP="006F41EE">
      <w:pPr>
        <w:pStyle w:val="a3"/>
        <w:ind w:leftChars="0"/>
        <w:rPr>
          <w:rFonts w:hint="eastAsia"/>
        </w:rPr>
      </w:pPr>
      <w:r>
        <w:rPr>
          <w:rFonts w:hint="eastAsia"/>
        </w:rPr>
        <w:t>就可以求出對應的</w:t>
      </w:r>
      <w:r>
        <w:rPr>
          <w:rFonts w:hint="eastAsia"/>
        </w:rPr>
        <w:t>spot rate</w:t>
      </w:r>
      <w:r>
        <w:rPr>
          <w:rFonts w:hint="eastAsia"/>
        </w:rPr>
        <w:t>。</w:t>
      </w:r>
    </w:p>
    <w:p w:rsidR="006F41EE" w:rsidRDefault="006F41EE" w:rsidP="006F41EE">
      <w:pPr>
        <w:pStyle w:val="a3"/>
        <w:ind w:leftChars="0"/>
        <w:rPr>
          <w:rFonts w:hint="eastAsia"/>
        </w:rPr>
      </w:pPr>
      <w:r>
        <w:rPr>
          <w:rFonts w:hint="eastAsia"/>
        </w:rPr>
        <w:t>程式中，</w:t>
      </w:r>
      <w:r>
        <w:rPr>
          <w:rFonts w:hint="eastAsia"/>
        </w:rPr>
        <w:t>spot rate</w:t>
      </w:r>
      <w:r>
        <w:rPr>
          <w:rFonts w:hint="eastAsia"/>
        </w:rPr>
        <w:t>的計算是一個一行的函數</w:t>
      </w:r>
      <w:r>
        <w:rPr>
          <w:rFonts w:hint="eastAsia"/>
        </w:rPr>
        <w:t>(</w:t>
      </w:r>
      <w:r>
        <w:rPr>
          <w:rFonts w:hint="eastAsia"/>
        </w:rPr>
        <w:t>寫成函數版面比較乾淨</w:t>
      </w:r>
      <w:r>
        <w:rPr>
          <w:rFonts w:hint="eastAsia"/>
        </w:rPr>
        <w:t>)</w:t>
      </w:r>
    </w:p>
    <w:p w:rsidR="00981457" w:rsidRDefault="00981457" w:rsidP="00981457">
      <w:pPr>
        <w:ind w:left="480"/>
        <w:rPr>
          <w:rFonts w:hint="eastAsia"/>
        </w:rPr>
      </w:pPr>
      <w:r>
        <w:rPr>
          <w:rFonts w:hint="eastAsia"/>
        </w:rPr>
        <w:t>因此，我們只要輸入多張不同時長的債券資料</w:t>
      </w:r>
      <w:r>
        <w:rPr>
          <w:rFonts w:hint="eastAsia"/>
        </w:rPr>
        <w:t>(</w:t>
      </w:r>
      <w:r>
        <w:rPr>
          <w:rFonts w:hint="eastAsia"/>
        </w:rPr>
        <w:t>市值、面額、期長</w:t>
      </w:r>
      <w:r>
        <w:rPr>
          <w:rFonts w:hint="eastAsia"/>
        </w:rPr>
        <w:t>)</w:t>
      </w:r>
      <w:r>
        <w:rPr>
          <w:rFonts w:hint="eastAsia"/>
        </w:rPr>
        <w:t>就可以得到對應的</w:t>
      </w:r>
      <w:r>
        <w:rPr>
          <w:rFonts w:hint="eastAsia"/>
        </w:rPr>
        <w:t>spot rates</w:t>
      </w:r>
      <w:r>
        <w:rPr>
          <w:rFonts w:hint="eastAsia"/>
        </w:rPr>
        <w:t>。</w:t>
      </w:r>
    </w:p>
    <w:p w:rsidR="00981457" w:rsidRPr="00981457" w:rsidRDefault="00981457" w:rsidP="00981457">
      <w:pPr>
        <w:ind w:left="480"/>
        <w:rPr>
          <w:rFonts w:hint="eastAsia"/>
        </w:rPr>
      </w:pPr>
      <m:oMathPara>
        <m:oMath>
          <m:r>
            <m:rPr>
              <m:sty m:val="p"/>
            </m:rPr>
            <w:rPr>
              <w:rFonts w:ascii="Cambria Math" w:hAnsi="Cambria Math"/>
            </w:rPr>
            <w:lastRenderedPageBreak/>
            <m:t>f</m:t>
          </m:r>
          <m:d>
            <m:dPr>
              <m:ctrlPr>
                <w:rPr>
                  <w:rFonts w:ascii="Cambria Math" w:hAnsi="Cambria Math"/>
                </w:rPr>
              </m:ctrlPr>
            </m:dPr>
            <m:e>
              <m:r>
                <m:rPr>
                  <m:sty m:val="p"/>
                </m:rPr>
                <w:rPr>
                  <w:rFonts w:ascii="Cambria Math" w:hAnsi="Cambria Math"/>
                </w:rPr>
                <m:t>i,j</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e>
                          </m:d>
                        </m:e>
                        <m:sup>
                          <m:r>
                            <m:rPr>
                              <m:sty m:val="p"/>
                            </m:rPr>
                            <w:rPr>
                              <w:rFonts w:ascii="Cambria Math" w:hAnsi="Cambria Math"/>
                            </w:rPr>
                            <m:t>j</m:t>
                          </m:r>
                        </m:sup>
                      </m:sSup>
                      <m:ctrlPr>
                        <w:rPr>
                          <w:rFonts w:ascii="Cambria Math" w:hAnsi="Cambria Math"/>
                          <w:i/>
                        </w:rPr>
                      </m:ctrlP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e>
                        <m:sup>
                          <m:r>
                            <m:rPr>
                              <m:sty m:val="p"/>
                            </m:rPr>
                            <w:rPr>
                              <w:rFonts w:ascii="Cambria Math" w:hAnsi="Cambria Math"/>
                            </w:rPr>
                            <m:t>i</m:t>
                          </m:r>
                        </m:sup>
                      </m:sSup>
                    </m:den>
                  </m:f>
                </m:e>
              </m:d>
            </m:e>
            <m:sup>
              <m:r>
                <m:rPr>
                  <m:sty m:val="p"/>
                </m:rPr>
                <w:rPr>
                  <w:rFonts w:ascii="Cambria Math" w:hAnsi="Cambria Math"/>
                </w:rPr>
                <m:t>j-i</m:t>
              </m:r>
            </m:sup>
          </m:sSup>
          <m:r>
            <m:rPr>
              <m:sty m:val="p"/>
            </m:rPr>
            <w:rPr>
              <w:rFonts w:ascii="Cambria Math" w:hAnsi="Cambria Math"/>
            </w:rPr>
            <m:t>-1</m:t>
          </m:r>
        </m:oMath>
      </m:oMathPara>
    </w:p>
    <w:p w:rsidR="00981457" w:rsidRDefault="00981457" w:rsidP="00981457">
      <w:pPr>
        <w:ind w:left="480"/>
        <w:rPr>
          <w:rFonts w:hint="eastAsia"/>
        </w:rPr>
      </w:pPr>
      <w:r>
        <w:rPr>
          <w:rFonts w:hint="eastAsia"/>
        </w:rPr>
        <w:t>透過上面這個公式和各種即期利率我們就可以推出不同期間的遠期利率。</w:t>
      </w:r>
    </w:p>
    <w:p w:rsidR="00981457" w:rsidRDefault="00981457" w:rsidP="00981457">
      <w:pPr>
        <w:ind w:left="480"/>
        <w:rPr>
          <w:rFonts w:hint="eastAsia"/>
        </w:rPr>
      </w:pPr>
      <w:r>
        <w:rPr>
          <w:noProof/>
        </w:rPr>
        <w:drawing>
          <wp:inline distT="0" distB="0" distL="0" distR="0">
            <wp:extent cx="5274310" cy="2255056"/>
            <wp:effectExtent l="0" t="0" r="2540" b="0"/>
            <wp:docPr id="2" name="圖片 2" descr="C:\Users\abc\Desktop\h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hw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255056"/>
                    </a:xfrm>
                    <a:prstGeom prst="rect">
                      <a:avLst/>
                    </a:prstGeom>
                    <a:noFill/>
                    <a:ln>
                      <a:noFill/>
                    </a:ln>
                  </pic:spPr>
                </pic:pic>
              </a:graphicData>
            </a:graphic>
          </wp:inline>
        </w:drawing>
      </w:r>
    </w:p>
    <w:p w:rsidR="00981457" w:rsidRPr="006F41EE" w:rsidRDefault="00981457" w:rsidP="00981457">
      <w:pPr>
        <w:ind w:left="480"/>
        <w:rPr>
          <w:rFonts w:hint="eastAsia"/>
        </w:rPr>
      </w:pPr>
      <w:r>
        <w:rPr>
          <w:rFonts w:hint="eastAsia"/>
        </w:rPr>
        <w:t>資料的輸入在前三行，基本上可以輸入任意多組</w:t>
      </w:r>
      <w:r>
        <w:rPr>
          <w:rFonts w:hint="eastAsia"/>
        </w:rPr>
        <w:t>(</w:t>
      </w:r>
      <w:r>
        <w:rPr>
          <w:rFonts w:hint="eastAsia"/>
        </w:rPr>
        <w:t>用</w:t>
      </w:r>
      <w:proofErr w:type="spellStart"/>
      <w:r>
        <w:rPr>
          <w:rFonts w:hint="eastAsia"/>
        </w:rPr>
        <w:t>deque</w:t>
      </w:r>
      <w:proofErr w:type="spellEnd"/>
      <w:r>
        <w:rPr>
          <w:rFonts w:hint="eastAsia"/>
        </w:rPr>
        <w:t>動態記憶</w:t>
      </w:r>
      <w:r>
        <w:rPr>
          <w:rFonts w:hint="eastAsia"/>
        </w:rPr>
        <w:t>)</w:t>
      </w:r>
      <w:r>
        <w:rPr>
          <w:rFonts w:hint="eastAsia"/>
        </w:rPr>
        <w:t>，做成</w:t>
      </w:r>
      <w:r w:rsidR="00E66E4F">
        <w:rPr>
          <w:rFonts w:hint="eastAsia"/>
        </w:rPr>
        <w:t>任意多組的</w:t>
      </w:r>
      <w:r>
        <w:rPr>
          <w:rFonts w:hint="eastAsia"/>
        </w:rPr>
        <w:t>原因是如果今天可以在網路上把債券的資料都載下來存進</w:t>
      </w:r>
      <w:r>
        <w:rPr>
          <w:rFonts w:hint="eastAsia"/>
        </w:rPr>
        <w:t>excel</w:t>
      </w:r>
      <w:r>
        <w:rPr>
          <w:rFonts w:hint="eastAsia"/>
        </w:rPr>
        <w:t>檔案，那麼</w:t>
      </w:r>
      <w:r>
        <w:rPr>
          <w:rFonts w:hint="eastAsia"/>
        </w:rPr>
        <w:t>C++</w:t>
      </w:r>
      <w:r>
        <w:rPr>
          <w:rFonts w:hint="eastAsia"/>
        </w:rPr>
        <w:t>只要</w:t>
      </w:r>
      <w:r w:rsidR="00E66E4F">
        <w:rPr>
          <w:rFonts w:hint="eastAsia"/>
        </w:rPr>
        <w:t>用</w:t>
      </w:r>
      <w:r w:rsidR="00E66E4F">
        <w:rPr>
          <w:rFonts w:hint="eastAsia"/>
        </w:rPr>
        <w:t>csv</w:t>
      </w:r>
      <w:r w:rsidR="00E66E4F">
        <w:rPr>
          <w:rFonts w:hint="eastAsia"/>
        </w:rPr>
        <w:t>讀取就可以跑表格，處理上會比一個一個輸入好，也才能處理大數據。而對應期長則是每張債券的分期，沒有直接寫</w:t>
      </w:r>
      <w:r w:rsidR="00E66E4F">
        <w:rPr>
          <w:rFonts w:hint="eastAsia"/>
        </w:rPr>
        <w:t>8</w:t>
      </w:r>
      <w:r w:rsidR="00E66E4F">
        <w:rPr>
          <w:rFonts w:hint="eastAsia"/>
        </w:rPr>
        <w:t>而要輸入</w:t>
      </w:r>
      <w:r w:rsidR="00E66E4F">
        <w:rPr>
          <w:rFonts w:hint="eastAsia"/>
        </w:rPr>
        <w:t>1~8</w:t>
      </w:r>
      <w:r w:rsidR="00E66E4F">
        <w:rPr>
          <w:rFonts w:hint="eastAsia"/>
        </w:rPr>
        <w:t>是因為可能會有</w:t>
      </w:r>
      <w:r w:rsidR="00E66E4F">
        <w:rPr>
          <w:rFonts w:hint="eastAsia"/>
        </w:rPr>
        <w:t>1.5,2.3,3.6</w:t>
      </w:r>
      <w:r w:rsidR="00E66E4F">
        <w:rPr>
          <w:rFonts w:hint="eastAsia"/>
        </w:rPr>
        <w:t>這類的小數期長。</w:t>
      </w:r>
      <w:bookmarkStart w:id="0" w:name="_GoBack"/>
      <w:bookmarkEnd w:id="0"/>
    </w:p>
    <w:sectPr w:rsidR="00981457" w:rsidRPr="006F41E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451"/>
    <w:multiLevelType w:val="hybridMultilevel"/>
    <w:tmpl w:val="E0D844C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E0D"/>
    <w:rsid w:val="004C1E0D"/>
    <w:rsid w:val="006015BB"/>
    <w:rsid w:val="006E0B88"/>
    <w:rsid w:val="006F41EE"/>
    <w:rsid w:val="007E6FCB"/>
    <w:rsid w:val="00981457"/>
    <w:rsid w:val="00A356D5"/>
    <w:rsid w:val="00E66E4F"/>
    <w:rsid w:val="00F52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484"/>
    <w:pPr>
      <w:ind w:leftChars="200" w:left="480"/>
    </w:pPr>
  </w:style>
  <w:style w:type="character" w:styleId="a4">
    <w:name w:val="Placeholder Text"/>
    <w:basedOn w:val="a0"/>
    <w:uiPriority w:val="99"/>
    <w:semiHidden/>
    <w:rsid w:val="00F52484"/>
    <w:rPr>
      <w:color w:val="808080"/>
    </w:rPr>
  </w:style>
  <w:style w:type="paragraph" w:styleId="a5">
    <w:name w:val="Balloon Text"/>
    <w:basedOn w:val="a"/>
    <w:link w:val="a6"/>
    <w:uiPriority w:val="99"/>
    <w:semiHidden/>
    <w:unhideWhenUsed/>
    <w:rsid w:val="00F52484"/>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5248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484"/>
    <w:pPr>
      <w:ind w:leftChars="200" w:left="480"/>
    </w:pPr>
  </w:style>
  <w:style w:type="character" w:styleId="a4">
    <w:name w:val="Placeholder Text"/>
    <w:basedOn w:val="a0"/>
    <w:uiPriority w:val="99"/>
    <w:semiHidden/>
    <w:rsid w:val="00F52484"/>
    <w:rPr>
      <w:color w:val="808080"/>
    </w:rPr>
  </w:style>
  <w:style w:type="paragraph" w:styleId="a5">
    <w:name w:val="Balloon Text"/>
    <w:basedOn w:val="a"/>
    <w:link w:val="a6"/>
    <w:uiPriority w:val="99"/>
    <w:semiHidden/>
    <w:unhideWhenUsed/>
    <w:rsid w:val="00F52484"/>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5248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2020-03-31T15:24:00Z</dcterms:created>
  <dcterms:modified xsi:type="dcterms:W3CDTF">2020-03-31T16:22:00Z</dcterms:modified>
</cp:coreProperties>
</file>