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4339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kern w:val="2"/>
          <w:sz w:val="21"/>
          <w:szCs w:val="28"/>
          <w:lang w:val="en-US" w:eastAsia="zh-CN" w:bidi="ar-SA"/>
        </w:rPr>
      </w:sdtEndPr>
      <w:sdtContent>
        <w:p w14:paraId="2DB362C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14EF6AE">
          <w:pPr>
            <w:pStyle w:val="8"/>
            <w:tabs>
              <w:tab w:val="right" w:leader="dot" w:pos="8306"/>
            </w:tabs>
            <w:rPr>
              <w:b/>
            </w:rPr>
          </w:pPr>
          <w:r>
            <w:rPr>
              <w:rFonts w:hint="eastAsia" w:ascii="宋体" w:hAnsi="宋体" w:eastAsia="宋体" w:cs="宋体"/>
              <w:b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kern w:val="2"/>
              <w:sz w:val="28"/>
              <w:szCs w:val="28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b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instrText xml:space="preserve"> HYPERLINK \l _Toc3120 </w:instrText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t xml:space="preserve">第一章 </w:t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t>绪论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_Toc3120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end"/>
          </w:r>
        </w:p>
        <w:p w14:paraId="5B31F64D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_Toc3249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1.1 研究背景及意义</w:t>
          </w:r>
          <w:r>
            <w:tab/>
          </w:r>
          <w:r>
            <w:fldChar w:fldCharType="begin"/>
          </w:r>
          <w:r>
            <w:instrText xml:space="preserve"> PAGEREF _Toc3249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7E96BC1E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_Toc5106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1.2 垂直升降飞行器（VTOL）国内外研究现状</w:t>
          </w:r>
          <w:r>
            <w:tab/>
          </w:r>
          <w:r>
            <w:fldChar w:fldCharType="begin"/>
          </w:r>
          <w:r>
            <w:instrText xml:space="preserve"> PAGEREF _Toc5106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73EC6069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_Toc4888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1.3 卡尔曼滤波算法在飞行器中的应用现状</w:t>
          </w:r>
          <w:r>
            <w:tab/>
          </w:r>
          <w:r>
            <w:fldChar w:fldCharType="begin"/>
          </w:r>
          <w:r>
            <w:instrText xml:space="preserve"> PAGEREF _Toc4888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6257EE4A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_Toc2391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1.4 论文主要研究内容与章节安排</w:t>
          </w:r>
          <w:r>
            <w:tab/>
          </w:r>
          <w:r>
            <w:fldChar w:fldCharType="begin"/>
          </w:r>
          <w:r>
            <w:instrText xml:space="preserve"> PAGEREF _Toc2391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01136EB8">
          <w:pPr>
            <w:pStyle w:val="8"/>
            <w:tabs>
              <w:tab w:val="right" w:leader="dot" w:pos="8306"/>
            </w:tabs>
            <w:rPr>
              <w:b/>
            </w:rPr>
          </w:pP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instrText xml:space="preserve"> HYPERLINK \l _Toc29748 </w:instrText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t>第二章 垂直升降飞行器的数学建模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_Toc29748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end"/>
          </w:r>
        </w:p>
        <w:p w14:paraId="025A8A82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_Toc4292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2.1 坐标系定义与转换关系</w:t>
          </w:r>
          <w:r>
            <w:tab/>
          </w:r>
          <w:r>
            <w:fldChar w:fldCharType="begin"/>
          </w:r>
          <w:r>
            <w:instrText xml:space="preserve"> PAGEREF _Toc4292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606AD537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_Toc4562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2.2 飞行器运动学建模</w:t>
          </w:r>
          <w:r>
            <w:tab/>
          </w:r>
          <w:r>
            <w:fldChar w:fldCharType="begin"/>
          </w:r>
          <w:r>
            <w:instrText xml:space="preserve"> PAGEREF _Toc4562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57057C61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_Toc32731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2.3 飞行器动力学方程推导</w:t>
          </w:r>
          <w:r>
            <w:tab/>
          </w:r>
          <w:r>
            <w:fldChar w:fldCharType="begin"/>
          </w:r>
          <w:r>
            <w:instrText xml:space="preserve"> PAGEREF _Toc32731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77FDD5DE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_Toc16852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2.4 状态空间模型的建立</w:t>
          </w:r>
          <w:r>
            <w:tab/>
          </w:r>
          <w:r>
            <w:fldChar w:fldCharType="begin"/>
          </w:r>
          <w:r>
            <w:instrText xml:space="preserve"> PAGEREF _Toc16852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65A1BF6E">
          <w:pPr>
            <w:pStyle w:val="8"/>
            <w:tabs>
              <w:tab w:val="right" w:leader="dot" w:pos="8306"/>
            </w:tabs>
            <w:rPr>
              <w:b/>
            </w:rPr>
          </w:pP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instrText xml:space="preserve"> HYPERLINK \l _Toc30877 </w:instrText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t>第三章 卡尔曼滤波算法原理与设计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_Toc30877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end"/>
          </w:r>
        </w:p>
        <w:p w14:paraId="0514866F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_Toc15187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3.1 离散卡尔曼滤波（KF）基本原理</w:t>
          </w:r>
          <w:r>
            <w:tab/>
          </w:r>
          <w:r>
            <w:fldChar w:fldCharType="begin"/>
          </w:r>
          <w:r>
            <w:instrText xml:space="preserve"> PAGEREF _Toc15187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39F6534C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_Toc26226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3.2 针对非线性系统的扩展卡尔曼滤波（EKF）</w:t>
          </w:r>
          <w:r>
            <w:tab/>
          </w:r>
          <w:r>
            <w:fldChar w:fldCharType="begin"/>
          </w:r>
          <w:r>
            <w:instrText xml:space="preserve"> PAGEREF _Toc26226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5ADC39B6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_Toc20990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3.3 传感器观测模型分析（加速度计、陀螺仪等）</w:t>
          </w:r>
          <w:r>
            <w:tab/>
          </w:r>
          <w:r>
            <w:fldChar w:fldCharType="begin"/>
          </w:r>
          <w:r>
            <w:instrText xml:space="preserve"> PAGEREF _Toc20990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1EFC8076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_Toc13451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3.4 状态估计器的算法流程设计</w:t>
          </w:r>
          <w:r>
            <w:tab/>
          </w:r>
          <w:r>
            <w:fldChar w:fldCharType="begin"/>
          </w:r>
          <w:r>
            <w:instrText xml:space="preserve"> PAGEREF _Toc13451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667DAF6D">
          <w:pPr>
            <w:pStyle w:val="8"/>
            <w:tabs>
              <w:tab w:val="right" w:leader="dot" w:pos="8306"/>
            </w:tabs>
            <w:rPr>
              <w:b/>
            </w:rPr>
          </w:pP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instrText xml:space="preserve"> HYPERLINK \l _Toc6529 </w:instrText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t>第四章 状态估计系统仿真环境搭建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_Toc6529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end"/>
          </w:r>
        </w:p>
        <w:p w14:paraId="37B17BE6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_Toc4156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4.1 仿真平台简介（MATLAB/Simulink）</w:t>
          </w:r>
          <w:r>
            <w:tab/>
          </w:r>
          <w:r>
            <w:fldChar w:fldCharType="begin"/>
          </w:r>
          <w:r>
            <w:instrText xml:space="preserve"> PAGEREF _Toc4156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142CD7E7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_Toc6375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4.2 飞行环境与运动轨迹设置</w:t>
          </w:r>
          <w:r>
            <w:tab/>
          </w:r>
          <w:r>
            <w:fldChar w:fldCharType="begin"/>
          </w:r>
          <w:r>
            <w:instrText xml:space="preserve"> PAGEREF _Toc6375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2E9B48D3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_Toc24383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4.3 传感器噪声模拟与模型参数初始化</w:t>
          </w:r>
          <w:r>
            <w:tab/>
          </w:r>
          <w:r>
            <w:fldChar w:fldCharType="begin"/>
          </w:r>
          <w:r>
            <w:instrText xml:space="preserve"> PAGEREF _Toc24383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21895F66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_Toc13918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4.4 仿真系统各模块功能实现</w:t>
          </w:r>
          <w:r>
            <w:tab/>
          </w:r>
          <w:r>
            <w:fldChar w:fldCharType="begin"/>
          </w:r>
          <w:r>
            <w:instrText xml:space="preserve"> PAGEREF _Toc13918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0197EB13">
          <w:pPr>
            <w:pStyle w:val="8"/>
            <w:tabs>
              <w:tab w:val="right" w:leader="dot" w:pos="8306"/>
            </w:tabs>
            <w:rPr>
              <w:b/>
            </w:rPr>
          </w:pP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instrText xml:space="preserve"> HYPERLINK \l _Toc4353 </w:instrText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t>第五章 仿真结果分析与评价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_Toc4353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end"/>
          </w:r>
        </w:p>
        <w:p w14:paraId="725A7FA3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_Toc1475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5.1 静态悬停状态下的估计精度分析</w:t>
          </w:r>
          <w:r>
            <w:tab/>
          </w:r>
          <w:r>
            <w:fldChar w:fldCharType="begin"/>
          </w:r>
          <w:r>
            <w:instrText xml:space="preserve"> PAGEREF _Toc1475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3A90D759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_Toc27499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5.2 垂直升降过程中的动态跟踪性能验证</w:t>
          </w:r>
          <w:r>
            <w:tab/>
          </w:r>
          <w:r>
            <w:fldChar w:fldCharType="begin"/>
          </w:r>
          <w:r>
            <w:instrText xml:space="preserve"> PAGEREF _Toc27499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7C13C741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_Toc14557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5.3 不同噪声强度下的滤波鲁棒性测试</w:t>
          </w:r>
          <w:r>
            <w:tab/>
          </w:r>
          <w:r>
            <w:fldChar w:fldCharType="begin"/>
          </w:r>
          <w:r>
            <w:instrText xml:space="preserve"> PAGEREF _Toc14557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38AAC61F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_Toc14011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5.4 结果对比与误差评估</w:t>
          </w:r>
          <w:r>
            <w:tab/>
          </w:r>
          <w:r>
            <w:fldChar w:fldCharType="begin"/>
          </w:r>
          <w:r>
            <w:instrText xml:space="preserve"> PAGEREF _Toc14011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6764A465">
          <w:pPr>
            <w:pStyle w:val="8"/>
            <w:tabs>
              <w:tab w:val="right" w:leader="dot" w:pos="8306"/>
            </w:tabs>
            <w:rPr>
              <w:b/>
            </w:rPr>
          </w:pP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instrText xml:space="preserve"> HYPERLINK \l _Toc9783 </w:instrText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t>第六章 总结与展望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_Toc9783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end"/>
          </w:r>
        </w:p>
        <w:p w14:paraId="62617C5B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_Toc2414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6.1 全文总结</w:t>
          </w:r>
          <w:r>
            <w:tab/>
          </w:r>
          <w:r>
            <w:fldChar w:fldCharType="begin"/>
          </w:r>
          <w:r>
            <w:instrText xml:space="preserve"> PAGEREF _Toc2414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0D150434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instrText xml:space="preserve"> HYPERLINK \l _Toc17396 </w:instrText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6.2 系统不足之处与改进建议</w:t>
          </w:r>
          <w:r>
            <w:tab/>
          </w:r>
          <w:r>
            <w:fldChar w:fldCharType="begin"/>
          </w:r>
          <w:r>
            <w:instrText xml:space="preserve"> PAGEREF _Toc17396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8"/>
              <w:lang w:val="en-US" w:eastAsia="zh-CN" w:bidi="ar-SA"/>
            </w:rPr>
            <w:fldChar w:fldCharType="end"/>
          </w:r>
        </w:p>
        <w:p w14:paraId="12573608">
          <w:pPr>
            <w:keepNext w:val="0"/>
            <w:keepLines w:val="0"/>
            <w:pageBreakBefore w:val="0"/>
            <w:widowControl w:val="0"/>
            <w:numPr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outlineLvl w:val="9"/>
            <w:rPr>
              <w:rFonts w:hint="eastAsia" w:ascii="宋体" w:hAnsi="宋体" w:eastAsia="宋体" w:cs="宋体"/>
              <w:b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/>
              <w:kern w:val="2"/>
              <w:szCs w:val="28"/>
              <w:lang w:val="en-US" w:eastAsia="zh-CN" w:bidi="ar-SA"/>
            </w:rPr>
            <w:fldChar w:fldCharType="end"/>
          </w:r>
        </w:p>
      </w:sdtContent>
    </w:sdt>
    <w:p w14:paraId="3BA0A6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1"/>
          <w:szCs w:val="28"/>
          <w:lang w:val="en-US" w:eastAsia="zh-CN" w:bidi="ar-SA"/>
        </w:rPr>
      </w:pPr>
    </w:p>
    <w:p w14:paraId="437466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</w:p>
    <w:p w14:paraId="18E97D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</w:p>
    <w:p w14:paraId="755F31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</w:p>
    <w:p w14:paraId="7A485B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</w:p>
    <w:p w14:paraId="297C9A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</w:p>
    <w:p w14:paraId="039E80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28" w:name="_GoBack"/>
      <w:bookmarkEnd w:id="28"/>
    </w:p>
    <w:p w14:paraId="574E68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0" w:name="_Toc3120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绪论</w:t>
      </w:r>
      <w:bookmarkEnd w:id="0"/>
    </w:p>
    <w:p w14:paraId="63EAC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" w:name="_Toc3249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1.1 研究背景及意义</w:t>
      </w:r>
      <w:bookmarkEnd w:id="1"/>
    </w:p>
    <w:p w14:paraId="79081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2" w:name="_Toc5106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1.2 垂直升降飞行器（VTOL）国内外研究现状</w:t>
      </w:r>
      <w:bookmarkEnd w:id="2"/>
    </w:p>
    <w:p w14:paraId="6894E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3" w:name="_Toc4888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1.3 卡尔曼滤波算法在飞行器中的应用现状</w:t>
      </w:r>
      <w:bookmarkEnd w:id="3"/>
    </w:p>
    <w:p w14:paraId="56823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4" w:name="_Toc2391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1.4 论文主要研究内容与章节安排</w:t>
      </w:r>
      <w:bookmarkEnd w:id="4"/>
    </w:p>
    <w:p w14:paraId="230EA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1"/>
          <w:szCs w:val="24"/>
          <w:lang w:val="en-US" w:eastAsia="zh-CN" w:bidi="ar-SA"/>
        </w:rPr>
      </w:pPr>
    </w:p>
    <w:p w14:paraId="1FE2F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5" w:name="_Toc29748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第二章 垂直升降飞行器的数学建模</w:t>
      </w:r>
      <w:bookmarkEnd w:id="5"/>
    </w:p>
    <w:p w14:paraId="79BC2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6" w:name="_Toc4292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2.1 坐标系定义与转换关系</w:t>
      </w:r>
      <w:bookmarkEnd w:id="6"/>
    </w:p>
    <w:p w14:paraId="4480E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7" w:name="_Toc4562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2.2 飞行器运动学建模</w:t>
      </w:r>
      <w:bookmarkEnd w:id="7"/>
    </w:p>
    <w:p w14:paraId="7C24F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8" w:name="_Toc32731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2.3 飞行器动力学方程推导</w:t>
      </w:r>
      <w:bookmarkEnd w:id="8"/>
    </w:p>
    <w:p w14:paraId="7FC26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9" w:name="_Toc16852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2.4 状态空间模型的建立</w:t>
      </w:r>
      <w:bookmarkEnd w:id="9"/>
    </w:p>
    <w:p w14:paraId="4E6D2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1"/>
          <w:szCs w:val="24"/>
          <w:lang w:val="en-US" w:eastAsia="zh-CN" w:bidi="ar-SA"/>
        </w:rPr>
      </w:pPr>
    </w:p>
    <w:p w14:paraId="190E6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10" w:name="_Toc30877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第三章 卡尔曼滤波算法原理与设计</w:t>
      </w:r>
      <w:bookmarkEnd w:id="10"/>
    </w:p>
    <w:p w14:paraId="1D5DE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1" w:name="_Toc15187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3.1 离散卡尔曼滤波（KF）基本原理</w:t>
      </w:r>
      <w:bookmarkEnd w:id="11"/>
    </w:p>
    <w:p w14:paraId="33A74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2" w:name="_Toc26226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3.2 针对非线性系统的扩展卡尔曼滤波（EKF）</w:t>
      </w:r>
      <w:bookmarkEnd w:id="12"/>
    </w:p>
    <w:p w14:paraId="48493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3" w:name="_Toc20990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3.3 传感器观测模型分析（加速度计、陀螺仪等）</w:t>
      </w:r>
      <w:bookmarkEnd w:id="13"/>
    </w:p>
    <w:p w14:paraId="3C7CB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4" w:name="_Toc13451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3.4 状态估计器的算法流程设计</w:t>
      </w:r>
      <w:bookmarkEnd w:id="14"/>
    </w:p>
    <w:p w14:paraId="53727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1"/>
          <w:szCs w:val="24"/>
          <w:lang w:val="en-US" w:eastAsia="zh-CN" w:bidi="ar-SA"/>
        </w:rPr>
      </w:pPr>
    </w:p>
    <w:p w14:paraId="4CFEF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15" w:name="_Toc6529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第四章 状态估计系统仿真环境搭建</w:t>
      </w:r>
      <w:bookmarkEnd w:id="15"/>
    </w:p>
    <w:p w14:paraId="0E106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6" w:name="_Toc4156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4.1 仿真平台简介（MATLAB/Simulink）</w:t>
      </w:r>
      <w:bookmarkEnd w:id="16"/>
    </w:p>
    <w:p w14:paraId="64027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7" w:name="_Toc6375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4.2 飞行环境与运动轨迹设置</w:t>
      </w:r>
      <w:bookmarkEnd w:id="17"/>
    </w:p>
    <w:p w14:paraId="16DEF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8" w:name="_Toc24383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4.3 传感器噪声模拟与模型参数初始化</w:t>
      </w:r>
      <w:bookmarkEnd w:id="18"/>
    </w:p>
    <w:p w14:paraId="4E9F1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19" w:name="_Toc13918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4.4 仿真系统各模块功能实现</w:t>
      </w:r>
      <w:bookmarkEnd w:id="19"/>
    </w:p>
    <w:p w14:paraId="358B8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1"/>
          <w:szCs w:val="24"/>
          <w:lang w:val="en-US" w:eastAsia="zh-CN" w:bidi="ar-SA"/>
        </w:rPr>
      </w:pPr>
    </w:p>
    <w:p w14:paraId="1F63E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20" w:name="_Toc4353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第五章 仿真结果分析与评价</w:t>
      </w:r>
      <w:bookmarkEnd w:id="20"/>
    </w:p>
    <w:p w14:paraId="7724D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21" w:name="_Toc1475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5.1 静态悬停状态下的估计精度分析</w:t>
      </w:r>
      <w:bookmarkEnd w:id="21"/>
    </w:p>
    <w:p w14:paraId="70DC7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22" w:name="_Toc27499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5.2 垂直升降过程中的动态跟踪性能验证</w:t>
      </w:r>
      <w:bookmarkEnd w:id="22"/>
    </w:p>
    <w:p w14:paraId="2CCDA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23" w:name="_Toc14557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5.3 不同噪声强度下的滤波鲁棒性测试</w:t>
      </w:r>
      <w:bookmarkEnd w:id="23"/>
    </w:p>
    <w:p w14:paraId="25760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24" w:name="_Toc14011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5.4 结果对比与误差评估</w:t>
      </w:r>
      <w:bookmarkEnd w:id="24"/>
    </w:p>
    <w:p w14:paraId="60BCF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kern w:val="2"/>
          <w:sz w:val="21"/>
          <w:szCs w:val="24"/>
          <w:lang w:val="en-US" w:eastAsia="zh-CN" w:bidi="ar-SA"/>
        </w:rPr>
      </w:pPr>
    </w:p>
    <w:p w14:paraId="22B4B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</w:pPr>
      <w:bookmarkStart w:id="25" w:name="_Toc9783"/>
      <w:r>
        <w:rPr>
          <w:rFonts w:hint="eastAsia" w:ascii="宋体" w:hAnsi="宋体" w:eastAsia="宋体" w:cs="宋体"/>
          <w:b/>
          <w:kern w:val="2"/>
          <w:sz w:val="28"/>
          <w:szCs w:val="28"/>
          <w:lang w:val="en-US" w:eastAsia="zh-CN" w:bidi="ar-SA"/>
        </w:rPr>
        <w:t>第六章 总结与展望</w:t>
      </w:r>
      <w:bookmarkEnd w:id="25"/>
    </w:p>
    <w:p w14:paraId="280E1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26" w:name="_Toc2414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6.1 全文总结</w:t>
      </w:r>
      <w:bookmarkEnd w:id="26"/>
    </w:p>
    <w:p w14:paraId="6E911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</w:pPr>
      <w:bookmarkStart w:id="27" w:name="_Toc17396"/>
      <w:r>
        <w:rPr>
          <w:rFonts w:hint="eastAsia" w:ascii="宋体" w:hAnsi="宋体" w:eastAsia="宋体" w:cs="宋体"/>
          <w:b w:val="0"/>
          <w:bCs/>
          <w:kern w:val="2"/>
          <w:sz w:val="21"/>
          <w:szCs w:val="24"/>
          <w:lang w:val="en-US" w:eastAsia="zh-CN" w:bidi="ar-SA"/>
        </w:rPr>
        <w:t>6.2 系统不足之处与改进建议</w:t>
      </w:r>
      <w:bookmarkEnd w:id="2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A48EEB"/>
    <w:multiLevelType w:val="singleLevel"/>
    <w:tmpl w:val="07A48EEB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657C1"/>
    <w:rsid w:val="27A867EA"/>
    <w:rsid w:val="3F01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9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1542</Words>
  <Characters>1672</Characters>
  <Lines>0</Lines>
  <Paragraphs>0</Paragraphs>
  <TotalTime>18</TotalTime>
  <ScaleCrop>false</ScaleCrop>
  <LinksUpToDate>false</LinksUpToDate>
  <CharactersWithSpaces>1764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2025-12-30T07:30:00Z</dcterms:created>
  <dc:creator>LWQ</dc:creator>
  <cp:lastModifiedBy>LJKXT</cp:lastModifiedBy>
  <dcterms:modified xsi:type="dcterms:W3CDTF">2025-12-31T02:12:49Z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eyJoZGlkIjoiMjdiZTg4NThmZGZlMDVkMTEwOTJiMzBlYTdjOTUzZjgiLCJ1c2VySWQiOiI5NDU5ODAzNzUifQ==</vt:lpwstr>
  </property>
  <property fmtid="{D5CDD505-2E9C-101B-9397-08002B2CF9AE}" pid="4" name="ICV">
    <vt:lpwstr>1B3853CB915D476982357B5C6694F34D_12</vt:lpwstr>
  </property>
</Properties>
</file>