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rPr>
          <w:rFonts w:hint="default" w:eastAsiaTheme="minorEastAsia"/>
          <w:lang w:val="en-US" w:eastAsia="zh-CN"/>
        </w:rPr>
      </w:pPr>
      <w:r>
        <w:rPr>
          <w:rFonts w:hint="eastAsia"/>
          <w:lang w:val="en-US" w:eastAsia="zh-CN"/>
        </w:rPr>
        <w:t>测试目的</w:t>
      </w:r>
    </w:p>
    <w:p>
      <w:pPr>
        <w:ind w:left="420"/>
        <w:rPr>
          <w:rFonts w:hint="eastAsia"/>
        </w:rPr>
      </w:pPr>
      <w:r>
        <w:rPr>
          <w:rFonts w:hint="eastAsia"/>
        </w:rPr>
        <w:t>本阶段测试的主要目的是：</w:t>
      </w:r>
    </w:p>
    <w:p>
      <w:pPr>
        <w:widowControl w:val="0"/>
        <w:numPr>
          <w:ilvl w:val="0"/>
          <w:numId w:val="0"/>
        </w:numPr>
        <w:ind w:firstLine="420" w:firstLineChars="0"/>
        <w:jc w:val="both"/>
        <w:rPr>
          <w:rFonts w:hint="default"/>
          <w:lang w:val="en-US" w:eastAsia="zh-CN"/>
        </w:rPr>
      </w:pPr>
      <w:r>
        <w:rPr>
          <w:rFonts w:hint="eastAsia"/>
          <w:lang w:val="en-US" w:eastAsia="zh-CN"/>
        </w:rPr>
        <w:t>测试对于有解决方案的数据，</w:t>
      </w:r>
      <w:r>
        <w:t>对于将不同比例的数据以不同的方式放入训练集</w:t>
      </w:r>
      <w:r>
        <w:rPr>
          <w:rFonts w:hint="eastAsia"/>
          <w:lang w:eastAsia="zh-CN"/>
        </w:rPr>
        <w:t>、</w:t>
      </w:r>
      <w:r>
        <w:rPr>
          <w:rFonts w:hint="eastAsia"/>
          <w:lang w:val="en-US" w:eastAsia="zh-CN"/>
        </w:rPr>
        <w:t>知识库</w:t>
      </w:r>
      <w:r>
        <w:t>、测试集后得到的模型准确性</w:t>
      </w:r>
      <w:r>
        <w:rPr>
          <w:rFonts w:hint="eastAsia"/>
          <w:lang w:eastAsia="zh-CN"/>
        </w:rPr>
        <w:t>。</w:t>
      </w:r>
    </w:p>
    <w:p>
      <w:pPr>
        <w:widowControl w:val="0"/>
        <w:numPr>
          <w:ilvl w:val="0"/>
          <w:numId w:val="0"/>
        </w:numPr>
        <w:ind w:left="0" w:leftChars="0" w:firstLine="388" w:firstLineChars="0"/>
        <w:jc w:val="both"/>
        <w:rPr>
          <w:rFonts w:hint="eastAsia"/>
          <w:lang w:val="en-US" w:eastAsia="zh-CN"/>
        </w:rPr>
      </w:pPr>
      <w:r>
        <w:rPr>
          <w:rFonts w:hint="eastAsia"/>
          <w:lang w:val="en-US" w:eastAsia="zh-CN"/>
        </w:rPr>
        <w:t>测试上述方法中模型的处理时间能否满足要求。</w:t>
      </w:r>
    </w:p>
    <w:p>
      <w:pPr>
        <w:widowControl w:val="0"/>
        <w:numPr>
          <w:ilvl w:val="0"/>
          <w:numId w:val="0"/>
        </w:numPr>
        <w:ind w:left="0" w:leftChars="0" w:firstLine="388" w:firstLineChars="0"/>
        <w:jc w:val="both"/>
        <w:rPr>
          <w:rFonts w:hint="default"/>
          <w:lang w:val="en-US" w:eastAsia="zh-CN"/>
        </w:rPr>
      </w:pPr>
      <w:r>
        <w:rPr>
          <w:rFonts w:hint="eastAsia"/>
          <w:lang w:val="en-US" w:eastAsia="zh-CN"/>
        </w:rPr>
        <w:t>测试上述方法中模型的显存、内存占用是否满足要求。</w:t>
      </w:r>
      <w:bookmarkStart w:id="0" w:name="_GoBack"/>
      <w:bookmarkEnd w:id="0"/>
    </w:p>
    <w:p>
      <w:pPr>
        <w:widowControl w:val="0"/>
        <w:numPr>
          <w:ilvl w:val="0"/>
          <w:numId w:val="0"/>
        </w:numPr>
        <w:jc w:val="both"/>
        <w:rPr>
          <w:rFonts w:hint="default"/>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测试对象</w:t>
      </w:r>
    </w:p>
    <w:p>
      <w:pPr>
        <w:ind w:firstLine="420" w:firstLineChars="0"/>
        <w:rPr>
          <w:rFonts w:hint="eastAsia"/>
          <w:lang w:val="en-US" w:eastAsia="zh-CN"/>
        </w:rPr>
      </w:pPr>
      <w:r>
        <w:rPr>
          <w:rFonts w:hint="eastAsia"/>
          <w:lang w:val="en-US" w:eastAsia="zh-CN"/>
        </w:rPr>
        <w:t>本阶段的测试对象为两个参数不同的大模型，一是参数规模较大的700亿参数大模型，二是参数规模较小的300亿参数大模型。我们在使用同样的方法进行微调后，使用同样的方法分别对其进行测试。</w:t>
      </w:r>
    </w:p>
    <w:p>
      <w:pPr>
        <w:pStyle w:val="2"/>
        <w:numPr>
          <w:ilvl w:val="0"/>
          <w:numId w:val="2"/>
        </w:numPr>
        <w:bidi w:val="0"/>
        <w:ind w:left="0" w:leftChars="0" w:firstLine="0" w:firstLineChars="0"/>
        <w:rPr>
          <w:rFonts w:hint="default"/>
          <w:lang w:val="en-US" w:eastAsia="zh-CN"/>
        </w:rPr>
      </w:pPr>
      <w:r>
        <w:rPr>
          <w:rFonts w:hint="eastAsia"/>
          <w:lang w:val="en-US" w:eastAsia="zh-CN"/>
        </w:rPr>
        <w:t>测试方法</w:t>
      </w:r>
    </w:p>
    <w:p>
      <w:pPr>
        <w:pStyle w:val="3"/>
        <w:numPr>
          <w:ilvl w:val="1"/>
          <w:numId w:val="2"/>
        </w:numPr>
        <w:bidi w:val="0"/>
        <w:rPr>
          <w:rFonts w:hint="eastAsia"/>
          <w:lang w:val="en-US" w:eastAsia="zh-CN"/>
        </w:rPr>
      </w:pPr>
      <w:r>
        <w:rPr>
          <w:rFonts w:hint="eastAsia"/>
          <w:lang w:val="en-US" w:eastAsia="zh-CN"/>
        </w:rPr>
        <w:t>评判标准</w:t>
      </w:r>
    </w:p>
    <w:p>
      <w:pPr>
        <w:widowControl w:val="0"/>
        <w:numPr>
          <w:ilvl w:val="0"/>
          <w:numId w:val="0"/>
        </w:numPr>
        <w:ind w:firstLine="420" w:firstLineChars="0"/>
        <w:jc w:val="both"/>
        <w:rPr>
          <w:rFonts w:hint="eastAsia"/>
          <w:lang w:val="en-US" w:eastAsia="zh-CN"/>
        </w:rPr>
      </w:pPr>
      <w:r>
        <w:rPr>
          <w:rFonts w:hint="eastAsia"/>
          <w:lang w:val="en-US" w:eastAsia="zh-CN"/>
        </w:rPr>
        <w:t>对于系统给出的答案，我们需要对其进行打分以评估系统准确性。但是由于目前数据的性质不同，需要用不同的方法来评价大模型的预测结果。</w:t>
      </w:r>
    </w:p>
    <w:p>
      <w:pPr>
        <w:pStyle w:val="4"/>
        <w:numPr>
          <w:ilvl w:val="2"/>
          <w:numId w:val="2"/>
        </w:numPr>
        <w:bidi w:val="0"/>
        <w:ind w:left="0" w:leftChars="0" w:firstLine="0" w:firstLineChars="0"/>
        <w:rPr>
          <w:rFonts w:hint="eastAsia"/>
          <w:lang w:val="en-US" w:eastAsia="zh-CN"/>
        </w:rPr>
      </w:pPr>
      <w:r>
        <w:rPr>
          <w:rFonts w:hint="eastAsia"/>
          <w:lang w:val="en-US" w:eastAsia="zh-CN"/>
        </w:rPr>
        <w:t>对于手册中500条有解决方案的数据</w:t>
      </w:r>
    </w:p>
    <w:p>
      <w:pPr>
        <w:widowControl w:val="0"/>
        <w:numPr>
          <w:ilvl w:val="0"/>
          <w:numId w:val="0"/>
        </w:numPr>
        <w:ind w:firstLine="420" w:firstLineChars="0"/>
        <w:jc w:val="both"/>
        <w:rPr>
          <w:rFonts w:hint="eastAsia"/>
          <w:lang w:val="en-US" w:eastAsia="zh-CN"/>
        </w:rPr>
      </w:pPr>
      <w:r>
        <w:rPr>
          <w:rFonts w:hint="eastAsia"/>
          <w:lang w:val="en-US" w:eastAsia="zh-CN"/>
        </w:rPr>
        <w:t>这500条数据是目前我们手中质量最高的数据，其可以分别用于训练大模型、加入知识库以及测试。由于其有确切的解决方案，我们可以以大模型输出答案文本和标准答案的文本匹配程度作为该条数据测试效果的打分。</w:t>
      </w:r>
    </w:p>
    <w:p>
      <w:pPr>
        <w:pStyle w:val="4"/>
        <w:numPr>
          <w:ilvl w:val="2"/>
          <w:numId w:val="2"/>
        </w:numPr>
        <w:bidi w:val="0"/>
        <w:ind w:left="0" w:leftChars="0" w:firstLine="0" w:firstLineChars="0"/>
        <w:rPr>
          <w:rFonts w:hint="eastAsia"/>
          <w:lang w:val="en-US" w:eastAsia="zh-CN"/>
        </w:rPr>
      </w:pPr>
      <w:r>
        <w:rPr>
          <w:rFonts w:hint="eastAsia"/>
          <w:lang w:val="en-US" w:eastAsia="zh-CN"/>
        </w:rPr>
        <w:t>对于2000条无解决方案的数据</w:t>
      </w:r>
    </w:p>
    <w:p>
      <w:pPr>
        <w:widowControl w:val="0"/>
        <w:numPr>
          <w:ilvl w:val="0"/>
          <w:numId w:val="0"/>
        </w:numPr>
        <w:ind w:firstLine="420" w:firstLineChars="0"/>
        <w:jc w:val="both"/>
        <w:rPr>
          <w:rFonts w:hint="eastAsia"/>
          <w:lang w:val="en-US" w:eastAsia="zh-CN"/>
        </w:rPr>
      </w:pPr>
      <w:r>
        <w:rPr>
          <w:rFonts w:hint="eastAsia"/>
          <w:lang w:val="en-US" w:eastAsia="zh-CN"/>
        </w:rPr>
        <w:t>这2000条数据的质量较差，由于没有标准的解决方案，我们想要对其进行打分必须借助外界的帮助。一是请专业的工程师为大模型给出的回答进行打分。二是使用gpt4对答案进行打分。在本部分数据的评价中，我们认为工程师给出的答案可信度更高，对其分数的权重也应当更高。</w:t>
      </w:r>
    </w:p>
    <w:p>
      <w:pPr>
        <w:pStyle w:val="3"/>
        <w:numPr>
          <w:ilvl w:val="1"/>
          <w:numId w:val="2"/>
        </w:numPr>
        <w:bidi w:val="0"/>
        <w:ind w:left="0" w:leftChars="0" w:firstLine="0" w:firstLineChars="0"/>
        <w:rPr>
          <w:rFonts w:hint="eastAsia"/>
          <w:lang w:val="en-US" w:eastAsia="zh-CN"/>
        </w:rPr>
      </w:pPr>
      <w:r>
        <w:rPr>
          <w:rFonts w:hint="eastAsia"/>
          <w:lang w:val="en-US" w:eastAsia="zh-CN"/>
        </w:rPr>
        <w:t>具体测试方法</w:t>
      </w:r>
    </w:p>
    <w:p>
      <w:pPr>
        <w:ind w:firstLine="420" w:firstLineChars="0"/>
        <w:rPr>
          <w:rFonts w:hint="default"/>
          <w:lang w:val="en-US" w:eastAsia="zh-CN"/>
        </w:rPr>
      </w:pPr>
      <w:r>
        <w:rPr>
          <w:rFonts w:hint="eastAsia"/>
          <w:lang w:val="en-US" w:eastAsia="zh-CN"/>
        </w:rPr>
        <w:t>下面介绍具体的测试方法。</w:t>
      </w:r>
    </w:p>
    <w:p>
      <w:pPr>
        <w:pStyle w:val="4"/>
        <w:numPr>
          <w:ilvl w:val="2"/>
          <w:numId w:val="2"/>
        </w:numPr>
        <w:bidi w:val="0"/>
        <w:ind w:left="0" w:leftChars="0" w:firstLine="0" w:firstLineChars="0"/>
        <w:rPr>
          <w:rFonts w:hint="default"/>
          <w:lang w:val="en-US" w:eastAsia="zh-CN"/>
        </w:rPr>
      </w:pPr>
      <w:r>
        <w:rPr>
          <w:rFonts w:hint="eastAsia"/>
          <w:lang w:val="en-US" w:eastAsia="zh-CN"/>
        </w:rPr>
        <w:t>对于微调数据，不将其放入知识库的方法</w:t>
      </w:r>
    </w:p>
    <w:p>
      <w:pPr>
        <w:ind w:firstLine="420" w:firstLineChars="0"/>
        <w:rPr>
          <w:rFonts w:hint="default"/>
          <w:lang w:val="en-US" w:eastAsia="zh-CN"/>
        </w:rPr>
      </w:pPr>
      <w:r>
        <w:rPr>
          <w:rFonts w:hint="eastAsia"/>
          <w:lang w:val="en-US" w:eastAsia="zh-CN"/>
        </w:rPr>
        <w:t>由于我们手中的质量较高的数据量很少，经调查研究发现相比较于大的测试集，需要调高测试数据对训练数据的比例，方案如下。</w:t>
      </w:r>
    </w:p>
    <w:p>
      <w:pPr>
        <w:numPr>
          <w:ilvl w:val="0"/>
          <w:numId w:val="0"/>
        </w:numPr>
        <w:ind w:leftChars="0" w:firstLine="420" w:firstLineChars="0"/>
        <w:rPr>
          <w:rFonts w:hint="default"/>
          <w:lang w:val="en-US" w:eastAsia="zh-CN"/>
        </w:rPr>
      </w:pPr>
      <w:r>
        <w:rPr>
          <w:rFonts w:hint="default"/>
          <w:lang w:val="en-US" w:eastAsia="zh-CN"/>
        </w:rPr>
        <w:t>方案1：按照训练数据 : 测试数据 = 325 : 175的比例测试。</w:t>
      </w:r>
    </w:p>
    <w:p>
      <w:pPr>
        <w:numPr>
          <w:ilvl w:val="0"/>
          <w:numId w:val="0"/>
        </w:numPr>
        <w:ind w:leftChars="0" w:firstLine="420" w:firstLineChars="0"/>
        <w:rPr>
          <w:rFonts w:hint="default"/>
          <w:lang w:val="en-US" w:eastAsia="zh-CN"/>
        </w:rPr>
      </w:pPr>
      <w:r>
        <w:rPr>
          <w:rFonts w:hint="default"/>
          <w:lang w:val="en-US" w:eastAsia="zh-CN"/>
        </w:rPr>
        <w:t>方案2：按照训练数据 : 测试数据 = 300 : 200的比例测试。</w:t>
      </w:r>
    </w:p>
    <w:p>
      <w:pPr>
        <w:numPr>
          <w:ilvl w:val="0"/>
          <w:numId w:val="0"/>
        </w:numPr>
        <w:ind w:leftChars="0" w:firstLine="420" w:firstLineChars="0"/>
        <w:rPr>
          <w:rFonts w:hint="default"/>
          <w:lang w:val="en-US" w:eastAsia="zh-CN"/>
        </w:rPr>
      </w:pPr>
      <w:r>
        <w:rPr>
          <w:rFonts w:hint="default"/>
          <w:lang w:val="en-US" w:eastAsia="zh-CN"/>
        </w:rPr>
        <w:t>方案3：按照训练数据 : 测试数据 = 350 : 150的比例测试。</w:t>
      </w:r>
    </w:p>
    <w:p>
      <w:pPr>
        <w:numPr>
          <w:ilvl w:val="0"/>
          <w:numId w:val="0"/>
        </w:numPr>
        <w:ind w:leftChars="0" w:firstLine="420" w:firstLineChars="0"/>
        <w:rPr>
          <w:rFonts w:hint="default"/>
          <w:lang w:val="en-US" w:eastAsia="zh-CN"/>
        </w:rPr>
      </w:pPr>
      <w:r>
        <w:rPr>
          <w:rFonts w:hint="default"/>
          <w:lang w:val="en-US" w:eastAsia="zh-CN"/>
        </w:rPr>
        <w:t>方案4：按照训练数据 : 测试数据 = 375 : 125的比例测试。</w:t>
      </w:r>
    </w:p>
    <w:p>
      <w:pPr>
        <w:numPr>
          <w:ilvl w:val="0"/>
          <w:numId w:val="0"/>
        </w:numPr>
        <w:ind w:leftChars="0" w:firstLine="420" w:firstLineChars="0"/>
        <w:rPr>
          <w:rFonts w:hint="eastAsia"/>
          <w:lang w:val="en-US" w:eastAsia="zh-CN"/>
        </w:rPr>
      </w:pPr>
      <w:r>
        <w:rPr>
          <w:rFonts w:hint="default"/>
          <w:lang w:val="en-US" w:eastAsia="zh-CN"/>
        </w:rPr>
        <w:t>方案5：按照训练数据 : 测试数据 = 400 : 100的比例测试</w:t>
      </w:r>
      <w:r>
        <w:rPr>
          <w:rFonts w:hint="eastAsia"/>
          <w:lang w:val="en-US" w:eastAsia="zh-CN"/>
        </w:rPr>
        <w:t>。</w:t>
      </w:r>
    </w:p>
    <w:p>
      <w:pPr>
        <w:rPr>
          <w:rFonts w:hint="default"/>
          <w:lang w:val="en-US" w:eastAsia="zh-CN"/>
        </w:rPr>
      </w:pPr>
    </w:p>
    <w:p>
      <w:pPr>
        <w:pStyle w:val="4"/>
        <w:numPr>
          <w:ilvl w:val="2"/>
          <w:numId w:val="2"/>
        </w:numPr>
        <w:bidi w:val="0"/>
        <w:ind w:left="0" w:leftChars="0" w:firstLine="0" w:firstLineChars="0"/>
        <w:outlineLvl w:val="2"/>
        <w:rPr>
          <w:rFonts w:hint="eastAsia"/>
        </w:rPr>
      </w:pPr>
      <w:r>
        <w:rPr>
          <w:rFonts w:hint="eastAsia"/>
        </w:rPr>
        <w:t>对于微调数据，将其部分放入知识库的方法</w:t>
      </w:r>
    </w:p>
    <w:p>
      <w:r>
        <w:rPr>
          <w:rFonts w:hint="eastAsia"/>
        </w:rPr>
        <w:t>五种比例仍同</w:t>
      </w:r>
      <w:r>
        <w:t>2.1。对于五种比例的方案，分别再测试将微调数据的25%、50%、75%放入知识库中的模型精度。</w:t>
      </w:r>
    </w:p>
    <w:p>
      <w:pPr>
        <w:ind w:firstLine="420" w:firstLineChars="0"/>
        <w:rPr>
          <w:rFonts w:hint="eastAsia"/>
          <w:lang w:val="en-US" w:eastAsia="zh-CN"/>
        </w:rPr>
      </w:pPr>
      <w:r>
        <w:rPr>
          <w:rFonts w:hint="eastAsia"/>
          <w:lang w:val="en-US" w:eastAsia="zh-CN"/>
        </w:rPr>
        <w:t>除了上面的区别，这一类中我们还可以控制以下两个变量：</w:t>
      </w:r>
    </w:p>
    <w:p>
      <w:pPr>
        <w:numPr>
          <w:ilvl w:val="0"/>
          <w:numId w:val="3"/>
        </w:numPr>
        <w:ind w:firstLine="420" w:firstLineChars="0"/>
        <w:rPr>
          <w:rFonts w:hint="default" w:eastAsiaTheme="minorEastAsia"/>
          <w:lang w:val="en-US" w:eastAsia="zh-CN"/>
        </w:rPr>
      </w:pPr>
      <w:r>
        <w:rPr>
          <w:rFonts w:hint="eastAsia"/>
          <w:lang w:val="en-US" w:eastAsia="zh-CN"/>
        </w:rPr>
        <w:t>控制是否将测试数据放入知识库。</w:t>
      </w:r>
    </w:p>
    <w:p>
      <w:pPr>
        <w:numPr>
          <w:ilvl w:val="0"/>
          <w:numId w:val="3"/>
        </w:numPr>
        <w:ind w:left="0" w:leftChars="0" w:firstLine="420" w:firstLineChars="0"/>
        <w:rPr>
          <w:rFonts w:hint="default" w:eastAsiaTheme="minorEastAsia"/>
          <w:lang w:val="en-US" w:eastAsia="zh-CN"/>
        </w:rPr>
      </w:pPr>
      <w:r>
        <w:rPr>
          <w:rFonts w:hint="eastAsia"/>
          <w:lang w:val="en-US" w:eastAsia="zh-CN"/>
        </w:rPr>
        <w:t>控制大模型在知识库中查询的温度T（0, 0.25, 0.5, 0.75）</w:t>
      </w:r>
    </w:p>
    <w:p>
      <w:pPr>
        <w:widowControl w:val="0"/>
        <w:numPr>
          <w:numId w:val="0"/>
        </w:numPr>
        <w:jc w:val="both"/>
        <w:rPr>
          <w:rFonts w:hint="default" w:eastAsiaTheme="minorEastAsia"/>
          <w:lang w:val="en-US" w:eastAsia="zh-CN"/>
        </w:rPr>
      </w:pPr>
    </w:p>
    <w:p>
      <w:pPr>
        <w:widowControl w:val="0"/>
        <w:numPr>
          <w:numId w:val="0"/>
        </w:numPr>
        <w:ind w:firstLine="420" w:firstLineChars="0"/>
        <w:jc w:val="both"/>
        <w:rPr>
          <w:rFonts w:hint="default"/>
          <w:lang w:val="en-US" w:eastAsia="zh-CN"/>
        </w:rPr>
      </w:pPr>
    </w:p>
    <w:p>
      <w:pPr>
        <w:pStyle w:val="4"/>
        <w:numPr>
          <w:numId w:val="0"/>
        </w:numPr>
        <w:bidi w:val="0"/>
        <w:ind w:leftChars="0"/>
        <w:rPr>
          <w:rFonts w:hint="default"/>
          <w:lang w:val="en-US" w:eastAsia="zh-CN"/>
        </w:rPr>
      </w:pPr>
    </w:p>
    <w:p>
      <w:pPr>
        <w:pStyle w:val="4"/>
        <w:numPr>
          <w:ilvl w:val="2"/>
          <w:numId w:val="0"/>
        </w:numPr>
        <w:bidi w:val="0"/>
        <w:ind w:leftChars="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7D39DC"/>
    <w:multiLevelType w:val="singleLevel"/>
    <w:tmpl w:val="BC7D39DC"/>
    <w:lvl w:ilvl="0" w:tentative="0">
      <w:start w:val="1"/>
      <w:numFmt w:val="decimal"/>
      <w:suff w:val="space"/>
      <w:lvlText w:val="%1."/>
      <w:lvlJc w:val="left"/>
    </w:lvl>
  </w:abstractNum>
  <w:abstractNum w:abstractNumId="1">
    <w:nsid w:val="62B5F28E"/>
    <w:multiLevelType w:val="multilevel"/>
    <w:tmpl w:val="62B5F28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69DEA444"/>
    <w:multiLevelType w:val="multilevel"/>
    <w:tmpl w:val="69DEA44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I5OGU4NGQyOTJmN2E1NDRmYmIzZjc2MWNiM2Q2M2MifQ=="/>
  </w:docVars>
  <w:rsids>
    <w:rsidRoot w:val="00000000"/>
    <w:rsid w:val="05F133A4"/>
    <w:rsid w:val="6BFC7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autoRedefine/>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autoRedefine/>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autoRedefine/>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autoRedefine/>
    <w:semiHidden/>
    <w:uiPriority w:val="0"/>
  </w:style>
  <w:style w:type="table" w:default="1" w:styleId="11">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2023-12-26T02:34:00Z</dcterms:created>
  <dc:creator>PC</dc:creator>
  <cp:lastModifiedBy>利维亚的c洛特</cp:lastModifiedBy>
  <dcterms:modified xsi:type="dcterms:W3CDTF">2023-12-26T03:21:19Z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14FBD254B7234AC695117768DB71B71F_12</vt:lpwstr>
  </property>
</Properties>
</file>