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mbria" w:cs="Cambria" w:eastAsia="Cambria" w:hAnsi="Cambria"/>
          <w:b/>
          <w:bCs/>
          <w:color w:val="0F4C75"/>
          <w:sz w:val="36"/>
          <w:szCs w:val="36"/>
        </w:rPr>
        <w:t xml:space="preserve">PRESENTATION SCRIPT</w:t>
      </w:r>
    </w:p>
    <w:p>
      <w:pPr>
        <w:spacing w:after="100"/>
        <w:jc w:val="center"/>
      </w:pPr>
      <w:r>
        <w:rPr>
          <w:rFonts w:ascii="Cambria" w:cs="Cambria" w:eastAsia="Cambria" w:hAnsi="Cambria"/>
          <w:color w:val="3282B8"/>
          <w:sz w:val="24"/>
          <w:szCs w:val="24"/>
        </w:rPr>
        <w:t xml:space="preserve">Intersectional Demographic Disparities in Medical LLM Hallucinations</w:t>
      </w:r>
    </w:p>
    <w:p>
      <w:pPr>
        <w:spacing w:after="80"/>
        <w:jc w:val="center"/>
      </w:pPr>
      <w:r>
        <w:rPr>
          <w:rFonts w:ascii="Calibri" w:cs="Calibri" w:eastAsia="Calibri" w:hAnsi="Calibri"/>
          <w:color w:val="5A6F84"/>
          <w:sz w:val="20"/>
          <w:szCs w:val="20"/>
        </w:rPr>
        <w:t xml:space="preserve">Total time: ~10 minutes  |  10 slides  |  May 5, 2026</w:t>
      </w:r>
    </w:p>
    <w:p>
      <w:pPr>
        <w:spacing w:after="300"/>
        <w:jc w:val="center"/>
      </w:pPr>
      <w:r>
        <w:rPr>
          <w:rFonts w:ascii="Calibri" w:cs="Calibri" w:eastAsia="Calibri" w:hAnsi="Calibri"/>
          <w:color w:val="5A6F84"/>
          <w:sz w:val="18"/>
          <w:szCs w:val="18"/>
        </w:rPr>
        <w:t xml:space="preserve">Bold text = key phrases to emphasize when speaking</w:t>
      </w: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1</w:t>
      </w:r>
      <w:r>
        <w:rPr>
          <w:rFonts w:ascii="Calibri" w:cs="Calibri" w:eastAsia="Calibri" w:hAnsi="Calibri"/>
          <w:sz w:val="20"/>
          <w:szCs w:val="20"/>
        </w:rPr>
        <w:t xml:space="preserve">  </w:t>
      </w:r>
      <w:r>
        <w:rPr>
          <w:rFonts w:ascii="Cambria" w:cs="Cambria" w:eastAsia="Cambria" w:hAnsi="Cambria"/>
          <w:b/>
          <w:bCs/>
          <w:color w:val="0F4C75"/>
          <w:sz w:val="28"/>
          <w:szCs w:val="28"/>
        </w:rPr>
        <w:t xml:space="preserve">Title + Hook</w:t>
      </w:r>
      <w:r>
        <w:rPr>
          <w:rFonts w:ascii="Calibri" w:cs="Calibri" w:eastAsia="Calibri" w:hAnsi="Calibri"/>
          <w:color w:val="5A6F84"/>
          <w:sz w:val="18"/>
          <w:szCs w:val="18"/>
        </w:rPr>
        <w:t xml:space="preserve">      [30 seconds]</w:t>
      </w:r>
    </w:p>
    <w:p>
      <w:pPr>
        <w:spacing w:after="60" w:before="60"/>
      </w:pPr>
      <w:r>
        <w:rPr>
          <w:rFonts w:ascii="Calibri" w:cs="Calibri" w:eastAsia="Calibri" w:hAnsi="Calibri"/>
          <w:color w:val="00A896"/>
          <w:sz w:val="18"/>
          <w:szCs w:val="18"/>
        </w:rPr>
        <w:t xml:space="preserve">[Slide appears: hook text + split-face illustration]</w:t>
      </w:r>
    </w:p>
    <w:p>
      <w:pPr>
        <w:spacing w:after="80" w:before="40"/>
      </w:pPr>
      <w:r>
        <w:rPr>
          <w:rFonts w:ascii="Calibri" w:cs="Calibri" w:eastAsia="Calibri" w:hAnsi="Calibri"/>
          <w:color w:val="1B2A41"/>
          <w:sz w:val="22"/>
          <w:szCs w:val="22"/>
        </w:rPr>
        <w:t xml:space="preserve">Imagine two patients walking into an emergency room. </w:t>
      </w:r>
      <w:r>
        <w:rPr>
          <w:rFonts w:ascii="Calibri" w:cs="Calibri" w:eastAsia="Calibri" w:hAnsi="Calibri"/>
          <w:b/>
          <w:bCs/>
          <w:color w:val="0F4C75"/>
          <w:sz w:val="22"/>
          <w:szCs w:val="22"/>
        </w:rPr>
        <w:t xml:space="preserve">Same symptoms</w:t>
      </w:r>
      <w:r>
        <w:rPr>
          <w:rFonts w:ascii="Calibri" w:cs="Calibri" w:eastAsia="Calibri" w:hAnsi="Calibri"/>
          <w:color w:val="1B2A41"/>
          <w:sz w:val="22"/>
          <w:szCs w:val="22"/>
        </w:rPr>
        <w:t xml:space="preserve">. </w:t>
      </w:r>
      <w:r>
        <w:rPr>
          <w:rFonts w:ascii="Calibri" w:cs="Calibri" w:eastAsia="Calibri" w:hAnsi="Calibri"/>
          <w:b/>
          <w:bCs/>
          <w:color w:val="0F4C75"/>
          <w:sz w:val="22"/>
          <w:szCs w:val="22"/>
        </w:rPr>
        <w:t xml:space="preserve">Same vital signs</w:t>
      </w:r>
      <w:r>
        <w:rPr>
          <w:rFonts w:ascii="Calibri" w:cs="Calibri" w:eastAsia="Calibri" w:hAnsi="Calibri"/>
          <w:color w:val="1B2A41"/>
          <w:sz w:val="22"/>
          <w:szCs w:val="22"/>
        </w:rPr>
        <w:t xml:space="preserve">. </w:t>
      </w:r>
      <w:r>
        <w:rPr>
          <w:rFonts w:ascii="Calibri" w:cs="Calibri" w:eastAsia="Calibri" w:hAnsi="Calibri"/>
          <w:b/>
          <w:bCs/>
          <w:color w:val="0F4C75"/>
          <w:sz w:val="22"/>
          <w:szCs w:val="22"/>
        </w:rPr>
        <w:t xml:space="preserve">Same level of urgency</w:t>
      </w:r>
      <w:r>
        <w:rPr>
          <w:rFonts w:ascii="Calibri" w:cs="Calibri" w:eastAsia="Calibri" w:hAnsi="Calibri"/>
          <w:color w:val="1B2A41"/>
          <w:sz w:val="22"/>
          <w:szCs w:val="22"/>
        </w:rPr>
        <w:t xml:space="preserve">. The only difference? One is a </w:t>
      </w:r>
      <w:r>
        <w:rPr>
          <w:rFonts w:ascii="Calibri" w:cs="Calibri" w:eastAsia="Calibri" w:hAnsi="Calibri"/>
          <w:b/>
          <w:bCs/>
          <w:color w:val="0F4C75"/>
          <w:sz w:val="22"/>
          <w:szCs w:val="22"/>
        </w:rPr>
        <w:t xml:space="preserve">Black woman</w:t>
      </w:r>
      <w:r>
        <w:rPr>
          <w:rFonts w:ascii="Calibri" w:cs="Calibri" w:eastAsia="Calibri" w:hAnsi="Calibri"/>
          <w:color w:val="1B2A41"/>
          <w:sz w:val="22"/>
          <w:szCs w:val="22"/>
        </w:rPr>
        <w:t xml:space="preserve">. The other is a </w:t>
      </w:r>
      <w:r>
        <w:rPr>
          <w:rFonts w:ascii="Calibri" w:cs="Calibri" w:eastAsia="Calibri" w:hAnsi="Calibri"/>
          <w:b/>
          <w:bCs/>
          <w:color w:val="0F4C75"/>
          <w:sz w:val="22"/>
          <w:szCs w:val="22"/>
        </w:rPr>
        <w:t xml:space="preserve">White man</w:t>
      </w:r>
      <w:r>
        <w:rPr>
          <w:rFonts w:ascii="Calibri" w:cs="Calibri" w:eastAsia="Calibri" w:hAnsi="Calibri"/>
          <w:color w:val="1B2A41"/>
          <w:sz w:val="22"/>
          <w:szCs w:val="22"/>
        </w:rPr>
        <w:t xml:space="preserve">.</w:t>
      </w:r>
    </w:p>
    <w:p>
      <w:pPr>
        <w:spacing w:after="80" w:before="40"/>
      </w:pPr>
      <w:r>
        <w:rPr>
          <w:rFonts w:ascii="Calibri" w:cs="Calibri" w:eastAsia="Calibri" w:hAnsi="Calibri"/>
          <w:color w:val="1B2A41"/>
          <w:sz w:val="22"/>
          <w:szCs w:val="22"/>
        </w:rPr>
        <w:t xml:space="preserve">Now imagine that when an AI system is asked to help with their care, it </w:t>
      </w:r>
      <w:r>
        <w:rPr>
          <w:rFonts w:ascii="Calibri" w:cs="Calibri" w:eastAsia="Calibri" w:hAnsi="Calibri"/>
          <w:b/>
          <w:bCs/>
          <w:color w:val="0F4C75"/>
          <w:sz w:val="22"/>
          <w:szCs w:val="22"/>
        </w:rPr>
        <w:t xml:space="preserve">makes up a medical fact</w:t>
      </w:r>
      <w:r>
        <w:rPr>
          <w:rFonts w:ascii="Calibri" w:cs="Calibri" w:eastAsia="Calibri" w:hAnsi="Calibri"/>
          <w:color w:val="1B2A41"/>
          <w:sz w:val="22"/>
          <w:szCs w:val="22"/>
        </w:rPr>
        <w:t xml:space="preserve"> for one patient, but gives a </w:t>
      </w:r>
      <w:r>
        <w:rPr>
          <w:rFonts w:ascii="Calibri" w:cs="Calibri" w:eastAsia="Calibri" w:hAnsi="Calibri"/>
          <w:b/>
          <w:bCs/>
          <w:color w:val="0F4C75"/>
          <w:sz w:val="22"/>
          <w:szCs w:val="22"/>
        </w:rPr>
        <w:t xml:space="preserve">perfectly correct answer</w:t>
      </w:r>
      <w:r>
        <w:rPr>
          <w:rFonts w:ascii="Calibri" w:cs="Calibri" w:eastAsia="Calibri" w:hAnsi="Calibri"/>
          <w:color w:val="1B2A41"/>
          <w:sz w:val="22"/>
          <w:szCs w:val="22"/>
        </w:rPr>
        <w:t xml:space="preserve"> for the other.</w:t>
      </w:r>
    </w:p>
    <w:p>
      <w:pPr>
        <w:spacing w:after="80" w:before="40"/>
      </w:pPr>
      <w:r>
        <w:rPr>
          <w:rFonts w:ascii="Calibri" w:cs="Calibri" w:eastAsia="Calibri" w:hAnsi="Calibri"/>
          <w:color w:val="1B2A41"/>
          <w:sz w:val="22"/>
          <w:szCs w:val="22"/>
        </w:rPr>
        <w:t xml:space="preserve">That is </w:t>
      </w:r>
      <w:r>
        <w:rPr>
          <w:rFonts w:ascii="Calibri" w:cs="Calibri" w:eastAsia="Calibri" w:hAnsi="Calibri"/>
          <w:b/>
          <w:bCs/>
          <w:color w:val="0F4C75"/>
          <w:sz w:val="22"/>
          <w:szCs w:val="22"/>
        </w:rPr>
        <w:t xml:space="preserve">exactly what we found</w:t>
      </w:r>
      <w:r>
        <w:rPr>
          <w:rFonts w:ascii="Calibri" w:cs="Calibri" w:eastAsia="Calibri" w:hAnsi="Calibri"/>
          <w:color w:val="1B2A41"/>
          <w:sz w:val="22"/>
          <w:szCs w:val="22"/>
        </w:rPr>
        <w:t xml:space="preserve">. And today, we are going to show you how.</w:t>
      </w:r>
    </w:p>
    <w:p>
      <w:pPr>
        <w:pBdr>
          <w:left w:val="single" w:color="00A896" w:sz="8" w:space="8"/>
        </w:pBdr>
        <w:spacing w:after="60" w:before="40"/>
        <w:ind w:left="360"/>
      </w:pPr>
      <w:r>
        <w:rPr>
          <w:rFonts w:ascii="Calibri" w:cs="Calibri" w:eastAsia="Calibri" w:hAnsi="Calibri"/>
          <w:b/>
          <w:bCs/>
          <w:color w:val="00A896"/>
          <w:sz w:val="18"/>
          <w:szCs w:val="18"/>
        </w:rPr>
        <w:t xml:space="preserve">TIP: </w:t>
      </w:r>
      <w:r>
        <w:rPr>
          <w:rFonts w:ascii="Calibri" w:cs="Calibri" w:eastAsia="Calibri" w:hAnsi="Calibri"/>
          <w:color w:val="5A6F84"/>
          <w:sz w:val="18"/>
          <w:szCs w:val="18"/>
        </w:rPr>
        <w:t xml:space="preserve">Pause for 2 seconds after 'how' before clicking to next slide. Let the audience absorb the hook.</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2.</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2</w:t>
      </w:r>
      <w:r>
        <w:rPr>
          <w:rFonts w:ascii="Calibri" w:cs="Calibri" w:eastAsia="Calibri" w:hAnsi="Calibri"/>
          <w:sz w:val="20"/>
          <w:szCs w:val="20"/>
        </w:rPr>
        <w:t xml:space="preserve">  </w:t>
      </w:r>
      <w:r>
        <w:rPr>
          <w:rFonts w:ascii="Cambria" w:cs="Cambria" w:eastAsia="Cambria" w:hAnsi="Cambria"/>
          <w:b/>
          <w:bCs/>
          <w:color w:val="0F4C75"/>
          <w:sz w:val="28"/>
          <w:szCs w:val="28"/>
        </w:rPr>
        <w:t xml:space="preserve">Two Research Streams</w:t>
      </w:r>
      <w:r>
        <w:rPr>
          <w:rFonts w:ascii="Calibri" w:cs="Calibri" w:eastAsia="Calibri" w:hAnsi="Calibri"/>
          <w:color w:val="5A6F84"/>
          <w:sz w:val="18"/>
          <w:szCs w:val="18"/>
        </w:rPr>
        <w:t xml:space="preserve">      [1 minute]</w:t>
      </w:r>
    </w:p>
    <w:p>
      <w:pPr>
        <w:spacing w:after="60" w:before="60"/>
      </w:pPr>
      <w:r>
        <w:rPr>
          <w:rFonts w:ascii="Calibri" w:cs="Calibri" w:eastAsia="Calibri" w:hAnsi="Calibri"/>
          <w:color w:val="00A896"/>
          <w:sz w:val="18"/>
          <w:szCs w:val="18"/>
        </w:rPr>
        <w:t xml:space="preserve">[Slide shows two cards: Fairness Research vs Hallucination Research]</w:t>
      </w:r>
    </w:p>
    <w:p>
      <w:pPr>
        <w:spacing w:after="80" w:before="40"/>
      </w:pPr>
      <w:r>
        <w:rPr>
          <w:rFonts w:ascii="Calibri" w:cs="Calibri" w:eastAsia="Calibri" w:hAnsi="Calibri"/>
          <w:color w:val="1B2A41"/>
          <w:sz w:val="22"/>
          <w:szCs w:val="22"/>
        </w:rPr>
        <w:t xml:space="preserve">To understand what we did, you need to know that there are </w:t>
      </w:r>
      <w:r>
        <w:rPr>
          <w:rFonts w:ascii="Calibri" w:cs="Calibri" w:eastAsia="Calibri" w:hAnsi="Calibri"/>
          <w:b/>
          <w:bCs/>
          <w:color w:val="0F4C75"/>
          <w:sz w:val="22"/>
          <w:szCs w:val="22"/>
        </w:rPr>
        <w:t xml:space="preserve">two separate lines</w:t>
      </w:r>
      <w:r>
        <w:rPr>
          <w:rFonts w:ascii="Calibri" w:cs="Calibri" w:eastAsia="Calibri" w:hAnsi="Calibri"/>
          <w:color w:val="1B2A41"/>
          <w:sz w:val="22"/>
          <w:szCs w:val="22"/>
        </w:rPr>
        <w:t xml:space="preserve"> of research that have </w:t>
      </w:r>
      <w:r>
        <w:rPr>
          <w:rFonts w:ascii="Calibri" w:cs="Calibri" w:eastAsia="Calibri" w:hAnsi="Calibri"/>
          <w:b/>
          <w:bCs/>
          <w:color w:val="0F4C75"/>
          <w:sz w:val="22"/>
          <w:szCs w:val="22"/>
        </w:rPr>
        <w:t xml:space="preserve">never been combined</w:t>
      </w:r>
      <w:r>
        <w:rPr>
          <w:rFonts w:ascii="Calibri" w:cs="Calibri" w:eastAsia="Calibri" w:hAnsi="Calibri"/>
          <w:color w:val="1B2A41"/>
          <w:sz w:val="22"/>
          <w:szCs w:val="22"/>
        </w:rPr>
        <w:t xml:space="preserve">.</w:t>
      </w:r>
    </w:p>
    <w:p>
      <w:pPr>
        <w:spacing w:after="80" w:before="40"/>
      </w:pPr>
      <w:r>
        <w:rPr>
          <w:rFonts w:ascii="Calibri" w:cs="Calibri" w:eastAsia="Calibri" w:hAnsi="Calibri"/>
          <w:color w:val="1B2A41"/>
          <w:sz w:val="22"/>
          <w:szCs w:val="22"/>
        </w:rPr>
        <w:t xml:space="preserve">On the left, we have fairness research. Studies like DiversityMedQA by Rawat and EquityMedQA by Pfohl have shown that LLMs answer medical questions differently depending on the patient's race or gender. But these studies only measure </w:t>
      </w:r>
      <w:r>
        <w:rPr>
          <w:rFonts w:ascii="Calibri" w:cs="Calibri" w:eastAsia="Calibri" w:hAnsi="Calibri"/>
          <w:b/>
          <w:bCs/>
          <w:color w:val="0F4C75"/>
          <w:sz w:val="22"/>
          <w:szCs w:val="22"/>
        </w:rPr>
        <w:t xml:space="preserve">whether the answer is right or wrong</w:t>
      </w:r>
      <w:r>
        <w:rPr>
          <w:rFonts w:ascii="Calibri" w:cs="Calibri" w:eastAsia="Calibri" w:hAnsi="Calibri"/>
          <w:color w:val="1B2A41"/>
          <w:sz w:val="22"/>
          <w:szCs w:val="22"/>
        </w:rPr>
        <w:t xml:space="preserve">. They don't look at </w:t>
      </w:r>
      <w:r>
        <w:rPr>
          <w:rFonts w:ascii="Calibri" w:cs="Calibri" w:eastAsia="Calibri" w:hAnsi="Calibri"/>
          <w:b/>
          <w:bCs/>
          <w:color w:val="0F4C75"/>
          <w:sz w:val="22"/>
          <w:szCs w:val="22"/>
        </w:rPr>
        <w:t xml:space="preserve">what kind of error</w:t>
      </w:r>
      <w:r>
        <w:rPr>
          <w:rFonts w:ascii="Calibri" w:cs="Calibri" w:eastAsia="Calibri" w:hAnsi="Calibri"/>
          <w:color w:val="1B2A41"/>
          <w:sz w:val="22"/>
          <w:szCs w:val="22"/>
        </w:rPr>
        <w:t xml:space="preserve"> the model makes.</w:t>
      </w:r>
    </w:p>
    <w:p>
      <w:pPr>
        <w:spacing w:after="80" w:before="40"/>
      </w:pPr>
      <w:r>
        <w:rPr>
          <w:rFonts w:ascii="Calibri" w:cs="Calibri" w:eastAsia="Calibri" w:hAnsi="Calibri"/>
          <w:color w:val="1B2A41"/>
          <w:sz w:val="22"/>
          <w:szCs w:val="22"/>
        </w:rPr>
        <w:t xml:space="preserve">On the right, we have hallucination research. Studies like MedHalu by Agarwal classify medical errors into </w:t>
      </w:r>
      <w:r>
        <w:rPr>
          <w:rFonts w:ascii="Calibri" w:cs="Calibri" w:eastAsia="Calibri" w:hAnsi="Calibri"/>
          <w:b/>
          <w:bCs/>
          <w:color w:val="0F4C75"/>
          <w:sz w:val="22"/>
          <w:szCs w:val="22"/>
        </w:rPr>
        <w:t xml:space="preserve">factual, reasoning, and evidence hallucinations</w:t>
      </w:r>
      <w:r>
        <w:rPr>
          <w:rFonts w:ascii="Calibri" w:cs="Calibri" w:eastAsia="Calibri" w:hAnsi="Calibri"/>
          <w:color w:val="1B2A41"/>
          <w:sz w:val="22"/>
          <w:szCs w:val="22"/>
        </w:rPr>
        <w:t xml:space="preserve">. But these studies </w:t>
      </w:r>
      <w:r>
        <w:rPr>
          <w:rFonts w:ascii="Calibri" w:cs="Calibri" w:eastAsia="Calibri" w:hAnsi="Calibri"/>
          <w:b/>
          <w:bCs/>
          <w:color w:val="0F4C75"/>
          <w:sz w:val="22"/>
          <w:szCs w:val="22"/>
        </w:rPr>
        <w:t xml:space="preserve">never test whether hallucinations happen more</w:t>
      </w:r>
      <w:r>
        <w:rPr>
          <w:rFonts w:ascii="Calibri" w:cs="Calibri" w:eastAsia="Calibri" w:hAnsi="Calibri"/>
          <w:color w:val="1B2A41"/>
          <w:sz w:val="22"/>
          <w:szCs w:val="22"/>
        </w:rPr>
        <w:t xml:space="preserve"> for some demographics than others.</w:t>
      </w:r>
    </w:p>
    <w:p>
      <w:pPr>
        <w:spacing w:after="80" w:before="40"/>
      </w:pPr>
      <w:r>
        <w:rPr>
          <w:rFonts w:ascii="Calibri" w:cs="Calibri" w:eastAsia="Calibri" w:hAnsi="Calibri"/>
          <w:color w:val="1B2A41"/>
          <w:sz w:val="22"/>
          <w:szCs w:val="22"/>
        </w:rPr>
        <w:t xml:space="preserve">Our project sits at the </w:t>
      </w:r>
      <w:r>
        <w:rPr>
          <w:rFonts w:ascii="Calibri" w:cs="Calibri" w:eastAsia="Calibri" w:hAnsi="Calibri"/>
          <w:b/>
          <w:bCs/>
          <w:color w:val="0F4C75"/>
          <w:sz w:val="22"/>
          <w:szCs w:val="22"/>
        </w:rPr>
        <w:t xml:space="preserve">intersection</w:t>
      </w:r>
      <w:r>
        <w:rPr>
          <w:rFonts w:ascii="Calibri" w:cs="Calibri" w:eastAsia="Calibri" w:hAnsi="Calibri"/>
          <w:color w:val="1B2A41"/>
          <w:sz w:val="22"/>
          <w:szCs w:val="22"/>
        </w:rPr>
        <w:t xml:space="preserve"> of these two streams. We ask: do </w:t>
      </w:r>
      <w:r>
        <w:rPr>
          <w:rFonts w:ascii="Calibri" w:cs="Calibri" w:eastAsia="Calibri" w:hAnsi="Calibri"/>
          <w:b/>
          <w:bCs/>
          <w:color w:val="0F4C75"/>
          <w:sz w:val="22"/>
          <w:szCs w:val="22"/>
        </w:rPr>
        <w:t xml:space="preserve">hallucinations themselves occur at different rates</w:t>
      </w:r>
      <w:r>
        <w:rPr>
          <w:rFonts w:ascii="Calibri" w:cs="Calibri" w:eastAsia="Calibri" w:hAnsi="Calibri"/>
          <w:color w:val="1B2A41"/>
          <w:sz w:val="22"/>
          <w:szCs w:val="22"/>
        </w:rPr>
        <w:t xml:space="preserve"> across demographics?</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3.</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3</w:t>
      </w:r>
      <w:r>
        <w:rPr>
          <w:rFonts w:ascii="Calibri" w:cs="Calibri" w:eastAsia="Calibri" w:hAnsi="Calibri"/>
          <w:sz w:val="20"/>
          <w:szCs w:val="20"/>
        </w:rPr>
        <w:t xml:space="preserve">  </w:t>
      </w:r>
      <w:r>
        <w:rPr>
          <w:rFonts w:ascii="Cambria" w:cs="Cambria" w:eastAsia="Cambria" w:hAnsi="Cambria"/>
          <w:b/>
          <w:bCs/>
          <w:color w:val="0F4C75"/>
          <w:sz w:val="28"/>
          <w:szCs w:val="28"/>
        </w:rPr>
        <w:t xml:space="preserve">Research Question + Hypothesis</w:t>
      </w:r>
      <w:r>
        <w:rPr>
          <w:rFonts w:ascii="Calibri" w:cs="Calibri" w:eastAsia="Calibri" w:hAnsi="Calibri"/>
          <w:color w:val="5A6F84"/>
          <w:sz w:val="18"/>
          <w:szCs w:val="18"/>
        </w:rPr>
        <w:t xml:space="preserve">      [30 seconds]</w:t>
      </w:r>
    </w:p>
    <w:p>
      <w:pPr>
        <w:spacing w:after="60" w:before="60"/>
      </w:pPr>
      <w:r>
        <w:rPr>
          <w:rFonts w:ascii="Calibri" w:cs="Calibri" w:eastAsia="Calibri" w:hAnsi="Calibri"/>
          <w:color w:val="00A896"/>
          <w:sz w:val="18"/>
          <w:szCs w:val="18"/>
        </w:rPr>
        <w:t xml:space="preserve">[Slide shows RQ box and two hypothesis cards]</w:t>
      </w:r>
    </w:p>
    <w:p>
      <w:pPr>
        <w:spacing w:after="80" w:before="40"/>
      </w:pPr>
      <w:r>
        <w:rPr>
          <w:rFonts w:ascii="Calibri" w:cs="Calibri" w:eastAsia="Calibri" w:hAnsi="Calibri"/>
          <w:color w:val="1B2A41"/>
          <w:sz w:val="22"/>
          <w:szCs w:val="22"/>
        </w:rPr>
        <w:t xml:space="preserve">Our research question is straightforward: Does GPT-4o-mini exhibit demographic disparities in the </w:t>
      </w:r>
      <w:r>
        <w:rPr>
          <w:rFonts w:ascii="Calibri" w:cs="Calibri" w:eastAsia="Calibri" w:hAnsi="Calibri"/>
          <w:b/>
          <w:bCs/>
          <w:color w:val="0F4C75"/>
          <w:sz w:val="22"/>
          <w:szCs w:val="22"/>
        </w:rPr>
        <w:t xml:space="preserve">frequency</w:t>
      </w:r>
      <w:r>
        <w:rPr>
          <w:rFonts w:ascii="Calibri" w:cs="Calibri" w:eastAsia="Calibri" w:hAnsi="Calibri"/>
          <w:color w:val="1B2A41"/>
          <w:sz w:val="22"/>
          <w:szCs w:val="22"/>
        </w:rPr>
        <w:t xml:space="preserve"> and </w:t>
      </w:r>
      <w:r>
        <w:rPr>
          <w:rFonts w:ascii="Calibri" w:cs="Calibri" w:eastAsia="Calibri" w:hAnsi="Calibri"/>
          <w:b/>
          <w:bCs/>
          <w:color w:val="0F4C75"/>
          <w:sz w:val="22"/>
          <w:szCs w:val="22"/>
        </w:rPr>
        <w:t xml:space="preserve">type</w:t>
      </w:r>
      <w:r>
        <w:rPr>
          <w:rFonts w:ascii="Calibri" w:cs="Calibri" w:eastAsia="Calibri" w:hAnsi="Calibri"/>
          <w:color w:val="1B2A41"/>
          <w:sz w:val="22"/>
          <w:szCs w:val="22"/>
        </w:rPr>
        <w:t xml:space="preserve"> of hallucinations when generating clinical responses?</w:t>
      </w:r>
    </w:p>
    <w:p>
      <w:pPr>
        <w:spacing w:after="80" w:before="40"/>
      </w:pPr>
      <w:r>
        <w:rPr>
          <w:rFonts w:ascii="Calibri" w:cs="Calibri" w:eastAsia="Calibri" w:hAnsi="Calibri"/>
          <w:color w:val="1B2A41"/>
          <w:sz w:val="22"/>
          <w:szCs w:val="22"/>
        </w:rPr>
        <w:t xml:space="preserve">We have two hypotheses. H1 predicts that hallucination rates will be higher for historically marginalized groups. H2 is the more interesting one. It predicts that these disparities will persist even on questions where demographics are clinically irrelevant. If H2 holds, then we have evidence of </w:t>
      </w:r>
      <w:r>
        <w:rPr>
          <w:rFonts w:ascii="Calibri" w:cs="Calibri" w:eastAsia="Calibri" w:hAnsi="Calibri"/>
          <w:b/>
          <w:bCs/>
          <w:color w:val="0F4C75"/>
          <w:sz w:val="22"/>
          <w:szCs w:val="22"/>
        </w:rPr>
        <w:t xml:space="preserve">pure bias</w:t>
      </w:r>
      <w:r>
        <w:rPr>
          <w:rFonts w:ascii="Calibri" w:cs="Calibri" w:eastAsia="Calibri" w:hAnsi="Calibri"/>
          <w:color w:val="1B2A41"/>
          <w:sz w:val="22"/>
          <w:szCs w:val="22"/>
        </w:rPr>
        <w:t xml:space="preserve">, </w:t>
      </w:r>
      <w:r>
        <w:rPr>
          <w:rFonts w:ascii="Calibri" w:cs="Calibri" w:eastAsia="Calibri" w:hAnsi="Calibri"/>
          <w:b/>
          <w:bCs/>
          <w:color w:val="0F4C75"/>
          <w:sz w:val="22"/>
          <w:szCs w:val="22"/>
        </w:rPr>
        <w:t xml:space="preserve">not just legitimate clinical reasoning</w:t>
      </w:r>
      <w:r>
        <w:rPr>
          <w:rFonts w:ascii="Calibri" w:cs="Calibri" w:eastAsia="Calibri" w:hAnsi="Calibri"/>
          <w:color w:val="1B2A41"/>
          <w:sz w:val="22"/>
          <w:szCs w:val="22"/>
        </w:rPr>
        <w:t xml:space="preserve">.</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4.</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4</w:t>
      </w:r>
      <w:r>
        <w:rPr>
          <w:rFonts w:ascii="Calibri" w:cs="Calibri" w:eastAsia="Calibri" w:hAnsi="Calibri"/>
          <w:sz w:val="20"/>
          <w:szCs w:val="20"/>
        </w:rPr>
        <w:t xml:space="preserve">  </w:t>
      </w:r>
      <w:r>
        <w:rPr>
          <w:rFonts w:ascii="Cambria" w:cs="Cambria" w:eastAsia="Cambria" w:hAnsi="Cambria"/>
          <w:b/>
          <w:bCs/>
          <w:color w:val="0F4C75"/>
          <w:sz w:val="28"/>
          <w:szCs w:val="28"/>
        </w:rPr>
        <w:t xml:space="preserve">Study Design Overview</w:t>
      </w:r>
      <w:r>
        <w:rPr>
          <w:rFonts w:ascii="Calibri" w:cs="Calibri" w:eastAsia="Calibri" w:hAnsi="Calibri"/>
          <w:color w:val="5A6F84"/>
          <w:sz w:val="18"/>
          <w:szCs w:val="18"/>
        </w:rPr>
        <w:t xml:space="preserve">      [1 minute 30 seconds]</w:t>
      </w:r>
    </w:p>
    <w:p>
      <w:pPr>
        <w:spacing w:after="60" w:before="60"/>
      </w:pPr>
      <w:r>
        <w:rPr>
          <w:rFonts w:ascii="Calibri" w:cs="Calibri" w:eastAsia="Calibri" w:hAnsi="Calibri"/>
          <w:color w:val="00A896"/>
          <w:sz w:val="18"/>
          <w:szCs w:val="18"/>
        </w:rPr>
        <w:t xml:space="preserve">[Slide shows 4-step pipeline cards]</w:t>
      </w:r>
    </w:p>
    <w:p>
      <w:pPr>
        <w:spacing w:after="80" w:before="40"/>
      </w:pPr>
      <w:r>
        <w:rPr>
          <w:rFonts w:ascii="Calibri" w:cs="Calibri" w:eastAsia="Calibri" w:hAnsi="Calibri"/>
          <w:color w:val="1B2A41"/>
          <w:sz w:val="22"/>
          <w:szCs w:val="22"/>
        </w:rPr>
        <w:t xml:space="preserve">Our study follows a four-step pipeline. Step 1: we wrote </w:t>
      </w:r>
      <w:r>
        <w:rPr>
          <w:rFonts w:ascii="Calibri" w:cs="Calibri" w:eastAsia="Calibri" w:hAnsi="Calibri"/>
          <w:b/>
          <w:bCs/>
          <w:color w:val="0F4C75"/>
          <w:sz w:val="22"/>
          <w:szCs w:val="22"/>
        </w:rPr>
        <w:t xml:space="preserve">20 clinical vignettes</w:t>
      </w:r>
      <w:r>
        <w:rPr>
          <w:rFonts w:ascii="Calibri" w:cs="Calibri" w:eastAsia="Calibri" w:hAnsi="Calibri"/>
          <w:color w:val="1B2A41"/>
          <w:sz w:val="22"/>
          <w:szCs w:val="22"/>
        </w:rPr>
        <w:t xml:space="preserve"> from scratch. </w:t>
      </w:r>
      <w:r>
        <w:rPr>
          <w:rFonts w:ascii="Calibri" w:cs="Calibri" w:eastAsia="Calibri" w:hAnsi="Calibri"/>
          <w:b/>
          <w:bCs/>
          <w:color w:val="0F4C75"/>
          <w:sz w:val="22"/>
          <w:szCs w:val="22"/>
        </w:rPr>
        <w:t xml:space="preserve">Twelve are neutral</w:t>
      </w:r>
      <w:r>
        <w:rPr>
          <w:rFonts w:ascii="Calibri" w:cs="Calibri" w:eastAsia="Calibri" w:hAnsi="Calibri"/>
          <w:color w:val="1B2A41"/>
          <w:sz w:val="22"/>
          <w:szCs w:val="22"/>
        </w:rPr>
        <w:t xml:space="preserve">, where demographics should not affect the answer. </w:t>
      </w:r>
      <w:r>
        <w:rPr>
          <w:rFonts w:ascii="Calibri" w:cs="Calibri" w:eastAsia="Calibri" w:hAnsi="Calibri"/>
          <w:b/>
          <w:bCs/>
          <w:color w:val="0F4C75"/>
          <w:sz w:val="22"/>
          <w:szCs w:val="22"/>
        </w:rPr>
        <w:t xml:space="preserve">Eight are sensitive</w:t>
      </w:r>
      <w:r>
        <w:rPr>
          <w:rFonts w:ascii="Calibri" w:cs="Calibri" w:eastAsia="Calibri" w:hAnsi="Calibri"/>
          <w:color w:val="1B2A41"/>
          <w:sz w:val="22"/>
          <w:szCs w:val="22"/>
        </w:rPr>
        <w:t xml:space="preserve">, where demographics legitimately matter. I will explain this split in more detail on the next slide.</w:t>
      </w:r>
    </w:p>
    <w:p>
      <w:pPr>
        <w:spacing w:after="80" w:before="40"/>
      </w:pPr>
      <w:r>
        <w:rPr>
          <w:rFonts w:ascii="Calibri" w:cs="Calibri" w:eastAsia="Calibri" w:hAnsi="Calibri"/>
          <w:color w:val="1B2A41"/>
          <w:sz w:val="22"/>
          <w:szCs w:val="22"/>
        </w:rPr>
        <w:t xml:space="preserve">Step 2: we applied </w:t>
      </w:r>
      <w:r>
        <w:rPr>
          <w:rFonts w:ascii="Calibri" w:cs="Calibri" w:eastAsia="Calibri" w:hAnsi="Calibri"/>
          <w:b/>
          <w:bCs/>
          <w:color w:val="0F4C75"/>
          <w:sz w:val="22"/>
          <w:szCs w:val="22"/>
        </w:rPr>
        <w:t xml:space="preserve">four demographic combinations</w:t>
      </w:r>
      <w:r>
        <w:rPr>
          <w:rFonts w:ascii="Calibri" w:cs="Calibri" w:eastAsia="Calibri" w:hAnsi="Calibri"/>
          <w:color w:val="1B2A41"/>
          <w:sz w:val="22"/>
          <w:szCs w:val="22"/>
        </w:rPr>
        <w:t xml:space="preserve"> to each vignette. Black woman, Black man, White woman, White man. This creates </w:t>
      </w:r>
      <w:r>
        <w:rPr>
          <w:rFonts w:ascii="Calibri" w:cs="Calibri" w:eastAsia="Calibri" w:hAnsi="Calibri"/>
          <w:b/>
          <w:bCs/>
          <w:color w:val="0F4C75"/>
          <w:sz w:val="22"/>
          <w:szCs w:val="22"/>
        </w:rPr>
        <w:t xml:space="preserve">80 unique prompts</w:t>
      </w:r>
      <w:r>
        <w:rPr>
          <w:rFonts w:ascii="Calibri" w:cs="Calibri" w:eastAsia="Calibri" w:hAnsi="Calibri"/>
          <w:color w:val="1B2A41"/>
          <w:sz w:val="22"/>
          <w:szCs w:val="22"/>
        </w:rPr>
        <w:t xml:space="preserve">.</w:t>
      </w:r>
    </w:p>
    <w:p>
      <w:pPr>
        <w:spacing w:after="80" w:before="40"/>
      </w:pPr>
      <w:r>
        <w:rPr>
          <w:rFonts w:ascii="Calibri" w:cs="Calibri" w:eastAsia="Calibri" w:hAnsi="Calibri"/>
          <w:color w:val="1B2A41"/>
          <w:sz w:val="22"/>
          <w:szCs w:val="22"/>
        </w:rPr>
        <w:t xml:space="preserve">Step 3: we fed all 80 prompts to </w:t>
      </w:r>
      <w:r>
        <w:rPr>
          <w:rFonts w:ascii="Calibri" w:cs="Calibri" w:eastAsia="Calibri" w:hAnsi="Calibri"/>
          <w:b/>
          <w:bCs/>
          <w:color w:val="0F4C75"/>
          <w:sz w:val="22"/>
          <w:szCs w:val="22"/>
        </w:rPr>
        <w:t xml:space="preserve">GPT-4o-mini</w:t>
      </w:r>
      <w:r>
        <w:rPr>
          <w:rFonts w:ascii="Calibri" w:cs="Calibri" w:eastAsia="Calibri" w:hAnsi="Calibri"/>
          <w:color w:val="1B2A41"/>
          <w:sz w:val="22"/>
          <w:szCs w:val="22"/>
        </w:rPr>
        <w:t xml:space="preserve">, our </w:t>
      </w:r>
      <w:r>
        <w:rPr>
          <w:rFonts w:ascii="Calibri" w:cs="Calibri" w:eastAsia="Calibri" w:hAnsi="Calibri"/>
          <w:b/>
          <w:bCs/>
          <w:color w:val="0F4C75"/>
          <w:sz w:val="22"/>
          <w:szCs w:val="22"/>
        </w:rPr>
        <w:t xml:space="preserve">subject model</w:t>
      </w:r>
      <w:r>
        <w:rPr>
          <w:rFonts w:ascii="Calibri" w:cs="Calibri" w:eastAsia="Calibri" w:hAnsi="Calibri"/>
          <w:color w:val="1B2A41"/>
          <w:sz w:val="22"/>
          <w:szCs w:val="22"/>
        </w:rPr>
        <w:t xml:space="preserve">, and collected the responses.</w:t>
      </w:r>
    </w:p>
    <w:p>
      <w:pPr>
        <w:spacing w:after="80" w:before="40"/>
      </w:pPr>
      <w:r>
        <w:rPr>
          <w:rFonts w:ascii="Calibri" w:cs="Calibri" w:eastAsia="Calibri" w:hAnsi="Calibri"/>
          <w:color w:val="1B2A41"/>
          <w:sz w:val="22"/>
          <w:szCs w:val="22"/>
        </w:rPr>
        <w:t xml:space="preserve">Step 4: we used a </w:t>
      </w:r>
      <w:r>
        <w:rPr>
          <w:rFonts w:ascii="Calibri" w:cs="Calibri" w:eastAsia="Calibri" w:hAnsi="Calibri"/>
          <w:b/>
          <w:bCs/>
          <w:color w:val="0F4C75"/>
          <w:sz w:val="22"/>
          <w:szCs w:val="22"/>
        </w:rPr>
        <w:t xml:space="preserve">different model</w:t>
      </w:r>
      <w:r>
        <w:rPr>
          <w:rFonts w:ascii="Calibri" w:cs="Calibri" w:eastAsia="Calibri" w:hAnsi="Calibri"/>
          <w:color w:val="1B2A41"/>
          <w:sz w:val="22"/>
          <w:szCs w:val="22"/>
        </w:rPr>
        <w:t xml:space="preserve">, </w:t>
      </w:r>
      <w:r>
        <w:rPr>
          <w:rFonts w:ascii="Calibri" w:cs="Calibri" w:eastAsia="Calibri" w:hAnsi="Calibri"/>
          <w:b/>
          <w:bCs/>
          <w:color w:val="0F4C75"/>
          <w:sz w:val="22"/>
          <w:szCs w:val="22"/>
        </w:rPr>
        <w:t xml:space="preserve">GPT-4o</w:t>
      </w:r>
      <w:r>
        <w:rPr>
          <w:rFonts w:ascii="Calibri" w:cs="Calibri" w:eastAsia="Calibri" w:hAnsi="Calibri"/>
          <w:color w:val="1B2A41"/>
          <w:sz w:val="22"/>
          <w:szCs w:val="22"/>
        </w:rPr>
        <w:t xml:space="preserve">, as our </w:t>
      </w:r>
      <w:r>
        <w:rPr>
          <w:rFonts w:ascii="Calibri" w:cs="Calibri" w:eastAsia="Calibri" w:hAnsi="Calibri"/>
          <w:b/>
          <w:bCs/>
          <w:color w:val="0F4C75"/>
          <w:sz w:val="22"/>
          <w:szCs w:val="22"/>
        </w:rPr>
        <w:t xml:space="preserve">judge</w:t>
      </w:r>
      <w:r>
        <w:rPr>
          <w:rFonts w:ascii="Calibri" w:cs="Calibri" w:eastAsia="Calibri" w:hAnsi="Calibri"/>
          <w:color w:val="1B2A41"/>
          <w:sz w:val="22"/>
          <w:szCs w:val="22"/>
        </w:rPr>
        <w:t xml:space="preserve">. This judge evaluates each response using the MedHalu hallucination taxonomy. We deliberately used a different model family for judging to avoid </w:t>
      </w:r>
      <w:r>
        <w:rPr>
          <w:rFonts w:ascii="Calibri" w:cs="Calibri" w:eastAsia="Calibri" w:hAnsi="Calibri"/>
          <w:b/>
          <w:bCs/>
          <w:color w:val="0F4C75"/>
          <w:sz w:val="22"/>
          <w:szCs w:val="22"/>
        </w:rPr>
        <w:t xml:space="preserve">self-evaluation bias</w:t>
      </w:r>
      <w:r>
        <w:rPr>
          <w:rFonts w:ascii="Calibri" w:cs="Calibri" w:eastAsia="Calibri" w:hAnsi="Calibri"/>
          <w:color w:val="1B2A41"/>
          <w:sz w:val="22"/>
          <w:szCs w:val="22"/>
        </w:rPr>
        <w:t xml:space="preserve">, where a model rates its own output more favorably.</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5.</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5</w:t>
      </w:r>
      <w:r>
        <w:rPr>
          <w:rFonts w:ascii="Calibri" w:cs="Calibri" w:eastAsia="Calibri" w:hAnsi="Calibri"/>
          <w:sz w:val="20"/>
          <w:szCs w:val="20"/>
        </w:rPr>
        <w:t xml:space="preserve">  </w:t>
      </w:r>
      <w:r>
        <w:rPr>
          <w:rFonts w:ascii="Cambria" w:cs="Cambria" w:eastAsia="Cambria" w:hAnsi="Cambria"/>
          <w:b/>
          <w:bCs/>
          <w:color w:val="0F4C75"/>
          <w:sz w:val="28"/>
          <w:szCs w:val="28"/>
        </w:rPr>
        <w:t xml:space="preserve">Question Design: Two Sets</w:t>
      </w:r>
      <w:r>
        <w:rPr>
          <w:rFonts w:ascii="Calibri" w:cs="Calibri" w:eastAsia="Calibri" w:hAnsi="Calibri"/>
          <w:color w:val="5A6F84"/>
          <w:sz w:val="18"/>
          <w:szCs w:val="18"/>
        </w:rPr>
        <w:t xml:space="preserve">      [1 minute]</w:t>
      </w:r>
    </w:p>
    <w:p>
      <w:pPr>
        <w:spacing w:after="60" w:before="60"/>
      </w:pPr>
      <w:r>
        <w:rPr>
          <w:rFonts w:ascii="Calibri" w:cs="Calibri" w:eastAsia="Calibri" w:hAnsi="Calibri"/>
          <w:color w:val="00A896"/>
          <w:sz w:val="18"/>
          <w:szCs w:val="18"/>
        </w:rPr>
        <w:t xml:space="preserve">[Slide shows Neutral vs Sensitive cards with examples]</w:t>
      </w:r>
    </w:p>
    <w:p>
      <w:pPr>
        <w:spacing w:after="80" w:before="40"/>
      </w:pPr>
      <w:r>
        <w:rPr>
          <w:rFonts w:ascii="Calibri" w:cs="Calibri" w:eastAsia="Calibri" w:hAnsi="Calibri"/>
          <w:color w:val="1B2A41"/>
          <w:sz w:val="22"/>
          <w:szCs w:val="22"/>
        </w:rPr>
        <w:t xml:space="preserve">This is the </w:t>
      </w:r>
      <w:r>
        <w:rPr>
          <w:rFonts w:ascii="Calibri" w:cs="Calibri" w:eastAsia="Calibri" w:hAnsi="Calibri"/>
          <w:b/>
          <w:bCs/>
          <w:color w:val="0F4C75"/>
          <w:sz w:val="22"/>
          <w:szCs w:val="22"/>
        </w:rPr>
        <w:t xml:space="preserve">core methodological innovation</w:t>
      </w:r>
      <w:r>
        <w:rPr>
          <w:rFonts w:ascii="Calibri" w:cs="Calibri" w:eastAsia="Calibri" w:hAnsi="Calibri"/>
          <w:color w:val="1B2A41"/>
          <w:sz w:val="22"/>
          <w:szCs w:val="22"/>
        </w:rPr>
        <w:t xml:space="preserve"> of our study, and it was directly inspired by our </w:t>
      </w:r>
      <w:r>
        <w:rPr>
          <w:rFonts w:ascii="Calibri" w:cs="Calibri" w:eastAsia="Calibri" w:hAnsi="Calibri"/>
          <w:b/>
          <w:bCs/>
          <w:color w:val="0F4C75"/>
          <w:sz w:val="22"/>
          <w:szCs w:val="22"/>
        </w:rPr>
        <w:t xml:space="preserve">professor's feedback</w:t>
      </w:r>
      <w:r>
        <w:rPr>
          <w:rFonts w:ascii="Calibri" w:cs="Calibri" w:eastAsia="Calibri" w:hAnsi="Calibri"/>
          <w:color w:val="1B2A41"/>
          <w:sz w:val="22"/>
          <w:szCs w:val="22"/>
        </w:rPr>
        <w:t xml:space="preserve"> on our proposal.</w:t>
      </w:r>
    </w:p>
    <w:p>
      <w:pPr>
        <w:spacing w:after="80" w:before="40"/>
      </w:pPr>
      <w:r>
        <w:rPr>
          <w:rFonts w:ascii="Calibri" w:cs="Calibri" w:eastAsia="Calibri" w:hAnsi="Calibri"/>
          <w:color w:val="1B2A41"/>
          <w:sz w:val="22"/>
          <w:szCs w:val="22"/>
        </w:rPr>
        <w:t xml:space="preserve">We split our 20 questions into two sets. The neutral set contains 12 questions about conditions like otitis media, strep throat, pneumothorax, and appendicitis. For these conditions, the medically correct answer is the same regardless of the patient's race or gender. So if we see a disparity in hallucination rates on these questions, it is </w:t>
      </w:r>
      <w:r>
        <w:rPr>
          <w:rFonts w:ascii="Calibri" w:cs="Calibri" w:eastAsia="Calibri" w:hAnsi="Calibri"/>
          <w:b/>
          <w:bCs/>
          <w:color w:val="0F4C75"/>
          <w:sz w:val="22"/>
          <w:szCs w:val="22"/>
        </w:rPr>
        <w:t xml:space="preserve">pure bias</w:t>
      </w:r>
      <w:r>
        <w:rPr>
          <w:rFonts w:ascii="Calibri" w:cs="Calibri" w:eastAsia="Calibri" w:hAnsi="Calibri"/>
          <w:color w:val="1B2A41"/>
          <w:sz w:val="22"/>
          <w:szCs w:val="22"/>
        </w:rPr>
        <w:t xml:space="preserve">. There is </w:t>
      </w:r>
      <w:r>
        <w:rPr>
          <w:rFonts w:ascii="Calibri" w:cs="Calibri" w:eastAsia="Calibri" w:hAnsi="Calibri"/>
          <w:b/>
          <w:bCs/>
          <w:color w:val="0F4C75"/>
          <w:sz w:val="22"/>
          <w:szCs w:val="22"/>
        </w:rPr>
        <w:t xml:space="preserve">no clinical justification</w:t>
      </w:r>
      <w:r>
        <w:rPr>
          <w:rFonts w:ascii="Calibri" w:cs="Calibri" w:eastAsia="Calibri" w:hAnsi="Calibri"/>
          <w:color w:val="1B2A41"/>
          <w:sz w:val="22"/>
          <w:szCs w:val="22"/>
        </w:rPr>
        <w:t xml:space="preserve">.</w:t>
      </w:r>
    </w:p>
    <w:p>
      <w:pPr>
        <w:spacing w:after="80" w:before="40"/>
      </w:pPr>
      <w:r>
        <w:rPr>
          <w:rFonts w:ascii="Calibri" w:cs="Calibri" w:eastAsia="Calibri" w:hAnsi="Calibri"/>
          <w:color w:val="1B2A41"/>
          <w:sz w:val="22"/>
          <w:szCs w:val="22"/>
        </w:rPr>
        <w:t xml:space="preserve">The sensitive set contains 8 questions about conditions like sickle cell disease, cystic fibrosis, and endometriosis. For these, demographics </w:t>
      </w:r>
      <w:r>
        <w:rPr>
          <w:rFonts w:ascii="Calibri" w:cs="Calibri" w:eastAsia="Calibri" w:hAnsi="Calibri"/>
          <w:b/>
          <w:bCs/>
          <w:color w:val="0F4C75"/>
          <w:sz w:val="22"/>
          <w:szCs w:val="22"/>
        </w:rPr>
        <w:t xml:space="preserve">legitimately matter</w:t>
      </w:r>
      <w:r>
        <w:rPr>
          <w:rFonts w:ascii="Calibri" w:cs="Calibri" w:eastAsia="Calibri" w:hAnsi="Calibri"/>
          <w:color w:val="1B2A41"/>
          <w:sz w:val="22"/>
          <w:szCs w:val="22"/>
        </w:rPr>
        <w:t xml:space="preserve">. A disparity here is </w:t>
      </w:r>
      <w:r>
        <w:rPr>
          <w:rFonts w:ascii="Calibri" w:cs="Calibri" w:eastAsia="Calibri" w:hAnsi="Calibri"/>
          <w:b/>
          <w:bCs/>
          <w:color w:val="0F4C75"/>
          <w:sz w:val="22"/>
          <w:szCs w:val="22"/>
        </w:rPr>
        <w:t xml:space="preserve">not necessarily bias</w:t>
      </w:r>
      <w:r>
        <w:rPr>
          <w:rFonts w:ascii="Calibri" w:cs="Calibri" w:eastAsia="Calibri" w:hAnsi="Calibri"/>
          <w:color w:val="1B2A41"/>
          <w:sz w:val="22"/>
          <w:szCs w:val="22"/>
        </w:rPr>
        <w:t xml:space="preserve">. It could be appropriate clinical reasoning.</w:t>
      </w:r>
    </w:p>
    <w:p>
      <w:pPr>
        <w:spacing w:after="80" w:before="40"/>
      </w:pPr>
      <w:r>
        <w:rPr>
          <w:rFonts w:ascii="Calibri" w:cs="Calibri" w:eastAsia="Calibri" w:hAnsi="Calibri"/>
          <w:color w:val="1B2A41"/>
          <w:sz w:val="22"/>
          <w:szCs w:val="22"/>
        </w:rPr>
        <w:t xml:space="preserve">This split is what lets us </w:t>
      </w:r>
      <w:r>
        <w:rPr>
          <w:rFonts w:ascii="Calibri" w:cs="Calibri" w:eastAsia="Calibri" w:hAnsi="Calibri"/>
          <w:b/>
          <w:bCs/>
          <w:color w:val="0F4C75"/>
          <w:sz w:val="22"/>
          <w:szCs w:val="22"/>
        </w:rPr>
        <w:t xml:space="preserve">distinguish real bias from legitimate medical variation</w:t>
      </w:r>
      <w:r>
        <w:rPr>
          <w:rFonts w:ascii="Calibri" w:cs="Calibri" w:eastAsia="Calibri" w:hAnsi="Calibri"/>
          <w:color w:val="1B2A41"/>
          <w:sz w:val="22"/>
          <w:szCs w:val="22"/>
        </w:rPr>
        <w:t xml:space="preserve">.</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6.</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6</w:t>
      </w:r>
      <w:r>
        <w:rPr>
          <w:rFonts w:ascii="Calibri" w:cs="Calibri" w:eastAsia="Calibri" w:hAnsi="Calibri"/>
          <w:sz w:val="20"/>
          <w:szCs w:val="20"/>
        </w:rPr>
        <w:t xml:space="preserve">  </w:t>
      </w:r>
      <w:r>
        <w:rPr>
          <w:rFonts w:ascii="Cambria" w:cs="Cambria" w:eastAsia="Cambria" w:hAnsi="Cambria"/>
          <w:b/>
          <w:bCs/>
          <w:color w:val="0F4C75"/>
          <w:sz w:val="28"/>
          <w:szCs w:val="28"/>
        </w:rPr>
        <w:t xml:space="preserve">Hallucination Taxonomy &amp; Judge Rubric</w:t>
      </w:r>
      <w:r>
        <w:rPr>
          <w:rFonts w:ascii="Calibri" w:cs="Calibri" w:eastAsia="Calibri" w:hAnsi="Calibri"/>
          <w:color w:val="5A6F84"/>
          <w:sz w:val="18"/>
          <w:szCs w:val="18"/>
        </w:rPr>
        <w:t xml:space="preserve">      [1 minute]</w:t>
      </w:r>
    </w:p>
    <w:p>
      <w:pPr>
        <w:spacing w:after="60" w:before="60"/>
      </w:pPr>
      <w:r>
        <w:rPr>
          <w:rFonts w:ascii="Calibri" w:cs="Calibri" w:eastAsia="Calibri" w:hAnsi="Calibri"/>
          <w:color w:val="00A896"/>
          <w:sz w:val="18"/>
          <w:szCs w:val="18"/>
        </w:rPr>
        <w:t xml:space="preserve">[Slide shows three taxonomy cards + judge output format]</w:t>
      </w:r>
    </w:p>
    <w:p>
      <w:pPr>
        <w:spacing w:after="80" w:before="40"/>
      </w:pPr>
      <w:r>
        <w:rPr>
          <w:rFonts w:ascii="Calibri" w:cs="Calibri" w:eastAsia="Calibri" w:hAnsi="Calibri"/>
          <w:color w:val="1B2A41"/>
          <w:sz w:val="22"/>
          <w:szCs w:val="22"/>
        </w:rPr>
        <w:t xml:space="preserve">We adapted the MedHalu taxonomy to classify hallucinations into three types. </w:t>
      </w:r>
      <w:r>
        <w:rPr>
          <w:rFonts w:ascii="Calibri" w:cs="Calibri" w:eastAsia="Calibri" w:hAnsi="Calibri"/>
          <w:b/>
          <w:bCs/>
          <w:color w:val="0F4C75"/>
          <w:sz w:val="22"/>
          <w:szCs w:val="22"/>
        </w:rPr>
        <w:t xml:space="preserve">Factual</w:t>
      </w:r>
      <w:r>
        <w:rPr>
          <w:rFonts w:ascii="Calibri" w:cs="Calibri" w:eastAsia="Calibri" w:hAnsi="Calibri"/>
          <w:color w:val="1B2A41"/>
          <w:sz w:val="22"/>
          <w:szCs w:val="22"/>
        </w:rPr>
        <w:t xml:space="preserve"> hallucinations are when the model contradicts established medical knowledge. For example, stating an incorrect drug dosage or fabricating a drug-disease association. </w:t>
      </w:r>
      <w:r>
        <w:rPr>
          <w:rFonts w:ascii="Calibri" w:cs="Calibri" w:eastAsia="Calibri" w:hAnsi="Calibri"/>
          <w:b/>
          <w:bCs/>
          <w:color w:val="0F4C75"/>
          <w:sz w:val="22"/>
          <w:szCs w:val="22"/>
        </w:rPr>
        <w:t xml:space="preserve">Reasoning</w:t>
      </w:r>
      <w:r>
        <w:rPr>
          <w:rFonts w:ascii="Calibri" w:cs="Calibri" w:eastAsia="Calibri" w:hAnsi="Calibri"/>
          <w:color w:val="1B2A41"/>
          <w:sz w:val="22"/>
          <w:szCs w:val="22"/>
        </w:rPr>
        <w:t xml:space="preserve"> hallucinations are logical errors, like a diagnosis that does not match the symptoms. </w:t>
      </w:r>
      <w:r>
        <w:rPr>
          <w:rFonts w:ascii="Calibri" w:cs="Calibri" w:eastAsia="Calibri" w:hAnsi="Calibri"/>
          <w:b/>
          <w:bCs/>
          <w:color w:val="0F4C75"/>
          <w:sz w:val="22"/>
          <w:szCs w:val="22"/>
        </w:rPr>
        <w:t xml:space="preserve">Evidence</w:t>
      </w:r>
      <w:r>
        <w:rPr>
          <w:rFonts w:ascii="Calibri" w:cs="Calibri" w:eastAsia="Calibri" w:hAnsi="Calibri"/>
          <w:color w:val="1B2A41"/>
          <w:sz w:val="22"/>
          <w:szCs w:val="22"/>
        </w:rPr>
        <w:t xml:space="preserve"> hallucinations are when the model cites studies or guidelines that do not exist.</w:t>
      </w:r>
    </w:p>
    <w:p>
      <w:pPr>
        <w:spacing w:after="80" w:before="40"/>
      </w:pPr>
      <w:r>
        <w:rPr>
          <w:rFonts w:ascii="Calibri" w:cs="Calibri" w:eastAsia="Calibri" w:hAnsi="Calibri"/>
          <w:color w:val="1B2A41"/>
          <w:sz w:val="22"/>
          <w:szCs w:val="22"/>
        </w:rPr>
        <w:t xml:space="preserve">For each of the 80 responses, the judge model outputs a </w:t>
      </w:r>
      <w:r>
        <w:rPr>
          <w:rFonts w:ascii="Calibri" w:cs="Calibri" w:eastAsia="Calibri" w:hAnsi="Calibri"/>
          <w:b/>
          <w:bCs/>
          <w:color w:val="0F4C75"/>
          <w:sz w:val="22"/>
          <w:szCs w:val="22"/>
        </w:rPr>
        <w:t xml:space="preserve">structured rating</w:t>
      </w:r>
      <w:r>
        <w:rPr>
          <w:rFonts w:ascii="Calibri" w:cs="Calibri" w:eastAsia="Calibri" w:hAnsi="Calibri"/>
          <w:color w:val="1B2A41"/>
          <w:sz w:val="22"/>
          <w:szCs w:val="22"/>
        </w:rPr>
        <w:t xml:space="preserve">: a </w:t>
      </w:r>
      <w:r>
        <w:rPr>
          <w:rFonts w:ascii="Calibri" w:cs="Calibri" w:eastAsia="Calibri" w:hAnsi="Calibri"/>
          <w:b/>
          <w:bCs/>
          <w:color w:val="0F4C75"/>
          <w:sz w:val="22"/>
          <w:szCs w:val="22"/>
        </w:rPr>
        <w:t xml:space="preserve">binary zero or one</w:t>
      </w:r>
      <w:r>
        <w:rPr>
          <w:rFonts w:ascii="Calibri" w:cs="Calibri" w:eastAsia="Calibri" w:hAnsi="Calibri"/>
          <w:color w:val="1B2A41"/>
          <w:sz w:val="22"/>
          <w:szCs w:val="22"/>
        </w:rPr>
        <w:t xml:space="preserve"> for each hallucination type, plus an overall hallucination flag, a demographic sensitivity rating, and </w:t>
      </w:r>
      <w:r>
        <w:rPr>
          <w:rFonts w:ascii="Calibri" w:cs="Calibri" w:eastAsia="Calibri" w:hAnsi="Calibri"/>
          <w:b/>
          <w:bCs/>
          <w:color w:val="0F4C75"/>
          <w:sz w:val="22"/>
          <w:szCs w:val="22"/>
        </w:rPr>
        <w:t xml:space="preserve">free-text notes</w:t>
      </w:r>
      <w:r>
        <w:rPr>
          <w:rFonts w:ascii="Calibri" w:cs="Calibri" w:eastAsia="Calibri" w:hAnsi="Calibri"/>
          <w:color w:val="1B2A41"/>
          <w:sz w:val="22"/>
          <w:szCs w:val="22"/>
        </w:rPr>
        <w:t xml:space="preserve"> explaining the judgment.</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Now we get to the results. Click to Slide 7.</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7</w:t>
      </w:r>
      <w:r>
        <w:rPr>
          <w:rFonts w:ascii="Calibri" w:cs="Calibri" w:eastAsia="Calibri" w:hAnsi="Calibri"/>
          <w:sz w:val="20"/>
          <w:szCs w:val="20"/>
        </w:rPr>
        <w:t xml:space="preserve">  </w:t>
      </w:r>
      <w:r>
        <w:rPr>
          <w:rFonts w:ascii="Cambria" w:cs="Cambria" w:eastAsia="Cambria" w:hAnsi="Cambria"/>
          <w:b/>
          <w:bCs/>
          <w:color w:val="0F4C75"/>
          <w:sz w:val="28"/>
          <w:szCs w:val="28"/>
        </w:rPr>
        <w:t xml:space="preserve">Result 1: Gender-Based Disparity</w:t>
      </w:r>
      <w:r>
        <w:rPr>
          <w:rFonts w:ascii="Calibri" w:cs="Calibri" w:eastAsia="Calibri" w:hAnsi="Calibri"/>
          <w:color w:val="5A6F84"/>
          <w:sz w:val="18"/>
          <w:szCs w:val="18"/>
        </w:rPr>
        <w:t xml:space="preserve">      [1 minute 30 seconds]</w:t>
      </w:r>
    </w:p>
    <w:p>
      <w:pPr>
        <w:spacing w:after="60" w:before="60"/>
      </w:pPr>
      <w:r>
        <w:rPr>
          <w:rFonts w:ascii="Calibri" w:cs="Calibri" w:eastAsia="Calibri" w:hAnsi="Calibri"/>
          <w:color w:val="00A896"/>
          <w:sz w:val="18"/>
          <w:szCs w:val="18"/>
        </w:rPr>
        <w:t xml:space="preserve">[Slide shows bar chart (left) + heatmap (right) + key finding box]</w:t>
      </w:r>
    </w:p>
    <w:p>
      <w:pPr>
        <w:spacing w:after="80" w:before="40"/>
      </w:pPr>
      <w:r>
        <w:rPr>
          <w:rFonts w:ascii="Calibri" w:cs="Calibri" w:eastAsia="Calibri" w:hAnsi="Calibri"/>
          <w:color w:val="1B2A41"/>
          <w:sz w:val="22"/>
          <w:szCs w:val="22"/>
        </w:rPr>
        <w:t xml:space="preserve">Here is our main result from </w:t>
      </w:r>
      <w:r>
        <w:rPr>
          <w:rFonts w:ascii="Calibri" w:cs="Calibri" w:eastAsia="Calibri" w:hAnsi="Calibri"/>
          <w:b/>
          <w:bCs/>
          <w:color w:val="0F4C75"/>
          <w:sz w:val="22"/>
          <w:szCs w:val="22"/>
        </w:rPr>
        <w:t xml:space="preserve">600 responses</w:t>
      </w:r>
      <w:r>
        <w:rPr>
          <w:rFonts w:ascii="Calibri" w:cs="Calibri" w:eastAsia="Calibri" w:hAnsi="Calibri"/>
          <w:color w:val="1B2A41"/>
          <w:sz w:val="22"/>
          <w:szCs w:val="22"/>
        </w:rPr>
        <w:t xml:space="preserve">. On the left, hallucination rates by demographic. On the right, the intersectional heatmap.</w:t>
      </w:r>
    </w:p>
    <w:p>
      <w:pPr>
        <w:spacing w:after="80" w:before="40"/>
      </w:pPr>
      <w:r>
        <w:rPr>
          <w:rFonts w:ascii="Calibri" w:cs="Calibri" w:eastAsia="Calibri" w:hAnsi="Calibri"/>
          <w:color w:val="1B2A41"/>
          <w:sz w:val="22"/>
          <w:szCs w:val="22"/>
        </w:rPr>
        <w:t xml:space="preserve">The pattern is clear. Black men have the highest hallucination rate at </w:t>
      </w:r>
      <w:r>
        <w:rPr>
          <w:rFonts w:ascii="Calibri" w:cs="Calibri" w:eastAsia="Calibri" w:hAnsi="Calibri"/>
          <w:b/>
          <w:bCs/>
          <w:color w:val="0F4C75"/>
          <w:sz w:val="22"/>
          <w:szCs w:val="22"/>
        </w:rPr>
        <w:t xml:space="preserve">10 percent</w:t>
      </w:r>
      <w:r>
        <w:rPr>
          <w:rFonts w:ascii="Calibri" w:cs="Calibri" w:eastAsia="Calibri" w:hAnsi="Calibri"/>
          <w:color w:val="1B2A41"/>
          <w:sz w:val="22"/>
          <w:szCs w:val="22"/>
        </w:rPr>
        <w:t xml:space="preserve">. White men are second at </w:t>
      </w:r>
      <w:r>
        <w:rPr>
          <w:rFonts w:ascii="Calibri" w:cs="Calibri" w:eastAsia="Calibri" w:hAnsi="Calibri"/>
          <w:b/>
          <w:bCs/>
          <w:color w:val="0F4C75"/>
          <w:sz w:val="22"/>
          <w:szCs w:val="22"/>
        </w:rPr>
        <w:t xml:space="preserve">8 percent</w:t>
      </w:r>
      <w:r>
        <w:rPr>
          <w:rFonts w:ascii="Calibri" w:cs="Calibri" w:eastAsia="Calibri" w:hAnsi="Calibri"/>
          <w:color w:val="1B2A41"/>
          <w:sz w:val="22"/>
          <w:szCs w:val="22"/>
        </w:rPr>
        <w:t xml:space="preserve">. Black women are at </w:t>
      </w:r>
      <w:r>
        <w:rPr>
          <w:rFonts w:ascii="Calibri" w:cs="Calibri" w:eastAsia="Calibri" w:hAnsi="Calibri"/>
          <w:b/>
          <w:bCs/>
          <w:color w:val="0F4C75"/>
          <w:sz w:val="22"/>
          <w:szCs w:val="22"/>
        </w:rPr>
        <w:t xml:space="preserve">4 percent</w:t>
      </w:r>
      <w:r>
        <w:rPr>
          <w:rFonts w:ascii="Calibri" w:cs="Calibri" w:eastAsia="Calibri" w:hAnsi="Calibri"/>
          <w:color w:val="1B2A41"/>
          <w:sz w:val="22"/>
          <w:szCs w:val="22"/>
        </w:rPr>
        <w:t xml:space="preserve"> and White women at </w:t>
      </w:r>
      <w:r>
        <w:rPr>
          <w:rFonts w:ascii="Calibri" w:cs="Calibri" w:eastAsia="Calibri" w:hAnsi="Calibri"/>
          <w:b/>
          <w:bCs/>
          <w:color w:val="0F4C75"/>
          <w:sz w:val="22"/>
          <w:szCs w:val="22"/>
        </w:rPr>
        <w:t xml:space="preserve">3.3 percent</w:t>
      </w:r>
      <w:r>
        <w:rPr>
          <w:rFonts w:ascii="Calibri" w:cs="Calibri" w:eastAsia="Calibri" w:hAnsi="Calibri"/>
          <w:color w:val="1B2A41"/>
          <w:sz w:val="22"/>
          <w:szCs w:val="22"/>
        </w:rPr>
        <w:t xml:space="preserve">.</w:t>
      </w:r>
    </w:p>
    <w:p>
      <w:pPr>
        <w:spacing w:after="80" w:before="40"/>
      </w:pPr>
      <w:r>
        <w:rPr>
          <w:rFonts w:ascii="Calibri" w:cs="Calibri" w:eastAsia="Calibri" w:hAnsi="Calibri"/>
          <w:color w:val="1B2A41"/>
          <w:sz w:val="22"/>
          <w:szCs w:val="22"/>
        </w:rPr>
        <w:t xml:space="preserve">The dominant axis of disparity is </w:t>
      </w:r>
      <w:r>
        <w:rPr>
          <w:rFonts w:ascii="Calibri" w:cs="Calibri" w:eastAsia="Calibri" w:hAnsi="Calibri"/>
          <w:b/>
          <w:bCs/>
          <w:color w:val="0F4C75"/>
          <w:sz w:val="22"/>
          <w:szCs w:val="22"/>
        </w:rPr>
        <w:t xml:space="preserve">gender, not race</w:t>
      </w:r>
      <w:r>
        <w:rPr>
          <w:rFonts w:ascii="Calibri" w:cs="Calibri" w:eastAsia="Calibri" w:hAnsi="Calibri"/>
          <w:color w:val="1B2A41"/>
          <w:sz w:val="22"/>
          <w:szCs w:val="22"/>
        </w:rPr>
        <w:t xml:space="preserve">. Men hallucinate </w:t>
      </w:r>
      <w:r>
        <w:rPr>
          <w:rFonts w:ascii="Calibri" w:cs="Calibri" w:eastAsia="Calibri" w:hAnsi="Calibri"/>
          <w:b/>
          <w:bCs/>
          <w:color w:val="0F4C75"/>
          <w:sz w:val="22"/>
          <w:szCs w:val="22"/>
        </w:rPr>
        <w:t xml:space="preserve">two to three times more</w:t>
      </w:r>
      <w:r>
        <w:rPr>
          <w:rFonts w:ascii="Calibri" w:cs="Calibri" w:eastAsia="Calibri" w:hAnsi="Calibri"/>
          <w:color w:val="1B2A41"/>
          <w:sz w:val="22"/>
          <w:szCs w:val="22"/>
        </w:rPr>
        <w:t xml:space="preserve"> than women. Race acts as a secondary amplifier within each gender group.</w:t>
      </w:r>
    </w:p>
    <w:p>
      <w:pPr>
        <w:pBdr>
          <w:left w:val="single" w:color="00A896" w:sz="8" w:space="8"/>
        </w:pBdr>
        <w:spacing w:after="60" w:before="40"/>
        <w:ind w:left="360"/>
      </w:pPr>
      <w:r>
        <w:rPr>
          <w:rFonts w:ascii="Calibri" w:cs="Calibri" w:eastAsia="Calibri" w:hAnsi="Calibri"/>
          <w:b/>
          <w:bCs/>
          <w:color w:val="00A896"/>
          <w:sz w:val="18"/>
          <w:szCs w:val="18"/>
        </w:rPr>
        <w:t xml:space="preserve">TIP: </w:t>
      </w:r>
      <w:r>
        <w:rPr>
          <w:rFonts w:ascii="Calibri" w:cs="Calibri" w:eastAsia="Calibri" w:hAnsi="Calibri"/>
          <w:color w:val="5A6F84"/>
          <w:sz w:val="18"/>
          <w:szCs w:val="18"/>
        </w:rPr>
        <w:t xml:space="preserve">Point to the heatmap to show the column difference (man vs woman) is larger than the row difference (Black vs White).</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8 to see how sensitive questions amplify this.</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8</w:t>
      </w:r>
      <w:r>
        <w:rPr>
          <w:rFonts w:ascii="Calibri" w:cs="Calibri" w:eastAsia="Calibri" w:hAnsi="Calibri"/>
          <w:sz w:val="20"/>
          <w:szCs w:val="20"/>
        </w:rPr>
        <w:t xml:space="preserve">  </w:t>
      </w:r>
      <w:r>
        <w:rPr>
          <w:rFonts w:ascii="Cambria" w:cs="Cambria" w:eastAsia="Cambria" w:hAnsi="Cambria"/>
          <w:b/>
          <w:bCs/>
          <w:color w:val="0F4C75"/>
          <w:sz w:val="28"/>
          <w:szCs w:val="28"/>
        </w:rPr>
        <w:t xml:space="preserve">Result 2: The Pure Bias Signal</w:t>
      </w:r>
      <w:r>
        <w:rPr>
          <w:rFonts w:ascii="Calibri" w:cs="Calibri" w:eastAsia="Calibri" w:hAnsi="Calibri"/>
          <w:color w:val="5A6F84"/>
          <w:sz w:val="18"/>
          <w:szCs w:val="18"/>
        </w:rPr>
        <w:t xml:space="preserve">      [1 minute 30 seconds]</w:t>
      </w:r>
    </w:p>
    <w:p>
      <w:pPr>
        <w:spacing w:after="60" w:before="60"/>
      </w:pPr>
      <w:r>
        <w:rPr>
          <w:rFonts w:ascii="Calibri" w:cs="Calibri" w:eastAsia="Calibri" w:hAnsi="Calibri"/>
          <w:color w:val="00A896"/>
          <w:sz w:val="18"/>
          <w:szCs w:val="18"/>
        </w:rPr>
        <w:t xml:space="preserve">[Slide shows neutral vs sensitive chart (left) + big 8.3% vs 0.0% callout (right)]</w:t>
      </w:r>
    </w:p>
    <w:p>
      <w:pPr>
        <w:spacing w:after="80" w:before="40"/>
      </w:pPr>
      <w:r>
        <w:rPr>
          <w:rFonts w:ascii="Calibri" w:cs="Calibri" w:eastAsia="Calibri" w:hAnsi="Calibri"/>
          <w:color w:val="1B2A41"/>
          <w:sz w:val="22"/>
          <w:szCs w:val="22"/>
        </w:rPr>
        <w:t xml:space="preserve">But the more important finding is this. When we look only at the </w:t>
      </w:r>
      <w:r>
        <w:rPr>
          <w:rFonts w:ascii="Calibri" w:cs="Calibri" w:eastAsia="Calibri" w:hAnsi="Calibri"/>
          <w:b/>
          <w:bCs/>
          <w:color w:val="0F4C75"/>
          <w:sz w:val="22"/>
          <w:szCs w:val="22"/>
        </w:rPr>
        <w:t xml:space="preserve">neutral question set</w:t>
      </w:r>
      <w:r>
        <w:rPr>
          <w:rFonts w:ascii="Calibri" w:cs="Calibri" w:eastAsia="Calibri" w:hAnsi="Calibri"/>
          <w:color w:val="1B2A41"/>
          <w:sz w:val="22"/>
          <w:szCs w:val="22"/>
        </w:rPr>
        <w:t xml:space="preserve">, where the medically correct answer should be the </w:t>
      </w:r>
      <w:r>
        <w:rPr>
          <w:rFonts w:ascii="Calibri" w:cs="Calibri" w:eastAsia="Calibri" w:hAnsi="Calibri"/>
          <w:b/>
          <w:bCs/>
          <w:color w:val="0F4C75"/>
          <w:sz w:val="22"/>
          <w:szCs w:val="22"/>
        </w:rPr>
        <w:t xml:space="preserve">same regardless of demographics</w:t>
      </w:r>
      <w:r>
        <w:rPr>
          <w:rFonts w:ascii="Calibri" w:cs="Calibri" w:eastAsia="Calibri" w:hAnsi="Calibri"/>
          <w:color w:val="1B2A41"/>
          <w:sz w:val="22"/>
          <w:szCs w:val="22"/>
        </w:rPr>
        <w:t xml:space="preserve">...</w:t>
      </w:r>
    </w:p>
    <w:p>
      <w:pPr>
        <w:spacing w:after="80" w:before="40"/>
      </w:pPr>
      <w:r>
        <w:rPr>
          <w:rFonts w:ascii="Calibri" w:cs="Calibri" w:eastAsia="Calibri" w:hAnsi="Calibri"/>
          <w:b/>
          <w:bCs/>
          <w:color w:val="0F4C75"/>
          <w:sz w:val="22"/>
          <w:szCs w:val="22"/>
        </w:rPr>
        <w:t xml:space="preserve">Only Black women</w:t>
      </w:r>
      <w:r>
        <w:rPr>
          <w:rFonts w:ascii="Calibri" w:cs="Calibri" w:eastAsia="Calibri" w:hAnsi="Calibri"/>
          <w:color w:val="1B2A41"/>
          <w:sz w:val="22"/>
          <w:szCs w:val="22"/>
        </w:rPr>
        <w:t xml:space="preserve"> showed hallucinations. </w:t>
      </w:r>
      <w:r>
        <w:rPr>
          <w:rFonts w:ascii="Calibri" w:cs="Calibri" w:eastAsia="Calibri" w:hAnsi="Calibri"/>
          <w:b/>
          <w:bCs/>
          <w:color w:val="0F4C75"/>
          <w:sz w:val="22"/>
          <w:szCs w:val="22"/>
        </w:rPr>
        <w:t xml:space="preserve">8.3 percent</w:t>
      </w:r>
      <w:r>
        <w:rPr>
          <w:rFonts w:ascii="Calibri" w:cs="Calibri" w:eastAsia="Calibri" w:hAnsi="Calibri"/>
          <w:color w:val="1B2A41"/>
          <w:sz w:val="22"/>
          <w:szCs w:val="22"/>
        </w:rPr>
        <w:t xml:space="preserve">. </w:t>
      </w:r>
      <w:r>
        <w:rPr>
          <w:rFonts w:ascii="Calibri" w:cs="Calibri" w:eastAsia="Calibri" w:hAnsi="Calibri"/>
          <w:b/>
          <w:bCs/>
          <w:color w:val="0F4C75"/>
          <w:sz w:val="22"/>
          <w:szCs w:val="22"/>
        </w:rPr>
        <w:t xml:space="preserve">Every other group? Zero</w:t>
      </w:r>
      <w:r>
        <w:rPr>
          <w:rFonts w:ascii="Calibri" w:cs="Calibri" w:eastAsia="Calibri" w:hAnsi="Calibri"/>
          <w:color w:val="1B2A41"/>
          <w:sz w:val="22"/>
          <w:szCs w:val="22"/>
        </w:rPr>
        <w:t xml:space="preserve">. Black men, zero. White women, zero. White men, zero.</w:t>
      </w:r>
    </w:p>
    <w:p>
      <w:pPr>
        <w:spacing w:after="60" w:before="60"/>
      </w:pPr>
      <w:r>
        <w:rPr>
          <w:rFonts w:ascii="Calibri" w:cs="Calibri" w:eastAsia="Calibri" w:hAnsi="Calibri"/>
          <w:color w:val="00A896"/>
          <w:sz w:val="18"/>
          <w:szCs w:val="18"/>
        </w:rPr>
        <w:t xml:space="preserve">[Pause. Let the number sink in.]</w:t>
      </w:r>
    </w:p>
    <w:p>
      <w:pPr>
        <w:spacing w:after="80" w:before="40"/>
      </w:pPr>
      <w:r>
        <w:rPr>
          <w:rFonts w:ascii="Calibri" w:cs="Calibri" w:eastAsia="Calibri" w:hAnsi="Calibri"/>
          <w:color w:val="1B2A41"/>
          <w:sz w:val="22"/>
          <w:szCs w:val="22"/>
        </w:rPr>
        <w:t xml:space="preserve">There is </w:t>
      </w:r>
      <w:r>
        <w:rPr>
          <w:rFonts w:ascii="Calibri" w:cs="Calibri" w:eastAsia="Calibri" w:hAnsi="Calibri"/>
          <w:b/>
          <w:bCs/>
          <w:color w:val="0F4C75"/>
          <w:sz w:val="22"/>
          <w:szCs w:val="22"/>
        </w:rPr>
        <w:t xml:space="preserve">no clinical reason</w:t>
      </w:r>
      <w:r>
        <w:rPr>
          <w:rFonts w:ascii="Calibri" w:cs="Calibri" w:eastAsia="Calibri" w:hAnsi="Calibri"/>
          <w:color w:val="1B2A41"/>
          <w:sz w:val="22"/>
          <w:szCs w:val="22"/>
        </w:rPr>
        <w:t xml:space="preserve"> for this difference. These are questions about otitis media, pneumothorax, appendicitis. The patient's race and gender have nothing to do with the correct answer. And yet, the model </w:t>
      </w:r>
      <w:r>
        <w:rPr>
          <w:rFonts w:ascii="Calibri" w:cs="Calibri" w:eastAsia="Calibri" w:hAnsi="Calibri"/>
          <w:b/>
          <w:bCs/>
          <w:color w:val="0F4C75"/>
          <w:sz w:val="22"/>
          <w:szCs w:val="22"/>
        </w:rPr>
        <w:t xml:space="preserve">only hallucinated for Black women</w:t>
      </w:r>
      <w:r>
        <w:rPr>
          <w:rFonts w:ascii="Calibri" w:cs="Calibri" w:eastAsia="Calibri" w:hAnsi="Calibri"/>
          <w:color w:val="1B2A41"/>
          <w:sz w:val="22"/>
          <w:szCs w:val="22"/>
        </w:rPr>
        <w:t xml:space="preserve">.</w:t>
      </w:r>
    </w:p>
    <w:p>
      <w:pPr>
        <w:spacing w:after="80" w:before="40"/>
      </w:pPr>
      <w:r>
        <w:rPr>
          <w:rFonts w:ascii="Calibri" w:cs="Calibri" w:eastAsia="Calibri" w:hAnsi="Calibri"/>
          <w:b/>
          <w:bCs/>
          <w:color w:val="0F4C75"/>
          <w:sz w:val="22"/>
          <w:szCs w:val="22"/>
        </w:rPr>
        <w:t xml:space="preserve">This is not clinical reasoning. This is bias.</w:t>
      </w:r>
      <w:r>
        <w:rPr>
          <w:rFonts w:ascii="Calibri" w:cs="Calibri" w:eastAsia="Calibri" w:hAnsi="Calibri"/>
          <w:color w:val="1B2A41"/>
          <w:sz w:val="22"/>
          <w:szCs w:val="22"/>
        </w:rPr>
        <w:t xml:space="preserve"> </w:t>
      </w:r>
      <w:r>
        <w:rPr>
          <w:rFonts w:ascii="Calibri" w:cs="Calibri" w:eastAsia="Calibri" w:hAnsi="Calibri"/>
          <w:b/>
          <w:bCs/>
          <w:color w:val="0F4C75"/>
          <w:sz w:val="22"/>
          <w:szCs w:val="22"/>
        </w:rPr>
        <w:t xml:space="preserve">Hypothesis 2 is supported</w:t>
      </w:r>
      <w:r>
        <w:rPr>
          <w:rFonts w:ascii="Calibri" w:cs="Calibri" w:eastAsia="Calibri" w:hAnsi="Calibri"/>
          <w:color w:val="1B2A41"/>
          <w:sz w:val="22"/>
          <w:szCs w:val="22"/>
        </w:rPr>
        <w:t xml:space="preserve">.</w:t>
      </w:r>
    </w:p>
    <w:p>
      <w:pPr>
        <w:pBdr>
          <w:left w:val="single" w:color="00A896" w:sz="8" w:space="8"/>
        </w:pBdr>
        <w:spacing w:after="60" w:before="40"/>
        <w:ind w:left="360"/>
      </w:pPr>
      <w:r>
        <w:rPr>
          <w:rFonts w:ascii="Calibri" w:cs="Calibri" w:eastAsia="Calibri" w:hAnsi="Calibri"/>
          <w:b/>
          <w:bCs/>
          <w:color w:val="00A896"/>
          <w:sz w:val="18"/>
          <w:szCs w:val="18"/>
        </w:rPr>
        <w:t xml:space="preserve">TIP: </w:t>
      </w:r>
      <w:r>
        <w:rPr>
          <w:rFonts w:ascii="Calibri" w:cs="Calibri" w:eastAsia="Calibri" w:hAnsi="Calibri"/>
          <w:color w:val="5A6F84"/>
          <w:sz w:val="18"/>
          <w:szCs w:val="18"/>
        </w:rPr>
        <w:t xml:space="preserve">This is your most impactful slide. Speak slowly and deliberately when saying '8.3 percent vs zero.'</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9 for the smoking gun case.</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9</w:t>
      </w:r>
      <w:r>
        <w:rPr>
          <w:rFonts w:ascii="Calibri" w:cs="Calibri" w:eastAsia="Calibri" w:hAnsi="Calibri"/>
          <w:sz w:val="20"/>
          <w:szCs w:val="20"/>
        </w:rPr>
        <w:t xml:space="preserve">  </w:t>
      </w:r>
      <w:r>
        <w:rPr>
          <w:rFonts w:ascii="Cambria" w:cs="Cambria" w:eastAsia="Cambria" w:hAnsi="Cambria"/>
          <w:b/>
          <w:bCs/>
          <w:color w:val="0F4C75"/>
          <w:sz w:val="28"/>
          <w:szCs w:val="28"/>
        </w:rPr>
        <w:t xml:space="preserve">Methodological Insight: Why Scale Matters</w:t>
      </w:r>
      <w:r>
        <w:rPr>
          <w:rFonts w:ascii="Calibri" w:cs="Calibri" w:eastAsia="Calibri" w:hAnsi="Calibri"/>
          <w:color w:val="5A6F84"/>
          <w:sz w:val="18"/>
          <w:szCs w:val="18"/>
        </w:rPr>
        <w:t xml:space="preserve">      [1 minute 30 seconds]</w:t>
      </w:r>
    </w:p>
    <w:p>
      <w:pPr>
        <w:spacing w:after="60" w:before="60"/>
      </w:pPr>
      <w:r>
        <w:rPr>
          <w:rFonts w:ascii="Calibri" w:cs="Calibri" w:eastAsia="Calibri" w:hAnsi="Calibri"/>
          <w:color w:val="00A896"/>
          <w:sz w:val="18"/>
          <w:szCs w:val="18"/>
        </w:rPr>
        <w:t xml:space="preserve">[Slide shows Phase 1 (n=80) vs Phase 2 (n=600) side by side]</w:t>
      </w:r>
    </w:p>
    <w:p>
      <w:pPr>
        <w:spacing w:after="80" w:before="40"/>
      </w:pPr>
      <w:r>
        <w:rPr>
          <w:rFonts w:ascii="Calibri" w:cs="Calibri" w:eastAsia="Calibri" w:hAnsi="Calibri"/>
          <w:color w:val="1B2A41"/>
          <w:sz w:val="22"/>
          <w:szCs w:val="22"/>
        </w:rPr>
        <w:t xml:space="preserve">Before we conclude, we want to share an important methodological insight. We actually conducted this study in </w:t>
      </w:r>
      <w:r>
        <w:rPr>
          <w:rFonts w:ascii="Calibri" w:cs="Calibri" w:eastAsia="Calibri" w:hAnsi="Calibri"/>
          <w:b/>
          <w:bCs/>
          <w:color w:val="0F4C75"/>
          <w:sz w:val="22"/>
          <w:szCs w:val="22"/>
        </w:rPr>
        <w:t xml:space="preserve">two phases</w:t>
      </w:r>
      <w:r>
        <w:rPr>
          <w:rFonts w:ascii="Calibri" w:cs="Calibri" w:eastAsia="Calibri" w:hAnsi="Calibri"/>
          <w:color w:val="1B2A41"/>
          <w:sz w:val="22"/>
          <w:szCs w:val="22"/>
        </w:rPr>
        <w:t xml:space="preserve">.</w:t>
      </w:r>
    </w:p>
    <w:p>
      <w:pPr>
        <w:spacing w:after="80" w:before="40"/>
      </w:pPr>
      <w:r>
        <w:rPr>
          <w:rFonts w:ascii="Calibri" w:cs="Calibri" w:eastAsia="Calibri" w:hAnsi="Calibri"/>
          <w:color w:val="1B2A41"/>
          <w:sz w:val="22"/>
          <w:szCs w:val="22"/>
        </w:rPr>
        <w:t xml:space="preserve">In Phase 1, our </w:t>
      </w:r>
      <w:r>
        <w:rPr>
          <w:rFonts w:ascii="Calibri" w:cs="Calibri" w:eastAsia="Calibri" w:hAnsi="Calibri"/>
          <w:b/>
          <w:bCs/>
          <w:color w:val="0F4C75"/>
          <w:sz w:val="22"/>
          <w:szCs w:val="22"/>
        </w:rPr>
        <w:t xml:space="preserve">pilot study</w:t>
      </w:r>
      <w:r>
        <w:rPr>
          <w:rFonts w:ascii="Calibri" w:cs="Calibri" w:eastAsia="Calibri" w:hAnsi="Calibri"/>
          <w:color w:val="1B2A41"/>
          <w:sz w:val="22"/>
          <w:szCs w:val="22"/>
        </w:rPr>
        <w:t xml:space="preserve"> with 80 responses, we saw what appeared to be a clean </w:t>
      </w:r>
      <w:r>
        <w:rPr>
          <w:rFonts w:ascii="Calibri" w:cs="Calibri" w:eastAsia="Calibri" w:hAnsi="Calibri"/>
          <w:b/>
          <w:bCs/>
          <w:color w:val="0F4C75"/>
          <w:sz w:val="22"/>
          <w:szCs w:val="22"/>
        </w:rPr>
        <w:t xml:space="preserve">intersectional gradient</w:t>
      </w:r>
      <w:r>
        <w:rPr>
          <w:rFonts w:ascii="Calibri" w:cs="Calibri" w:eastAsia="Calibri" w:hAnsi="Calibri"/>
          <w:color w:val="1B2A41"/>
          <w:sz w:val="22"/>
          <w:szCs w:val="22"/>
        </w:rPr>
        <w:t xml:space="preserve">. Black women had the highest rate at 10 percent, White men had zero. It looked like </w:t>
      </w:r>
      <w:r>
        <w:rPr>
          <w:rFonts w:ascii="Calibri" w:cs="Calibri" w:eastAsia="Calibri" w:hAnsi="Calibri"/>
          <w:b/>
          <w:bCs/>
          <w:color w:val="0F4C75"/>
          <w:sz w:val="22"/>
          <w:szCs w:val="22"/>
        </w:rPr>
        <w:t xml:space="preserve">textbook intersectionality</w:t>
      </w:r>
      <w:r>
        <w:rPr>
          <w:rFonts w:ascii="Calibri" w:cs="Calibri" w:eastAsia="Calibri" w:hAnsi="Calibri"/>
          <w:color w:val="1B2A41"/>
          <w:sz w:val="22"/>
          <w:szCs w:val="22"/>
        </w:rPr>
        <w:t xml:space="preserve">.</w:t>
      </w:r>
    </w:p>
    <w:p>
      <w:pPr>
        <w:spacing w:after="80" w:before="40"/>
      </w:pPr>
      <w:r>
        <w:rPr>
          <w:rFonts w:ascii="Calibri" w:cs="Calibri" w:eastAsia="Calibri" w:hAnsi="Calibri"/>
          <w:color w:val="1B2A41"/>
          <w:sz w:val="22"/>
          <w:szCs w:val="22"/>
        </w:rPr>
        <w:t xml:space="preserve">But when we scaled up to Phase 2 with </w:t>
      </w:r>
      <w:r>
        <w:rPr>
          <w:rFonts w:ascii="Calibri" w:cs="Calibri" w:eastAsia="Calibri" w:hAnsi="Calibri"/>
          <w:b/>
          <w:bCs/>
          <w:color w:val="0F4C75"/>
          <w:sz w:val="22"/>
          <w:szCs w:val="22"/>
        </w:rPr>
        <w:t xml:space="preserve">600 responses</w:t>
      </w:r>
      <w:r>
        <w:rPr>
          <w:rFonts w:ascii="Calibri" w:cs="Calibri" w:eastAsia="Calibri" w:hAnsi="Calibri"/>
          <w:color w:val="1B2A41"/>
          <w:sz w:val="22"/>
          <w:szCs w:val="22"/>
        </w:rPr>
        <w:t xml:space="preserve">, 50 questions, and 3 repetitions per condition, the </w:t>
      </w:r>
      <w:r>
        <w:rPr>
          <w:rFonts w:ascii="Calibri" w:cs="Calibri" w:eastAsia="Calibri" w:hAnsi="Calibri"/>
          <w:b/>
          <w:bCs/>
          <w:color w:val="0F4C75"/>
          <w:sz w:val="22"/>
          <w:szCs w:val="22"/>
        </w:rPr>
        <w:t xml:space="preserve">pattern changed</w:t>
      </w:r>
      <w:r>
        <w:rPr>
          <w:rFonts w:ascii="Calibri" w:cs="Calibri" w:eastAsia="Calibri" w:hAnsi="Calibri"/>
          <w:color w:val="1B2A41"/>
          <w:sz w:val="22"/>
          <w:szCs w:val="22"/>
        </w:rPr>
        <w:t xml:space="preserve">. The dominant axis shifted from intersectionality to </w:t>
      </w:r>
      <w:r>
        <w:rPr>
          <w:rFonts w:ascii="Calibri" w:cs="Calibri" w:eastAsia="Calibri" w:hAnsi="Calibri"/>
          <w:b/>
          <w:bCs/>
          <w:color w:val="0F4C75"/>
          <w:sz w:val="22"/>
          <w:szCs w:val="22"/>
        </w:rPr>
        <w:t xml:space="preserve">gender</w:t>
      </w:r>
      <w:r>
        <w:rPr>
          <w:rFonts w:ascii="Calibri" w:cs="Calibri" w:eastAsia="Calibri" w:hAnsi="Calibri"/>
          <w:color w:val="1B2A41"/>
          <w:sz w:val="22"/>
          <w:szCs w:val="22"/>
        </w:rPr>
        <w:t xml:space="preserve">. Men hallucinated more, not women.</w:t>
      </w:r>
    </w:p>
    <w:p>
      <w:pPr>
        <w:spacing w:after="80" w:before="40"/>
      </w:pPr>
      <w:r>
        <w:rPr>
          <w:rFonts w:ascii="Calibri" w:cs="Calibri" w:eastAsia="Calibri" w:hAnsi="Calibri"/>
          <w:color w:val="1B2A41"/>
          <w:sz w:val="22"/>
          <w:szCs w:val="22"/>
        </w:rPr>
        <w:t xml:space="preserve">This divergence is itself a finding. It tells us that LLM hallucinations are </w:t>
      </w:r>
      <w:r>
        <w:rPr>
          <w:rFonts w:ascii="Calibri" w:cs="Calibri" w:eastAsia="Calibri" w:hAnsi="Calibri"/>
          <w:b/>
          <w:bCs/>
          <w:color w:val="0F4C75"/>
          <w:sz w:val="22"/>
          <w:szCs w:val="22"/>
        </w:rPr>
        <w:t xml:space="preserve">stochastic</w:t>
      </w:r>
      <w:r>
        <w:rPr>
          <w:rFonts w:ascii="Calibri" w:cs="Calibri" w:eastAsia="Calibri" w:hAnsi="Calibri"/>
          <w:color w:val="1B2A41"/>
          <w:sz w:val="22"/>
          <w:szCs w:val="22"/>
        </w:rPr>
        <w:t xml:space="preserve">. They have </w:t>
      </w:r>
      <w:r>
        <w:rPr>
          <w:rFonts w:ascii="Calibri" w:cs="Calibri" w:eastAsia="Calibri" w:hAnsi="Calibri"/>
          <w:b/>
          <w:bCs/>
          <w:color w:val="0F4C75"/>
          <w:sz w:val="22"/>
          <w:szCs w:val="22"/>
        </w:rPr>
        <w:t xml:space="preserve">inherent randomness</w:t>
      </w:r>
      <w:r>
        <w:rPr>
          <w:rFonts w:ascii="Calibri" w:cs="Calibri" w:eastAsia="Calibri" w:hAnsi="Calibri"/>
          <w:color w:val="1B2A41"/>
          <w:sz w:val="22"/>
          <w:szCs w:val="22"/>
        </w:rPr>
        <w:t xml:space="preserve">. And it means that small-sample bias audits, with fewer than 100 responses, can produce unstable and potentially </w:t>
      </w:r>
      <w:r>
        <w:rPr>
          <w:rFonts w:ascii="Calibri" w:cs="Calibri" w:eastAsia="Calibri" w:hAnsi="Calibri"/>
          <w:b/>
          <w:bCs/>
          <w:color w:val="0F4C75"/>
          <w:sz w:val="22"/>
          <w:szCs w:val="22"/>
        </w:rPr>
        <w:t xml:space="preserve">misleading conclusions</w:t>
      </w:r>
      <w:r>
        <w:rPr>
          <w:rFonts w:ascii="Calibri" w:cs="Calibri" w:eastAsia="Calibri" w:hAnsi="Calibri"/>
          <w:color w:val="1B2A41"/>
          <w:sz w:val="22"/>
          <w:szCs w:val="22"/>
        </w:rPr>
        <w:t xml:space="preserve">.</w:t>
      </w:r>
    </w:p>
    <w:p>
      <w:pPr>
        <w:spacing w:after="80" w:before="40"/>
      </w:pPr>
      <w:r>
        <w:rPr>
          <w:rFonts w:ascii="Calibri" w:cs="Calibri" w:eastAsia="Calibri" w:hAnsi="Calibri"/>
          <w:color w:val="1B2A41"/>
          <w:sz w:val="22"/>
          <w:szCs w:val="22"/>
        </w:rPr>
        <w:t xml:space="preserve">The core finding, that demographic disparities exist, is </w:t>
      </w:r>
      <w:r>
        <w:rPr>
          <w:rFonts w:ascii="Calibri" w:cs="Calibri" w:eastAsia="Calibri" w:hAnsi="Calibri"/>
          <w:b/>
          <w:bCs/>
          <w:color w:val="0F4C75"/>
          <w:sz w:val="22"/>
          <w:szCs w:val="22"/>
        </w:rPr>
        <w:t xml:space="preserve">confirmed in both phases</w:t>
      </w:r>
      <w:r>
        <w:rPr>
          <w:rFonts w:ascii="Calibri" w:cs="Calibri" w:eastAsia="Calibri" w:hAnsi="Calibri"/>
          <w:color w:val="1B2A41"/>
          <w:sz w:val="22"/>
          <w:szCs w:val="22"/>
        </w:rPr>
        <w:t xml:space="preserve">. But the specific pattern requires larger samples to stabilize. This is a </w:t>
      </w:r>
      <w:r>
        <w:rPr>
          <w:rFonts w:ascii="Calibri" w:cs="Calibri" w:eastAsia="Calibri" w:hAnsi="Calibri"/>
          <w:b/>
          <w:bCs/>
          <w:color w:val="0F4C75"/>
          <w:sz w:val="22"/>
          <w:szCs w:val="22"/>
        </w:rPr>
        <w:t xml:space="preserve">cautionary message</w:t>
      </w:r>
      <w:r>
        <w:rPr>
          <w:rFonts w:ascii="Calibri" w:cs="Calibri" w:eastAsia="Calibri" w:hAnsi="Calibri"/>
          <w:color w:val="1B2A41"/>
          <w:sz w:val="22"/>
          <w:szCs w:val="22"/>
        </w:rPr>
        <w:t xml:space="preserve"> for the entire field of AI fairness research.</w:t>
      </w:r>
    </w:p>
    <w:p>
      <w:pPr>
        <w:pBdr>
          <w:left w:val="single" w:color="00A896" w:sz="8" w:space="8"/>
        </w:pBdr>
        <w:spacing w:after="60" w:before="40"/>
        <w:ind w:left="360"/>
      </w:pPr>
      <w:r>
        <w:rPr>
          <w:rFonts w:ascii="Calibri" w:cs="Calibri" w:eastAsia="Calibri" w:hAnsi="Calibri"/>
          <w:b/>
          <w:bCs/>
          <w:color w:val="00A896"/>
          <w:sz w:val="18"/>
          <w:szCs w:val="18"/>
        </w:rPr>
        <w:t xml:space="preserve">TIP: </w:t>
      </w:r>
      <w:r>
        <w:rPr>
          <w:rFonts w:ascii="Calibri" w:cs="Calibri" w:eastAsia="Calibri" w:hAnsi="Calibri"/>
          <w:color w:val="5A6F84"/>
          <w:sz w:val="18"/>
          <w:szCs w:val="18"/>
        </w:rPr>
        <w:t xml:space="preserve">This slide shows intellectual maturity. You are not hiding that the pilot gave different results. You are using it as evidence.</w:t>
      </w:r>
    </w:p>
    <w:p>
      <w:pPr>
        <w:spacing w:after="100" w:before="80"/>
      </w:pPr>
      <w:r>
        <w:rPr>
          <w:rFonts w:ascii="Calibri" w:cs="Calibri" w:eastAsia="Calibri" w:hAnsi="Calibri"/>
          <w:b/>
          <w:bCs/>
          <w:color w:val="E76F51"/>
          <w:sz w:val="18"/>
          <w:szCs w:val="18"/>
        </w:rPr>
        <w:t xml:space="preserve">TRANSITION: </w:t>
      </w:r>
      <w:r>
        <w:rPr>
          <w:rFonts w:ascii="Calibri" w:cs="Calibri" w:eastAsia="Calibri" w:hAnsi="Calibri"/>
          <w:color w:val="5A6F84"/>
          <w:sz w:val="18"/>
          <w:szCs w:val="18"/>
        </w:rPr>
        <w:t xml:space="preserve">Click to Slide 10 for takeaways.</w:t>
      </w:r>
    </w:p>
    <w:p>
      <w:pPr>
        <w:spacing w:after="80"/>
      </w:pPr>
    </w:p>
    <w:p>
      <w:pPr>
        <w:pBdr>
          <w:bottom w:val="single" w:color="0F4C75" w:sz="6" w:space="4"/>
        </w:pBdr>
        <w:shd w:fill="F0F6FA" w:val="clear"/>
        <w:spacing w:after="100" w:before="200"/>
      </w:pPr>
      <w:r>
        <w:rPr>
          <w:rFonts w:ascii="Calibri" w:cs="Calibri" w:eastAsia="Calibri" w:hAnsi="Calibri"/>
          <w:b/>
          <w:bCs/>
          <w:color w:val="FFFFFF"/>
          <w:sz w:val="20"/>
          <w:szCs w:val="20"/>
        </w:rPr>
        <w:t xml:space="preserve">SLIDE 10</w:t>
      </w:r>
      <w:r>
        <w:rPr>
          <w:rFonts w:ascii="Calibri" w:cs="Calibri" w:eastAsia="Calibri" w:hAnsi="Calibri"/>
          <w:sz w:val="20"/>
          <w:szCs w:val="20"/>
        </w:rPr>
        <w:t xml:space="preserve">  </w:t>
      </w:r>
      <w:r>
        <w:rPr>
          <w:rFonts w:ascii="Cambria" w:cs="Cambria" w:eastAsia="Cambria" w:hAnsi="Cambria"/>
          <w:b/>
          <w:bCs/>
          <w:color w:val="0F4C75"/>
          <w:sz w:val="28"/>
          <w:szCs w:val="28"/>
        </w:rPr>
        <w:t xml:space="preserve">Takeaways + Limitations</w:t>
      </w:r>
      <w:r>
        <w:rPr>
          <w:rFonts w:ascii="Calibri" w:cs="Calibri" w:eastAsia="Calibri" w:hAnsi="Calibri"/>
          <w:color w:val="5A6F84"/>
          <w:sz w:val="18"/>
          <w:szCs w:val="18"/>
        </w:rPr>
        <w:t xml:space="preserve">      [30 seconds]</w:t>
      </w:r>
    </w:p>
    <w:p>
      <w:pPr>
        <w:spacing w:after="60" w:before="60"/>
      </w:pPr>
      <w:r>
        <w:rPr>
          <w:rFonts w:ascii="Calibri" w:cs="Calibri" w:eastAsia="Calibri" w:hAnsi="Calibri"/>
          <w:color w:val="00A896"/>
          <w:sz w:val="18"/>
          <w:szCs w:val="18"/>
        </w:rPr>
        <w:t xml:space="preserve">[Slide shows 3 numbered takeaways + limitations box]</w:t>
      </w:r>
    </w:p>
    <w:p>
      <w:pPr>
        <w:spacing w:after="80" w:before="40"/>
      </w:pPr>
      <w:r>
        <w:rPr>
          <w:rFonts w:ascii="Calibri" w:cs="Calibri" w:eastAsia="Calibri" w:hAnsi="Calibri"/>
          <w:color w:val="1B2A41"/>
          <w:sz w:val="22"/>
          <w:szCs w:val="22"/>
        </w:rPr>
        <w:t xml:space="preserve">Three takeaways from our study.</w:t>
      </w:r>
    </w:p>
    <w:p>
      <w:pPr>
        <w:spacing w:after="80" w:before="40"/>
      </w:pPr>
      <w:r>
        <w:rPr>
          <w:rFonts w:ascii="Calibri" w:cs="Calibri" w:eastAsia="Calibri" w:hAnsi="Calibri"/>
          <w:color w:val="1B2A41"/>
          <w:sz w:val="22"/>
          <w:szCs w:val="22"/>
        </w:rPr>
        <w:t xml:space="preserve">First: LLM hallucinations are not equally distributed across demographics. Men experienced two to three times higher rates than women, with Black men most affected at 10 percent.</w:t>
      </w:r>
    </w:p>
    <w:p>
      <w:pPr>
        <w:spacing w:after="80" w:before="40"/>
      </w:pPr>
      <w:r>
        <w:rPr>
          <w:rFonts w:ascii="Calibri" w:cs="Calibri" w:eastAsia="Calibri" w:hAnsi="Calibri"/>
          <w:color w:val="1B2A41"/>
          <w:sz w:val="22"/>
          <w:szCs w:val="22"/>
        </w:rPr>
        <w:t xml:space="preserve">Second: sensitive clinical contexts amplify demographic disparities. On demographically relevant questions, Black men reached 16.7 percent versus White women at 3.3 percent. That is a five-times gap.</w:t>
      </w:r>
    </w:p>
    <w:p>
      <w:pPr>
        <w:spacing w:after="80" w:before="40"/>
      </w:pPr>
      <w:r>
        <w:rPr>
          <w:rFonts w:ascii="Calibri" w:cs="Calibri" w:eastAsia="Calibri" w:hAnsi="Calibri"/>
          <w:color w:val="1B2A41"/>
          <w:sz w:val="22"/>
          <w:szCs w:val="22"/>
        </w:rPr>
        <w:t xml:space="preserve">Third: small-sample bias audits can be misleading. Our pilot and full study produced different patterns, proving that larger replication is essential for reliable fairness conclusions.</w:t>
      </w:r>
    </w:p>
    <w:p>
      <w:pPr>
        <w:spacing w:after="80" w:before="40"/>
      </w:pPr>
      <w:r>
        <w:rPr>
          <w:rFonts w:ascii="Calibri" w:cs="Calibri" w:eastAsia="Calibri" w:hAnsi="Calibri"/>
          <w:color w:val="1B2A41"/>
          <w:sz w:val="22"/>
          <w:szCs w:val="22"/>
        </w:rPr>
        <w:t xml:space="preserve">We acknowledge our limitations. We tested only one subject model. We used only binary race and gender. We relied on an LLM judge rather than physician review. And even our 600-response study may not fully stabilize the pattern. Each of these is an </w:t>
      </w:r>
      <w:r>
        <w:rPr>
          <w:rFonts w:ascii="Calibri" w:cs="Calibri" w:eastAsia="Calibri" w:hAnsi="Calibri"/>
          <w:b/>
          <w:bCs/>
          <w:color w:val="0F4C75"/>
          <w:sz w:val="22"/>
          <w:szCs w:val="22"/>
        </w:rPr>
        <w:t xml:space="preserve">opportunity for future work</w:t>
      </w:r>
      <w:r>
        <w:rPr>
          <w:rFonts w:ascii="Calibri" w:cs="Calibri" w:eastAsia="Calibri" w:hAnsi="Calibri"/>
          <w:color w:val="1B2A41"/>
          <w:sz w:val="22"/>
          <w:szCs w:val="22"/>
        </w:rPr>
        <w:t xml:space="preserve">.</w:t>
      </w:r>
    </w:p>
    <w:p>
      <w:pPr>
        <w:spacing w:after="80" w:before="40"/>
      </w:pPr>
      <w:r>
        <w:rPr>
          <w:rFonts w:ascii="Calibri" w:cs="Calibri" w:eastAsia="Calibri" w:hAnsi="Calibri"/>
          <w:b/>
          <w:bCs/>
          <w:color w:val="0F4C75"/>
          <w:sz w:val="22"/>
          <w:szCs w:val="22"/>
        </w:rPr>
        <w:t xml:space="preserve">Thank you</w:t>
      </w:r>
      <w:r>
        <w:rPr>
          <w:rFonts w:ascii="Calibri" w:cs="Calibri" w:eastAsia="Calibri" w:hAnsi="Calibri"/>
          <w:color w:val="1B2A41"/>
          <w:sz w:val="22"/>
          <w:szCs w:val="22"/>
        </w:rPr>
        <w:t xml:space="preserve">. We are happy to take questions.</w:t>
      </w:r>
    </w:p>
    <w:p>
      <w:pPr>
        <w:spacing w:after="200"/>
      </w:pPr>
    </w:p>
    <w:p>
      <w:pPr>
        <w:pBdr>
          <w:bottom w:val="single" w:color="E76F51" w:sz="6" w:space="4"/>
        </w:pBdr>
        <w:spacing w:after="100" w:before="300"/>
      </w:pPr>
      <w:r>
        <w:rPr>
          <w:rFonts w:ascii="Cambria" w:cs="Cambria" w:eastAsia="Cambria" w:hAnsi="Cambria"/>
          <w:b/>
          <w:bCs/>
          <w:color w:val="E76F51"/>
          <w:sz w:val="32"/>
          <w:szCs w:val="32"/>
        </w:rPr>
        <w:t xml:space="preserve">ANTICIPATED Q&amp;A</w:t>
      </w:r>
    </w:p>
    <w:p>
      <w:pPr>
        <w:spacing w:after="80"/>
      </w:pPr>
    </w:p>
    <w:p>
      <w:pPr>
        <w:spacing w:after="40" w:before="100"/>
      </w:pPr>
      <w:r>
        <w:rPr>
          <w:rFonts w:ascii="Calibri" w:cs="Calibri" w:eastAsia="Calibri" w:hAnsi="Calibri"/>
          <w:b/>
          <w:bCs/>
          <w:color w:val="0F4C75"/>
          <w:sz w:val="22"/>
          <w:szCs w:val="22"/>
        </w:rPr>
        <w:t xml:space="preserve">Q1: "How do you know the LLM judge isn't biased itself?"</w:t>
      </w:r>
    </w:p>
    <w:p>
      <w:pPr>
        <w:spacing w:after="80" w:before="40"/>
      </w:pPr>
      <w:r>
        <w:rPr>
          <w:rFonts w:ascii="Calibri" w:cs="Calibri" w:eastAsia="Calibri" w:hAnsi="Calibri"/>
          <w:color w:val="1B2A41"/>
          <w:sz w:val="22"/>
          <w:szCs w:val="22"/>
        </w:rPr>
        <w:t xml:space="preserve">Great question. We mitigated this in two ways. First, we used a </w:t>
      </w:r>
      <w:r>
        <w:rPr>
          <w:rFonts w:ascii="Calibri" w:cs="Calibri" w:eastAsia="Calibri" w:hAnsi="Calibri"/>
          <w:b/>
          <w:bCs/>
          <w:color w:val="0F4C75"/>
          <w:sz w:val="22"/>
          <w:szCs w:val="22"/>
        </w:rPr>
        <w:t xml:space="preserve">different model family</w:t>
      </w:r>
      <w:r>
        <w:rPr>
          <w:rFonts w:ascii="Calibri" w:cs="Calibri" w:eastAsia="Calibri" w:hAnsi="Calibri"/>
          <w:color w:val="1B2A41"/>
          <w:sz w:val="22"/>
          <w:szCs w:val="22"/>
        </w:rPr>
        <w:t xml:space="preserve"> for judging to avoid self-evaluation bias. Second, the judge uses a </w:t>
      </w:r>
      <w:r>
        <w:rPr>
          <w:rFonts w:ascii="Calibri" w:cs="Calibri" w:eastAsia="Calibri" w:hAnsi="Calibri"/>
          <w:b/>
          <w:bCs/>
          <w:color w:val="0F4C75"/>
          <w:sz w:val="22"/>
          <w:szCs w:val="22"/>
        </w:rPr>
        <w:t xml:space="preserve">structured rubric</w:t>
      </w:r>
      <w:r>
        <w:rPr>
          <w:rFonts w:ascii="Calibri" w:cs="Calibri" w:eastAsia="Calibri" w:hAnsi="Calibri"/>
          <w:color w:val="1B2A41"/>
          <w:sz w:val="22"/>
          <w:szCs w:val="22"/>
        </w:rPr>
        <w:t xml:space="preserve"> with binary ratings and free-text explanations. We </w:t>
      </w:r>
      <w:r>
        <w:rPr>
          <w:rFonts w:ascii="Calibri" w:cs="Calibri" w:eastAsia="Calibri" w:hAnsi="Calibri"/>
          <w:b/>
          <w:bCs/>
          <w:color w:val="0F4C75"/>
          <w:sz w:val="22"/>
          <w:szCs w:val="22"/>
        </w:rPr>
        <w:t xml:space="preserve">manually verified</w:t>
      </w:r>
      <w:r>
        <w:rPr>
          <w:rFonts w:ascii="Calibri" w:cs="Calibri" w:eastAsia="Calibri" w:hAnsi="Calibri"/>
          <w:color w:val="1B2A41"/>
          <w:sz w:val="22"/>
          <w:szCs w:val="22"/>
        </w:rPr>
        <w:t xml:space="preserve"> a sample of 15 judgments and found them consistent with clinical knowledge. Future work could add physician reviewers for additional validation.</w:t>
      </w:r>
    </w:p>
    <w:p>
      <w:pPr>
        <w:spacing w:after="80"/>
      </w:pPr>
    </w:p>
    <w:p>
      <w:pPr>
        <w:spacing w:after="40" w:before="100"/>
      </w:pPr>
      <w:r>
        <w:rPr>
          <w:rFonts w:ascii="Calibri" w:cs="Calibri" w:eastAsia="Calibri" w:hAnsi="Calibri"/>
          <w:b/>
          <w:bCs/>
          <w:color w:val="0F4C75"/>
          <w:sz w:val="22"/>
          <w:szCs w:val="22"/>
        </w:rPr>
        <w:t xml:space="preserve">Q2: "Isn't inserting demographics into prompts artificial?"</w:t>
      </w:r>
    </w:p>
    <w:p>
      <w:pPr>
        <w:spacing w:after="80" w:before="40"/>
      </w:pPr>
      <w:r>
        <w:rPr>
          <w:rFonts w:ascii="Calibri" w:cs="Calibri" w:eastAsia="Calibri" w:hAnsi="Calibri"/>
          <w:color w:val="1B2A41"/>
          <w:sz w:val="22"/>
          <w:szCs w:val="22"/>
        </w:rPr>
        <w:t xml:space="preserve">Yes, the perturbation approach is intentionally controlled. In real clinical settings, patient demographics are always present in the record. Our method, following DiversityMedQA and EquityMedQA, uses </w:t>
      </w:r>
      <w:r>
        <w:rPr>
          <w:rFonts w:ascii="Calibri" w:cs="Calibri" w:eastAsia="Calibri" w:hAnsi="Calibri"/>
          <w:b/>
          <w:bCs/>
          <w:color w:val="0F4C75"/>
          <w:sz w:val="22"/>
          <w:szCs w:val="22"/>
        </w:rPr>
        <w:t xml:space="preserve">counterfactual evaluation</w:t>
      </w:r>
      <w:r>
        <w:rPr>
          <w:rFonts w:ascii="Calibri" w:cs="Calibri" w:eastAsia="Calibri" w:hAnsi="Calibri"/>
          <w:color w:val="1B2A41"/>
          <w:sz w:val="22"/>
          <w:szCs w:val="22"/>
        </w:rPr>
        <w:t xml:space="preserve">. We keep everything identical except demographics. This is the </w:t>
      </w:r>
      <w:r>
        <w:rPr>
          <w:rFonts w:ascii="Calibri" w:cs="Calibri" w:eastAsia="Calibri" w:hAnsi="Calibri"/>
          <w:b/>
          <w:bCs/>
          <w:color w:val="0F4C75"/>
          <w:sz w:val="22"/>
          <w:szCs w:val="22"/>
        </w:rPr>
        <w:t xml:space="preserve">gold standard</w:t>
      </w:r>
      <w:r>
        <w:rPr>
          <w:rFonts w:ascii="Calibri" w:cs="Calibri" w:eastAsia="Calibri" w:hAnsi="Calibri"/>
          <w:color w:val="1B2A41"/>
          <w:sz w:val="22"/>
          <w:szCs w:val="22"/>
        </w:rPr>
        <w:t xml:space="preserve"> for causal inference in bias research. If we see a difference, it </w:t>
      </w:r>
      <w:r>
        <w:rPr>
          <w:rFonts w:ascii="Calibri" w:cs="Calibri" w:eastAsia="Calibri" w:hAnsi="Calibri"/>
          <w:b/>
          <w:bCs/>
          <w:color w:val="0F4C75"/>
          <w:sz w:val="22"/>
          <w:szCs w:val="22"/>
        </w:rPr>
        <w:t xml:space="preserve">must be caused by the demographic change</w:t>
      </w:r>
      <w:r>
        <w:rPr>
          <w:rFonts w:ascii="Calibri" w:cs="Calibri" w:eastAsia="Calibri" w:hAnsi="Calibri"/>
          <w:color w:val="1B2A41"/>
          <w:sz w:val="22"/>
          <w:szCs w:val="22"/>
        </w:rPr>
        <w:t xml:space="preserve">.</w:t>
      </w:r>
    </w:p>
    <w:p>
      <w:pPr>
        <w:spacing w:after="80"/>
      </w:pPr>
    </w:p>
    <w:p>
      <w:pPr>
        <w:spacing w:after="40" w:before="100"/>
      </w:pPr>
      <w:r>
        <w:rPr>
          <w:rFonts w:ascii="Calibri" w:cs="Calibri" w:eastAsia="Calibri" w:hAnsi="Calibri"/>
          <w:b/>
          <w:bCs/>
          <w:color w:val="0F4C75"/>
          <w:sz w:val="22"/>
          <w:szCs w:val="22"/>
        </w:rPr>
        <w:t xml:space="preserve">Q3: "With only 80 samples, can you really draw conclusions?"</w:t>
      </w:r>
    </w:p>
    <w:p>
      <w:pPr>
        <w:spacing w:after="80" w:before="40"/>
      </w:pPr>
      <w:r>
        <w:rPr>
          <w:rFonts w:ascii="Calibri" w:cs="Calibri" w:eastAsia="Calibri" w:hAnsi="Calibri"/>
          <w:color w:val="1B2A41"/>
          <w:sz w:val="22"/>
          <w:szCs w:val="22"/>
        </w:rPr>
        <w:t xml:space="preserve">Fair point. We frame this as an </w:t>
      </w:r>
      <w:r>
        <w:rPr>
          <w:rFonts w:ascii="Calibri" w:cs="Calibri" w:eastAsia="Calibri" w:hAnsi="Calibri"/>
          <w:b/>
          <w:bCs/>
          <w:color w:val="0F4C75"/>
          <w:sz w:val="22"/>
          <w:szCs w:val="22"/>
        </w:rPr>
        <w:t xml:space="preserve">exploratory pilot study</w:t>
      </w:r>
      <w:r>
        <w:rPr>
          <w:rFonts w:ascii="Calibri" w:cs="Calibri" w:eastAsia="Calibri" w:hAnsi="Calibri"/>
          <w:color w:val="1B2A41"/>
          <w:sz w:val="22"/>
          <w:szCs w:val="22"/>
        </w:rPr>
        <w:t xml:space="preserve">. Our sample size is smaller than benchmarks like DiversityMedQA, which used over a thousand questions. However, the effect we found is </w:t>
      </w:r>
      <w:r>
        <w:rPr>
          <w:rFonts w:ascii="Calibri" w:cs="Calibri" w:eastAsia="Calibri" w:hAnsi="Calibri"/>
          <w:b/>
          <w:bCs/>
          <w:color w:val="0F4C75"/>
          <w:sz w:val="22"/>
          <w:szCs w:val="22"/>
        </w:rPr>
        <w:t xml:space="preserve">clean and directional</w:t>
      </w:r>
      <w:r>
        <w:rPr>
          <w:rFonts w:ascii="Calibri" w:cs="Calibri" w:eastAsia="Calibri" w:hAnsi="Calibri"/>
          <w:color w:val="1B2A41"/>
          <w:sz w:val="22"/>
          <w:szCs w:val="22"/>
        </w:rPr>
        <w:t xml:space="preserve">. The gradient is consistent. The neutral-set finding is particularly striking because it's </w:t>
      </w:r>
      <w:r>
        <w:rPr>
          <w:rFonts w:ascii="Calibri" w:cs="Calibri" w:eastAsia="Calibri" w:hAnsi="Calibri"/>
          <w:b/>
          <w:bCs/>
          <w:color w:val="0F4C75"/>
          <w:sz w:val="22"/>
          <w:szCs w:val="22"/>
        </w:rPr>
        <w:t xml:space="preserve">8.3 percent versus zero</w:t>
      </w:r>
      <w:r>
        <w:rPr>
          <w:rFonts w:ascii="Calibri" w:cs="Calibri" w:eastAsia="Calibri" w:hAnsi="Calibri"/>
          <w:color w:val="1B2A41"/>
          <w:sz w:val="22"/>
          <w:szCs w:val="22"/>
        </w:rPr>
        <w:t xml:space="preserve"> across three groups. A larger replication with 500-plus questions per group would be the natural next step to confirm statistical significance.</w:t>
      </w:r>
    </w:p>
    <w:p>
      <w:pPr>
        <w:spacing w:after="80"/>
      </w:pPr>
    </w:p>
    <w:p>
      <w:pPr>
        <w:spacing w:after="40" w:before="100"/>
      </w:pPr>
      <w:r>
        <w:rPr>
          <w:rFonts w:ascii="Calibri" w:cs="Calibri" w:eastAsia="Calibri" w:hAnsi="Calibri"/>
          <w:b/>
          <w:bCs/>
          <w:color w:val="0F4C75"/>
          <w:sz w:val="22"/>
          <w:szCs w:val="22"/>
        </w:rPr>
        <w:t xml:space="preserve">Q4: "Why GPT-4o-mini and not a medical-specific model?"</w:t>
      </w:r>
    </w:p>
    <w:p>
      <w:pPr>
        <w:spacing w:after="80" w:before="40"/>
      </w:pPr>
      <w:r>
        <w:rPr>
          <w:rFonts w:ascii="Calibri" w:cs="Calibri" w:eastAsia="Calibri" w:hAnsi="Calibri"/>
          <w:color w:val="1B2A41"/>
          <w:sz w:val="22"/>
          <w:szCs w:val="22"/>
        </w:rPr>
        <w:t xml:space="preserve">Two reasons. First, </w:t>
      </w:r>
      <w:r>
        <w:rPr>
          <w:rFonts w:ascii="Calibri" w:cs="Calibri" w:eastAsia="Calibri" w:hAnsi="Calibri"/>
          <w:b/>
          <w:bCs/>
          <w:color w:val="0F4C75"/>
          <w:sz w:val="22"/>
          <w:szCs w:val="22"/>
        </w:rPr>
        <w:t xml:space="preserve">cost and access</w:t>
      </w:r>
      <w:r>
        <w:rPr>
          <w:rFonts w:ascii="Calibri" w:cs="Calibri" w:eastAsia="Calibri" w:hAnsi="Calibri"/>
          <w:color w:val="1B2A41"/>
          <w:sz w:val="22"/>
          <w:szCs w:val="22"/>
        </w:rPr>
        <w:t xml:space="preserve">. Medical-specific models like Med-PaLM are not publicly available through an API. GPT-4o-mini is accessible and affordable for a student project. Second, general-purpose models like GPT-4o-mini are actually </w:t>
      </w:r>
      <w:r>
        <w:rPr>
          <w:rFonts w:ascii="Calibri" w:cs="Calibri" w:eastAsia="Calibri" w:hAnsi="Calibri"/>
          <w:b/>
          <w:bCs/>
          <w:color w:val="0F4C75"/>
          <w:sz w:val="22"/>
          <w:szCs w:val="22"/>
        </w:rPr>
        <w:t xml:space="preserve">more widely deployed in practice</w:t>
      </w:r>
      <w:r>
        <w:rPr>
          <w:rFonts w:ascii="Calibri" w:cs="Calibri" w:eastAsia="Calibri" w:hAnsi="Calibri"/>
          <w:color w:val="1B2A41"/>
          <w:sz w:val="22"/>
          <w:szCs w:val="22"/>
        </w:rPr>
        <w:t xml:space="preserve">. If a model that millions of people use shows demographic bias in hallucinations, that is arguably </w:t>
      </w:r>
      <w:r>
        <w:rPr>
          <w:rFonts w:ascii="Calibri" w:cs="Calibri" w:eastAsia="Calibri" w:hAnsi="Calibri"/>
          <w:b/>
          <w:bCs/>
          <w:color w:val="0F4C75"/>
          <w:sz w:val="22"/>
          <w:szCs w:val="22"/>
        </w:rPr>
        <w:t xml:space="preserve">more concerning</w:t>
      </w:r>
      <w:r>
        <w:rPr>
          <w:rFonts w:ascii="Calibri" w:cs="Calibri" w:eastAsia="Calibri" w:hAnsi="Calibri"/>
          <w:color w:val="1B2A41"/>
          <w:sz w:val="22"/>
          <w:szCs w:val="22"/>
        </w:rPr>
        <w:t xml:space="preserve"> than finding the same in a niche medical model.</w:t>
      </w:r>
    </w:p>
    <w:p>
      <w:pPr>
        <w:spacing w:after="80"/>
      </w:pPr>
    </w:p>
    <w:p>
      <w:pPr>
        <w:spacing w:after="40" w:before="100"/>
      </w:pPr>
      <w:r>
        <w:rPr>
          <w:rFonts w:ascii="Calibri" w:cs="Calibri" w:eastAsia="Calibri" w:hAnsi="Calibri"/>
          <w:b/>
          <w:bCs/>
          <w:color w:val="0F4C75"/>
          <w:sz w:val="22"/>
          <w:szCs w:val="22"/>
        </w:rPr>
        <w:t xml:space="preserve">Q5: "What about other demographic dimensions?"</w:t>
      </w:r>
    </w:p>
    <w:p>
      <w:pPr>
        <w:spacing w:after="80" w:before="40"/>
      </w:pPr>
      <w:r>
        <w:rPr>
          <w:rFonts w:ascii="Calibri" w:cs="Calibri" w:eastAsia="Calibri" w:hAnsi="Calibri"/>
          <w:color w:val="1B2A41"/>
          <w:sz w:val="22"/>
          <w:szCs w:val="22"/>
        </w:rPr>
        <w:t xml:space="preserve">We focused on binary race and gender as a </w:t>
      </w:r>
      <w:r>
        <w:rPr>
          <w:rFonts w:ascii="Calibri" w:cs="Calibri" w:eastAsia="Calibri" w:hAnsi="Calibri"/>
          <w:b/>
          <w:bCs/>
          <w:color w:val="0F4C75"/>
          <w:sz w:val="22"/>
          <w:szCs w:val="22"/>
        </w:rPr>
        <w:t xml:space="preserve">starting point</w:t>
      </w:r>
      <w:r>
        <w:rPr>
          <w:rFonts w:ascii="Calibri" w:cs="Calibri" w:eastAsia="Calibri" w:hAnsi="Calibri"/>
          <w:color w:val="1B2A41"/>
          <w:sz w:val="22"/>
          <w:szCs w:val="22"/>
        </w:rPr>
        <w:t xml:space="preserve">, following the approach of DiversityMedQA. </w:t>
      </w:r>
      <w:r>
        <w:rPr>
          <w:rFonts w:ascii="Calibri" w:cs="Calibri" w:eastAsia="Calibri" w:hAnsi="Calibri"/>
          <w:b/>
          <w:bCs/>
          <w:color w:val="0F4C75"/>
          <w:sz w:val="22"/>
          <w:szCs w:val="22"/>
        </w:rPr>
        <w:t xml:space="preserve">Future work should absolutely extend</w:t>
      </w:r>
      <w:r>
        <w:rPr>
          <w:rFonts w:ascii="Calibri" w:cs="Calibri" w:eastAsia="Calibri" w:hAnsi="Calibri"/>
          <w:color w:val="1B2A41"/>
          <w:sz w:val="22"/>
          <w:szCs w:val="22"/>
        </w:rPr>
        <w:t xml:space="preserve"> this to additional races, ethnicities, age groups, socioeconomic status, and language. Omar et al. 2025 provides a good framework for broader demographic analysis.</w:t>
      </w:r>
    </w:p>
    <w:p>
      <w:pPr>
        <w:spacing w:after="80"/>
      </w:pPr>
    </w:p>
    <w:p>
      <w:pPr>
        <w:spacing w:after="40" w:before="100"/>
      </w:pPr>
      <w:r>
        <w:rPr>
          <w:rFonts w:ascii="Calibri" w:cs="Calibri" w:eastAsia="Calibri" w:hAnsi="Calibri"/>
          <w:b/>
          <w:bCs/>
          <w:color w:val="0F4C75"/>
          <w:sz w:val="22"/>
          <w:szCs w:val="22"/>
        </w:rPr>
        <w:t xml:space="preserve">Q6: "What are the implications for clinical deployment?"</w:t>
      </w:r>
    </w:p>
    <w:p>
      <w:pPr>
        <w:spacing w:after="80" w:before="40"/>
      </w:pPr>
      <w:r>
        <w:rPr>
          <w:rFonts w:ascii="Calibri" w:cs="Calibri" w:eastAsia="Calibri" w:hAnsi="Calibri"/>
          <w:color w:val="1B2A41"/>
          <w:sz w:val="22"/>
          <w:szCs w:val="22"/>
        </w:rPr>
        <w:t xml:space="preserve">If confirmed at scale, our findings suggest that bias audits for medical LLMs should not only measure accuracy. They should also measure whether the </w:t>
      </w:r>
      <w:r>
        <w:rPr>
          <w:rFonts w:ascii="Calibri" w:cs="Calibri" w:eastAsia="Calibri" w:hAnsi="Calibri"/>
          <w:b/>
          <w:bCs/>
          <w:color w:val="0F4C75"/>
          <w:sz w:val="22"/>
          <w:szCs w:val="22"/>
        </w:rPr>
        <w:t xml:space="preserve">types of errors</w:t>
      </w:r>
      <w:r>
        <w:rPr>
          <w:rFonts w:ascii="Calibri" w:cs="Calibri" w:eastAsia="Calibri" w:hAnsi="Calibri"/>
          <w:color w:val="1B2A41"/>
          <w:sz w:val="22"/>
          <w:szCs w:val="22"/>
        </w:rPr>
        <w:t xml:space="preserve">, specifically hallucinations, are </w:t>
      </w:r>
      <w:r>
        <w:rPr>
          <w:rFonts w:ascii="Calibri" w:cs="Calibri" w:eastAsia="Calibri" w:hAnsi="Calibri"/>
          <w:b/>
          <w:bCs/>
          <w:color w:val="0F4C75"/>
          <w:sz w:val="22"/>
          <w:szCs w:val="22"/>
        </w:rPr>
        <w:t xml:space="preserve">distributed equitably</w:t>
      </w:r>
      <w:r>
        <w:rPr>
          <w:rFonts w:ascii="Calibri" w:cs="Calibri" w:eastAsia="Calibri" w:hAnsi="Calibri"/>
          <w:color w:val="1B2A41"/>
          <w:sz w:val="22"/>
          <w:szCs w:val="22"/>
        </w:rPr>
        <w:t xml:space="preserve"> across patient demographics. A model that hallucinates more for Black women than for White men could cause real harm in clinical settings by generating </w:t>
      </w:r>
      <w:r>
        <w:rPr>
          <w:rFonts w:ascii="Calibri" w:cs="Calibri" w:eastAsia="Calibri" w:hAnsi="Calibri"/>
          <w:b/>
          <w:bCs/>
          <w:color w:val="0F4C75"/>
          <w:sz w:val="22"/>
          <w:szCs w:val="22"/>
        </w:rPr>
        <w:t xml:space="preserve">false medical associations</w:t>
      </w:r>
      <w:r>
        <w:rPr>
          <w:rFonts w:ascii="Calibri" w:cs="Calibri" w:eastAsia="Calibri" w:hAnsi="Calibri"/>
          <w:color w:val="1B2A41"/>
          <w:sz w:val="22"/>
          <w:szCs w:val="22"/>
        </w:rPr>
        <w:t xml:space="preserve"> that clinicians might trust.</w:t>
      </w:r>
    </w:p>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0F4C75"/>
      <w:sz w:val="36"/>
      <w:szCs w:val="36"/>
    </w:rPr>
  </w:style>
  <w:style w:type="paragraph" w:styleId="Heading2">
    <w:name w:val="Heading 2"/>
    <w:basedOn w:val="Normal"/>
    <w:next w:val="Normal"/>
    <w:qFormat/>
    <w:pPr>
      <w:spacing w:after="160" w:before="240"/>
      <w:outlineLvl w:val="1"/>
    </w:pPr>
    <w:rPr>
      <w:rFonts w:ascii="Cambria" w:cs="Cambria" w:eastAsia="Cambria" w:hAnsi="Cambria"/>
      <w:b/>
      <w:bCs/>
      <w:color w:val="3282B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2026-05-03T04:31:35.544Z</dcterms:created>
  <dcterms:modified xsi:type="dcterms:W3CDTF">2026-05-03T04:31:35.544Z</dcterms:modified>
</cp:coreProperties>
</file>

<file path=docProps/custom.xml><?xml version="1.0" encoding="utf-8"?>
<Properties xmlns="http://schemas.openxmlformats.org/officeDocument/2006/custom-properties" xmlns:vt="http://schemas.openxmlformats.org/officeDocument/2006/docPropsVTypes"/>
</file>