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 w:eastAsia="微软雅黑"/>
          <w:b/>
          <w:color w:val="00B050"/>
          <w:sz w:val="22"/>
          <w:u w:val="single"/>
        </w:rPr>
        <w:t>行业产品线</w:t>
      </w:r>
    </w:p>
    <w:p>
      <w:r>
        <w:t>一、基于H5平台1拖8产品5.5.110版本预研</w:t>
      </w:r>
    </w:p>
    <w:p>
      <w:r>
        <w:t>1、DR需求评审缺陷验证关闭，结束评审；</w:t>
        <w:br/>
        <w:t>2、SDK协议评审；</w:t>
        <w:br/>
        <w:t>3、各组DS和概要设计；</w:t>
        <w:br/>
        <w:t>4、UI设计，周五线上评审，下周澄清和定稿；</w:t>
        <w:br/>
        <w:t>5、各组工作量评估；</w:t>
        <w:br/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1、暂无;</w:t>
      </w:r>
      <w:r>
        <w:br/>
      </w:r>
    </w:p>
    <w:p>
      <w:r>
        <w:t>二、基于H7平台倾斜客流和人员密度产品开发</w:t>
      </w:r>
    </w:p>
    <w:p>
      <w:r>
        <w:t>1、SDK协议和UI定稿；</w:t>
        <w:br/>
        <w:t>2、各组软件开发；</w:t>
        <w:br/>
        <w:t>3、制定项目质量管控方案和进度管控方案；</w:t>
        <w:br/>
        <w:t>4、DS评审及概要设计评审完成；</w:t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br/>
        <w:t>（1）数据搜索一定情况下依赖于和DSP 的2种报警都调通，故DSP 报警这部分尽量在 12.2 之前可以开始联调。否则搜索断网续传部分联调时间1周不够。</w:t>
        <w:br/>
        <w:t>（2）项目尾声临近春节，没有余量。</w:t>
        <w:br/>
        <w:t>应对措施：严格监控和管理过程中的偏差。</w:t>
        <w:br/>
      </w:r>
      <w:r>
        <w:br/>
      </w:r>
    </w:p>
    <w:p>
      <w:r>
        <w:t>三、基于H5平台的三目散斑行为分析</w:t>
      </w:r>
    </w:p>
    <w:p>
      <w:r>
        <w:t>1、需求缺陷解决</w:t>
        <w:br/>
        <w:t>2、试制程序更新</w:t>
        <w:br/>
        <w:t>3、硬件结构中目重新调整后进行内参标定</w:t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1、试制程序内参标定验证失败，定位为硬件中间目位置不符合设计，重新改造硬件后进行标定验证，目前试制程序提供已经延期</w:t>
        <w:br/>
        <w:t>应对：硬件及时改造设备，重新改版后提供设备给研究院校验</w:t>
        <w:br/>
      </w:r>
      <w:r>
        <w:br/>
      </w:r>
    </w:p>
    <w:p>
      <w:r>
        <w:t>四、PJ01PR20191018014_基于H7平台三目散斑行为分析产品5.5.100版本预研</w:t>
      </w:r>
    </w:p>
    <w:p>
      <w:r>
        <w:t>1、进行单板验证。</w:t>
        <w:br/>
        <w:t>2、完成算力方案讨论。</w:t>
        <w:br/>
        <w:t>3、完成升级方案讨论。</w:t>
        <w:br/>
        <w:t>4、完成ISP出图调试。</w:t>
        <w:br/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1、暂无;</w:t>
      </w:r>
      <w:r>
        <w:br/>
      </w:r>
    </w:p>
    <w:p>
      <w:r>
        <w:t>五、PJ01PR20190905125_基于H7平台Today产品5.5.100版本预研</w:t>
      </w:r>
    </w:p>
    <w:p>
      <w:r>
        <w:t>1、排查前端丢帧问题。</w:t>
        <w:br/>
        <w:t>（1）编码未丢帧，出现网络丢帧。</w:t>
        <w:br/>
        <w:t>-- 目前只在上周五下午出现过，后未复现此问题，怀疑环境相关。</w:t>
        <w:br/>
        <w:t>（2）编码丢帧问题</w:t>
        <w:br/>
        <w:t>-- 去除前端运行的智能，加大编码前缓冲区，测试未重现问题。</w:t>
        <w:br/>
        <w:t>（3）时间戳跳变问题</w:t>
        <w:br/>
        <w:t>-- 前端发送的数据以及T4接收到的数据均正常，排查解码库中由于变量溢出导致异常。</w:t>
        <w:br/>
        <w:t>-- 概率I帧重复接受的问题，目前还在排查中，前端配合。</w:t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1、暂无;</w:t>
      </w:r>
      <w:r>
        <w:br/>
      </w:r>
    </w:p>
    <w:p>
      <w:r>
        <w:t>六、PJ01TD20190904136基于H5平台5.5.90版本开发</w:t>
      </w:r>
    </w:p>
    <w:p>
      <w:r>
        <w:t>1、系统测试B1已完成</w:t>
        <w:br/>
        <w:t>2、B2测试时间：2019.11.21~2019.11.26，此版本已合入ZF19镜头</w:t>
        <w:br/>
        <w:t>3、目前存在如下需求未完成：</w:t>
        <w:br/>
        <w:t>①5.5.90版本防止回退</w:t>
        <w:br/>
        <w:t>②7C预置点协议的界面配置</w:t>
        <w:br/>
        <w:t>③7V补光灯问题修复</w:t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1、暂无;</w:t>
      </w:r>
      <w:r>
        <w:br/>
      </w:r>
    </w:p>
    <w:p>
      <w:r>
        <w:t>七、PJ01PR20190808010基于H5平台PK产品5.5.90版本预研</w:t>
      </w:r>
    </w:p>
    <w:p>
      <w:r>
        <w:t>1、T-short功能400W设备实际对比测试</w:t>
        <w:br/>
        <w:t>2、区域聚焦功能测试</w:t>
        <w:br/>
        <w:t>3、支撑黑光算法更新和算法去误报版本集集成</w:t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1、暂无;</w:t>
      </w:r>
      <w:r>
        <w:br/>
      </w:r>
    </w:p>
    <w:p>
      <w:r>
        <w:t>八、PJ01PR20190801055基于H7平台黑光产品5.5.100版本预研</w:t>
      </w:r>
    </w:p>
    <w:p>
      <w:r>
        <w:t>1. 新滤光片评估效果可用于本项目，进行导入</w:t>
        <w:br/>
        <w:t>2. 图像效果优化中，但是目前最新拿到的良品设备还是虚焦严重，无法进行详细调优与效果测试，光学有改良的镜头可以解决不良率的问题，产品评估导入并调整AA工装应对目前产品的典型使用场景（4-6米近距离抓拍场景）</w:t>
        <w:br/>
        <w:t>3. 版本演示完成，立产品项目，组建团队，明确需求，排定计划，分析风险</w:t>
        <w:br/>
        <w:t>4. 图像效果测试目前因为没有合格的设备，所以无法测试。要求产品项目这边尽快提供设备用于项目调优</w:t>
        <w:br/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【风险】</w:t>
        <w:br/>
        <w:t>顺德出租屋实测效果，750红外补光使得近距离图像偏红，淡蓝色公司T恤被拍成粉色</w:t>
        <w:br/>
        <w:t>【应对】</w:t>
        <w:br/>
        <w:t>1. 新滤光片评估可用，安排导入试制</w:t>
        <w:br/>
        <w:br/>
        <w:t>【风险】</w:t>
        <w:br/>
        <w:t>新到位的设备虽然是良品，但是还是虚焦严重，并且产线良率只有10%，无法量产。并且目前研发和测试无法拿到完全合格不虚焦的设备，导致图像效果调优受阻，图像效果测试受阻，影响到11月底的产品发布。</w:t>
        <w:br/>
        <w:t>【应对】</w:t>
        <w:br/>
        <w:t>1. 产品更改良版本的镜头</w:t>
        <w:br/>
        <w:t>2. 产线AA工装针对产品特点做调整（4-6米要求聚清）</w:t>
      </w:r>
      <w:r>
        <w:br/>
      </w:r>
    </w:p>
    <w:p>
      <w:r>
        <w:t>九、PJ01PM20191118057 基于H5平台的5.5.82版本维护SP002</w:t>
      </w:r>
    </w:p>
    <w:p>
      <w:r>
        <w:t>1、系统测试B1</w:t>
        <w:br/>
        <w:t>2、产品发布</w:t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1、暂无;</w:t>
      </w:r>
      <w:r>
        <w:br/>
      </w:r>
    </w:p>
    <w:p>
      <w:r>
        <w:t>十、PJ01PR20191022062基于H7平台精准动线5.5.100版本预研</w:t>
      </w:r>
    </w:p>
    <w:p>
      <w:r>
        <w:t>1、目前BSP已经输出接口</w:t>
        <w:br/>
        <w:t>2、11/12周五协议评审</w:t>
        <w:br/>
        <w:t>3、标定流程梳理和讨论，确定方案</w:t>
        <w:br/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1、暂无;</w:t>
      </w:r>
      <w:r>
        <w:br/>
      </w:r>
    </w:p>
    <w:p>
      <w:r>
        <w:t>十一、H8 5.5.100预研项目</w:t>
      </w:r>
    </w:p>
    <w:p>
      <w:r>
        <w:t>1.APP实现了在线编译打包；</w:t>
        <w:br/>
        <w:t>2.BSP已完成串口升级调试；</w:t>
        <w:br/>
        <w:t>3.ISP已完成接口提供，用于DSP调试出图；</w:t>
        <w:br/>
        <w:t>4.DSP完成VB开发；</w:t>
        <w:br/>
        <w:t>5.完成需求开发，提交评审</w:t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1、暂无;</w:t>
      </w:r>
      <w:r>
        <w:br/>
      </w:r>
    </w:p>
    <w:p>
      <w:r>
        <w:rPr>
          <w:rFonts w:ascii="微软雅黑" w:hAnsi="微软雅黑" w:eastAsia="微软雅黑"/>
          <w:b/>
          <w:color w:val="00B050"/>
          <w:sz w:val="22"/>
          <w:u w:val="single"/>
        </w:rPr>
        <w:t>渠道产品线</w:t>
      </w:r>
    </w:p>
    <w:p>
      <w:r>
        <w:rPr>
          <w:rFonts w:ascii="微软雅黑" w:hAnsi="微软雅黑" w:eastAsia="微软雅黑"/>
          <w:b/>
          <w:color w:val="00B050"/>
          <w:sz w:val="22"/>
          <w:u w:val="single"/>
        </w:rPr>
        <w:t>专用产品线</w:t>
      </w:r>
    </w:p>
    <w:p>
      <w:r>
        <w:t>一、PJ01PD20190822034 基于G4平台行业太阳能低功耗相机产品开发</w:t>
      </w:r>
    </w:p>
    <w:p>
      <w:r>
        <w:t>1.硬件缺陷修复，包括4G卡槽缺陷，拼板缺陷，震动测试缺陷</w:t>
        <w:br/>
        <w:t>2.结构件调整完成（太阳能板，抱箍，支架等），转包装组进行包装设计</w:t>
        <w:br/>
        <w:t>3. 安排硬件相关资源备料</w:t>
        <w:br/>
        <w:t>4. 系统测试B1完成，目前缺陷较多，资源解决中</w:t>
        <w:br/>
        <w:t>5. 用于公测的45套设备试制完成</w:t>
        <w:br/>
        <w:t>6. 功耗复测，满足之前设计预估值，4G模块新板还在导入中，完成后还能再降低150mw。典型场景下功耗在1.2w以下（4G接入不预留，SD卡录像，开移动侦测，低功耗模式，补光灯不开）</w:t>
        <w:br/>
      </w:r>
    </w:p>
    <w:p>
      <w:r>
        <w:rPr>
          <w:color w:val="FF0000"/>
        </w:rPr>
        <w:t>风险以及问题：</w:t>
      </w:r>
    </w:p>
    <w:p>
      <w:r>
        <w:rPr>
          <w:color w:val="FF0000"/>
        </w:rPr>
        <w:t>【风险】</w:t>
        <w:br/>
        <w:t>DDR高低温稳定性缺陷</w:t>
        <w:br/>
        <w:t>【应对】</w:t>
        <w:br/>
        <w:t>安霸调整了内存参数，已重新安排高低温测试，11月23日完成统计</w:t>
        <w:br/>
        <w:br/>
        <w:t>【风险】</w:t>
        <w:br/>
        <w:t>4G模块稳定性问题，概率识别不到卡。模块厂家认为是硬件信号干扰或sim卡接触不良。</w:t>
        <w:br/>
        <w:t>【应对】</w:t>
        <w:br/>
        <w:t>硬件更换卡槽验证中</w:t>
      </w:r>
      <w:r>
        <w:br/>
      </w:r>
    </w:p>
    <w:p>
      <w:r>
        <w:rPr>
          <w:rFonts w:ascii="微软雅黑" w:hAnsi="微软雅黑" w:eastAsia="微软雅黑"/>
          <w:b/>
          <w:color w:val="00B050"/>
          <w:sz w:val="22"/>
          <w:u w:val="single"/>
        </w:rPr>
        <w:t>海外产品线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