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TM: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-interest calculations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-one month advance interest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-handle interest for returns before one month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-payment on interest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-payment on principal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-interest on days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Daily report: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-no of loans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-balance sheet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-opening balance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-closing balance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-bank loans in the shop's name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Loan model: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-loanId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-customer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-date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+principal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+returnOnPrincipal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+returnOnInterest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-returnDate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+returnAmount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-loanStatus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-items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-comments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Transaction: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-date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-category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-principal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-returnOnPrincipal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-returnOnInterest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-returnAmount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Fields of interest: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-principal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-returnAmount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-interest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-returnonprincipal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Interest calculation: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interest=(principal-returnonprincipal)*(months)*r/100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months= ceiling to .5 accuracy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calculate reports in java for daily report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separate db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sprocs to fill the data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