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B5" w:rsidRDefault="00030AB5" w:rsidP="00C61190">
      <w:pPr>
        <w:pStyle w:val="Heading2"/>
        <w:numPr>
          <w:ilvl w:val="0"/>
          <w:numId w:val="0"/>
        </w:numPr>
      </w:pPr>
      <w:bookmarkStart w:id="0" w:name="_GoBack"/>
      <w:bookmarkStart w:id="1" w:name="_Toc394261383"/>
      <w:bookmarkEnd w:id="0"/>
      <w:r>
        <w:t>Car</w:t>
      </w:r>
      <w:r>
        <w:rPr>
          <w:rFonts w:cs="黑体" w:hint="eastAsia"/>
        </w:rPr>
        <w:t>库函数</w:t>
      </w:r>
      <w:bookmarkEnd w:id="1"/>
    </w:p>
    <w:p w:rsidR="00030AB5" w:rsidRDefault="00030AB5" w:rsidP="005B16DA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48"/>
        <w:gridCol w:w="4148"/>
      </w:tblGrid>
      <w:tr w:rsidR="00030AB5" w:rsidRPr="00C56007">
        <w:tc>
          <w:tcPr>
            <w:tcW w:w="4148" w:type="dxa"/>
          </w:tcPr>
          <w:p w:rsidR="00030AB5" w:rsidRPr="00C56007" w:rsidRDefault="00030AB5" w:rsidP="005B16DA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函数名</w:t>
            </w:r>
          </w:p>
        </w:tc>
        <w:tc>
          <w:tcPr>
            <w:tcW w:w="4148" w:type="dxa"/>
          </w:tcPr>
          <w:p w:rsidR="00030AB5" w:rsidRPr="00C56007" w:rsidRDefault="00030AB5" w:rsidP="005B16DA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030AB5">
        <w:tc>
          <w:tcPr>
            <w:tcW w:w="4148" w:type="dxa"/>
          </w:tcPr>
          <w:p w:rsidR="00030AB5" w:rsidRDefault="00030AB5" w:rsidP="00954AF7">
            <w:pPr>
              <w:ind w:firstLineChars="0" w:firstLine="0"/>
            </w:pPr>
            <w:r w:rsidRPr="00540B13">
              <w:t>Car</w:t>
            </w:r>
          </w:p>
        </w:tc>
        <w:tc>
          <w:tcPr>
            <w:tcW w:w="4148" w:type="dxa"/>
          </w:tcPr>
          <w:p w:rsidR="00030AB5" w:rsidRDefault="00030AB5" w:rsidP="00954AF7">
            <w:pPr>
              <w:ind w:firstLineChars="0" w:firstLine="0"/>
            </w:pPr>
            <w:r>
              <w:rPr>
                <w:rFonts w:cs="宋体" w:hint="eastAsia"/>
              </w:rPr>
              <w:t>构造函数</w:t>
            </w:r>
          </w:p>
        </w:tc>
      </w:tr>
      <w:tr w:rsidR="00030AB5">
        <w:tc>
          <w:tcPr>
            <w:tcW w:w="4148" w:type="dxa"/>
          </w:tcPr>
          <w:p w:rsidR="00030AB5" w:rsidRDefault="00030AB5" w:rsidP="00954AF7">
            <w:pPr>
              <w:ind w:firstLineChars="0" w:firstLine="0"/>
            </w:pPr>
            <w:r w:rsidRPr="00540B13">
              <w:t>Mode</w:t>
            </w:r>
          </w:p>
        </w:tc>
        <w:tc>
          <w:tcPr>
            <w:tcW w:w="4148" w:type="dxa"/>
          </w:tcPr>
          <w:p w:rsidR="00030AB5" w:rsidRDefault="00030AB5" w:rsidP="00954AF7">
            <w:pPr>
              <w:ind w:firstLineChars="0" w:firstLine="0"/>
            </w:pPr>
            <w:r>
              <w:rPr>
                <w:rFonts w:cs="宋体" w:hint="eastAsia"/>
              </w:rPr>
              <w:t>设置引脚模式</w:t>
            </w:r>
          </w:p>
        </w:tc>
      </w:tr>
      <w:tr w:rsidR="00030AB5">
        <w:tc>
          <w:tcPr>
            <w:tcW w:w="4148" w:type="dxa"/>
          </w:tcPr>
          <w:p w:rsidR="00030AB5" w:rsidRDefault="00030AB5" w:rsidP="00954AF7">
            <w:pPr>
              <w:ind w:firstLineChars="0" w:firstLine="0"/>
            </w:pPr>
            <w:r w:rsidRPr="00540B13">
              <w:t>Infer</w:t>
            </w:r>
          </w:p>
        </w:tc>
        <w:tc>
          <w:tcPr>
            <w:tcW w:w="4148" w:type="dxa"/>
          </w:tcPr>
          <w:p w:rsidR="00030AB5" w:rsidRDefault="00030AB5" w:rsidP="00954AF7">
            <w:pPr>
              <w:ind w:firstLineChars="0" w:firstLine="0"/>
            </w:pPr>
            <w:r>
              <w:rPr>
                <w:rFonts w:cs="宋体" w:hint="eastAsia"/>
              </w:rPr>
              <w:t>设置机器人前进时</w:t>
            </w:r>
            <w:r>
              <w:t>IN1</w:t>
            </w:r>
            <w:r>
              <w:rPr>
                <w:rFonts w:cs="宋体" w:hint="eastAsia"/>
              </w:rPr>
              <w:t>和</w:t>
            </w:r>
            <w:r>
              <w:t>IN2</w:t>
            </w:r>
            <w:r>
              <w:rPr>
                <w:rFonts w:cs="宋体" w:hint="eastAsia"/>
              </w:rPr>
              <w:t>的电平</w:t>
            </w:r>
          </w:p>
        </w:tc>
      </w:tr>
      <w:tr w:rsidR="00030AB5">
        <w:tc>
          <w:tcPr>
            <w:tcW w:w="4148" w:type="dxa"/>
          </w:tcPr>
          <w:p w:rsidR="00030AB5" w:rsidRDefault="00030AB5" w:rsidP="00954AF7">
            <w:pPr>
              <w:ind w:firstLineChars="0" w:firstLine="0"/>
            </w:pPr>
            <w:r w:rsidRPr="00540B13">
              <w:t>Move</w:t>
            </w:r>
          </w:p>
        </w:tc>
        <w:tc>
          <w:tcPr>
            <w:tcW w:w="4148" w:type="dxa"/>
          </w:tcPr>
          <w:p w:rsidR="00030AB5" w:rsidRDefault="00030AB5" w:rsidP="00954AF7">
            <w:pPr>
              <w:ind w:firstLineChars="0" w:firstLine="0"/>
            </w:pPr>
            <w:r>
              <w:rPr>
                <w:rFonts w:cs="宋体" w:hint="eastAsia"/>
              </w:rPr>
              <w:t>控制机器人的基本行动</w:t>
            </w:r>
          </w:p>
        </w:tc>
      </w:tr>
    </w:tbl>
    <w:p w:rsidR="00030AB5" w:rsidRPr="005B16DA" w:rsidRDefault="00030AB5" w:rsidP="00030AB5">
      <w:pPr>
        <w:ind w:firstLine="31680"/>
      </w:pPr>
    </w:p>
    <w:p w:rsidR="00030AB5" w:rsidRDefault="00030AB5" w:rsidP="00540B13">
      <w:pPr>
        <w:pStyle w:val="Heading3"/>
      </w:pPr>
      <w:bookmarkStart w:id="2" w:name="_Toc394261384"/>
      <w:r w:rsidRPr="00540B13">
        <w:t>Car</w:t>
      </w:r>
      <w:bookmarkEnd w:id="2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>
        <w:t>Car(int a, int b, int c, int d</w:t>
      </w:r>
      <w:r w:rsidRPr="00540B13">
        <w:t>);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前</w:t>
      </w:r>
      <w:r>
        <w:t>2</w:t>
      </w:r>
      <w:r>
        <w:rPr>
          <w:rFonts w:cs="宋体" w:hint="eastAsia"/>
        </w:rPr>
        <w:t>个参数分别为</w:t>
      </w:r>
      <w:r>
        <w:t>IN1-IN2</w:t>
      </w:r>
      <w:r>
        <w:rPr>
          <w:rFonts w:cs="宋体" w:hint="eastAsia"/>
        </w:rPr>
        <w:t>的引脚。</w:t>
      </w:r>
      <w:r>
        <w:t>IN1</w:t>
      </w:r>
      <w:r>
        <w:rPr>
          <w:rFonts w:cs="宋体" w:hint="eastAsia"/>
        </w:rPr>
        <w:t>控制左电机转向，</w:t>
      </w:r>
      <w:r>
        <w:t>IN2</w:t>
      </w:r>
      <w:r>
        <w:rPr>
          <w:rFonts w:cs="宋体" w:hint="eastAsia"/>
        </w:rPr>
        <w:t>控制右电机转向。后</w:t>
      </w:r>
      <w:r>
        <w:t>2</w:t>
      </w:r>
      <w:r>
        <w:rPr>
          <w:rFonts w:cs="宋体" w:hint="eastAsia"/>
        </w:rPr>
        <w:t>个参数分别为控制左右电机转速的</w:t>
      </w:r>
      <w:r>
        <w:t>PWM</w:t>
      </w:r>
      <w:r>
        <w:rPr>
          <w:rFonts w:cs="宋体" w:hint="eastAsia"/>
        </w:rPr>
        <w:t>引脚。同时默认机器人前进时</w:t>
      </w:r>
      <w:r>
        <w:t>IN1</w:t>
      </w:r>
      <w:r>
        <w:rPr>
          <w:rFonts w:cs="宋体" w:hint="eastAsia"/>
        </w:rPr>
        <w:t>和</w:t>
      </w:r>
      <w:r>
        <w:t>IN3</w:t>
      </w:r>
      <w:r>
        <w:rPr>
          <w:rFonts w:cs="宋体" w:hint="eastAsia"/>
        </w:rPr>
        <w:t>均为高电平。</w:t>
      </w:r>
    </w:p>
    <w:p w:rsidR="00030AB5" w:rsidRDefault="00030AB5" w:rsidP="00540B13">
      <w:pPr>
        <w:pStyle w:val="Heading3"/>
      </w:pPr>
      <w:bookmarkStart w:id="3" w:name="_Toc394261385"/>
      <w:r w:rsidRPr="00540B13">
        <w:t>Mode</w:t>
      </w:r>
      <w:bookmarkEnd w:id="3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 w:rsidRPr="00540B13">
        <w:t>void Mode();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设置所有引脚为输出模式。</w:t>
      </w:r>
    </w:p>
    <w:p w:rsidR="00030AB5" w:rsidRDefault="00030AB5" w:rsidP="00540B13">
      <w:pPr>
        <w:pStyle w:val="Heading3"/>
      </w:pPr>
      <w:bookmarkStart w:id="4" w:name="_Toc394261386"/>
      <w:r w:rsidRPr="00540B13">
        <w:t>Move</w:t>
      </w:r>
      <w:bookmarkEnd w:id="4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 w:rsidRPr="00540B13">
        <w:t>void Move(int a, int b, int c, unsigned long d = 1);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控制机器人的基本行动。前</w:t>
      </w:r>
      <w:r>
        <w:t>2</w:t>
      </w:r>
      <w:r>
        <w:rPr>
          <w:rFonts w:cs="宋体" w:hint="eastAsia"/>
        </w:rPr>
        <w:t>个参数分别为左右电机的转速，第</w:t>
      </w:r>
      <w:r>
        <w:t>3</w:t>
      </w:r>
      <w:r>
        <w:rPr>
          <w:rFonts w:cs="宋体" w:hint="eastAsia"/>
        </w:rPr>
        <w:t>个参数用于控制机器人的行动：</w:t>
      </w:r>
      <w:r>
        <w:t>2</w:t>
      </w:r>
      <w:r>
        <w:rPr>
          <w:rFonts w:cs="宋体" w:hint="eastAsia"/>
        </w:rPr>
        <w:t>，</w:t>
      </w:r>
      <w:r>
        <w:t>4</w:t>
      </w:r>
      <w:r>
        <w:rPr>
          <w:rFonts w:cs="宋体" w:hint="eastAsia"/>
        </w:rPr>
        <w:t>，</w:t>
      </w:r>
      <w:r>
        <w:t>6</w:t>
      </w:r>
      <w:r>
        <w:rPr>
          <w:rFonts w:cs="宋体" w:hint="eastAsia"/>
        </w:rPr>
        <w:t>，</w:t>
      </w:r>
      <w:r>
        <w:t>8</w:t>
      </w:r>
      <w:r>
        <w:rPr>
          <w:rFonts w:cs="宋体" w:hint="eastAsia"/>
        </w:rPr>
        <w:t>分别表示后退，左转，右转，前进。第</w:t>
      </w:r>
      <w:r>
        <w:t>4</w:t>
      </w:r>
      <w:r>
        <w:rPr>
          <w:rFonts w:cs="宋体" w:hint="eastAsia"/>
        </w:rPr>
        <w:t>个参数为延时，单位毫秒，默认为</w:t>
      </w:r>
      <w:r>
        <w:t>1</w:t>
      </w:r>
      <w:r>
        <w:rPr>
          <w:rFonts w:cs="宋体" w:hint="eastAsia"/>
        </w:rPr>
        <w:t>毫秒。</w:t>
      </w:r>
    </w:p>
    <w:p w:rsidR="00030AB5" w:rsidRDefault="00030AB5" w:rsidP="00E66DB0">
      <w:pPr>
        <w:pStyle w:val="Heading3"/>
      </w:pPr>
      <w:bookmarkStart w:id="5" w:name="_Toc394261387"/>
      <w:r w:rsidRPr="00540B13">
        <w:t>Infer</w:t>
      </w:r>
      <w:bookmarkEnd w:id="5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 w:rsidRPr="00540B13">
        <w:t>void Infer(int a, int b);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设置机器人前进时</w:t>
      </w:r>
      <w:r>
        <w:t>IN1</w:t>
      </w:r>
      <w:r>
        <w:rPr>
          <w:rFonts w:cs="宋体" w:hint="eastAsia"/>
        </w:rPr>
        <w:t>和</w:t>
      </w:r>
      <w:r>
        <w:t>IN2</w:t>
      </w:r>
      <w:r>
        <w:rPr>
          <w:rFonts w:cs="宋体" w:hint="eastAsia"/>
        </w:rPr>
        <w:t>的电平。默认均为高电平。若与实际情况不符，可通过此函数修改。使用方法示例：</w:t>
      </w:r>
      <w:r>
        <w:t>1.</w:t>
      </w:r>
      <w:r>
        <w:rPr>
          <w:rFonts w:cs="宋体" w:hint="eastAsia"/>
        </w:rPr>
        <w:t>调用</w:t>
      </w:r>
      <w:r>
        <w:t>Move(140</w:t>
      </w:r>
      <w:r>
        <w:rPr>
          <w:rFonts w:cs="宋体" w:hint="eastAsia"/>
        </w:rPr>
        <w:t>，</w:t>
      </w:r>
      <w:r>
        <w:t>140</w:t>
      </w:r>
      <w:r>
        <w:rPr>
          <w:rFonts w:cs="宋体" w:hint="eastAsia"/>
        </w:rPr>
        <w:t>，</w:t>
      </w:r>
      <w:r>
        <w:t>2</w:t>
      </w:r>
      <w:r>
        <w:rPr>
          <w:rFonts w:cs="宋体" w:hint="eastAsia"/>
        </w:rPr>
        <w:t>，</w:t>
      </w:r>
      <w:r>
        <w:t>5000)</w:t>
      </w:r>
      <w:r>
        <w:rPr>
          <w:rFonts w:cs="宋体" w:hint="eastAsia"/>
        </w:rPr>
        <w:t>；</w:t>
      </w:r>
      <w:r>
        <w:t>2.</w:t>
      </w:r>
      <w:r>
        <w:rPr>
          <w:rFonts w:cs="宋体" w:hint="eastAsia"/>
        </w:rPr>
        <w:t>观察电机转向。左轮后退，则把第</w:t>
      </w:r>
      <w:r>
        <w:t>1</w:t>
      </w:r>
      <w:r>
        <w:rPr>
          <w:rFonts w:cs="宋体" w:hint="eastAsia"/>
        </w:rPr>
        <w:t>个参数改为</w:t>
      </w:r>
      <w:r>
        <w:t>0</w:t>
      </w:r>
      <w:r>
        <w:rPr>
          <w:rFonts w:cs="宋体" w:hint="eastAsia"/>
        </w:rPr>
        <w:t>；右轮后退，则把第</w:t>
      </w:r>
      <w:r>
        <w:t>2</w:t>
      </w:r>
      <w:r>
        <w:rPr>
          <w:rFonts w:cs="宋体" w:hint="eastAsia"/>
        </w:rPr>
        <w:t>个参数改为</w:t>
      </w:r>
      <w:r>
        <w:t>0</w:t>
      </w:r>
      <w:r>
        <w:rPr>
          <w:rFonts w:cs="宋体" w:hint="eastAsia"/>
        </w:rPr>
        <w:t>。</w:t>
      </w:r>
    </w:p>
    <w:p w:rsidR="00030AB5" w:rsidRDefault="00030AB5" w:rsidP="00BC3CAC">
      <w:pPr>
        <w:pStyle w:val="Heading3"/>
      </w:pPr>
      <w:bookmarkStart w:id="6" w:name="_Toc394261388"/>
      <w:r>
        <w:rPr>
          <w:rFonts w:cs="黑体" w:hint="eastAsia"/>
        </w:rPr>
        <w:t>例程</w:t>
      </w:r>
      <w:bookmarkEnd w:id="6"/>
    </w:p>
    <w:p w:rsidR="00030AB5" w:rsidRDefault="00030AB5" w:rsidP="00C61190">
      <w:pPr>
        <w:ind w:firstLine="31680"/>
      </w:pPr>
      <w:bookmarkStart w:id="7" w:name="OLE_LINK5"/>
      <w:bookmarkStart w:id="8" w:name="_Toc394261389"/>
      <w:r>
        <w:t>#include "Car.h"</w:t>
      </w:r>
    </w:p>
    <w:p w:rsidR="00030AB5" w:rsidRDefault="00030AB5" w:rsidP="00C61190">
      <w:pPr>
        <w:ind w:firstLine="31680"/>
      </w:pPr>
      <w:r>
        <w:t>Car mycar(10,11,12,13);</w:t>
      </w:r>
    </w:p>
    <w:p w:rsidR="00030AB5" w:rsidRDefault="00030AB5" w:rsidP="00C61190">
      <w:pPr>
        <w:ind w:firstLine="31680"/>
      </w:pPr>
      <w:r>
        <w:t>void setup(){</w:t>
      </w:r>
    </w:p>
    <w:p w:rsidR="00030AB5" w:rsidRDefault="00030AB5" w:rsidP="00C61190">
      <w:pPr>
        <w:ind w:firstLine="31680"/>
      </w:pPr>
      <w:r>
        <w:t>mycar.Mode();</w:t>
      </w:r>
    </w:p>
    <w:p w:rsidR="00030AB5" w:rsidRDefault="00030AB5" w:rsidP="00C61190">
      <w:pPr>
        <w:ind w:firstLine="31680"/>
      </w:pPr>
      <w:bookmarkStart w:id="9" w:name="OLE_LINK1"/>
      <w:bookmarkStart w:id="10" w:name="OLE_LINK2"/>
      <w:r>
        <w:t>mycar.Infer(1,1);</w:t>
      </w:r>
      <w:bookmarkEnd w:id="9"/>
      <w:bookmarkEnd w:id="10"/>
    </w:p>
    <w:p w:rsidR="00030AB5" w:rsidRDefault="00030AB5" w:rsidP="00C61190">
      <w:pPr>
        <w:ind w:firstLine="31680"/>
      </w:pPr>
      <w:r>
        <w:t>}</w:t>
      </w:r>
    </w:p>
    <w:p w:rsidR="00030AB5" w:rsidRDefault="00030AB5" w:rsidP="00C61190">
      <w:pPr>
        <w:ind w:firstLine="31680"/>
      </w:pPr>
      <w:r>
        <w:t>void loop(){</w:t>
      </w:r>
    </w:p>
    <w:p w:rsidR="00030AB5" w:rsidRDefault="00030AB5" w:rsidP="00C61190">
      <w:pPr>
        <w:ind w:firstLine="31680"/>
      </w:pPr>
      <w:r>
        <w:t>mycar.Move(140,140,2,1000);</w:t>
      </w:r>
    </w:p>
    <w:p w:rsidR="00030AB5" w:rsidRDefault="00030AB5" w:rsidP="00C61190">
      <w:pPr>
        <w:ind w:firstLine="31680"/>
      </w:pPr>
      <w:r>
        <w:t>}</w:t>
      </w:r>
    </w:p>
    <w:p w:rsidR="00030AB5" w:rsidRDefault="00030AB5" w:rsidP="00A82AA8">
      <w:pPr>
        <w:pStyle w:val="Heading2"/>
      </w:pPr>
      <w:bookmarkStart w:id="11" w:name="_Toc394261395"/>
      <w:bookmarkEnd w:id="7"/>
      <w:bookmarkEnd w:id="8"/>
      <w:r>
        <w:t>Track</w:t>
      </w:r>
      <w:r>
        <w:rPr>
          <w:rFonts w:cs="黑体" w:hint="eastAsia"/>
        </w:rPr>
        <w:t>库函数</w:t>
      </w:r>
      <w:bookmarkEnd w:id="11"/>
    </w:p>
    <w:p w:rsidR="00030AB5" w:rsidRPr="00A82AA8" w:rsidRDefault="00030AB5" w:rsidP="00C61190">
      <w:pPr>
        <w:ind w:firstLine="31680"/>
      </w:pPr>
      <w:r>
        <w:rPr>
          <w:rFonts w:cs="宋体" w:hint="eastAsia"/>
        </w:rPr>
        <w:t>说明：记从左到右的</w:t>
      </w:r>
      <w:r>
        <w:t>3</w:t>
      </w:r>
      <w:r>
        <w:rPr>
          <w:rFonts w:cs="宋体" w:hint="eastAsia"/>
        </w:rPr>
        <w:t>个红外为</w:t>
      </w:r>
      <w:r>
        <w:t>1-3</w:t>
      </w:r>
      <w:r>
        <w:rPr>
          <w:rFonts w:cs="宋体" w:hint="eastAsia"/>
        </w:rPr>
        <w:t>号</w:t>
      </w:r>
    </w:p>
    <w:p w:rsidR="00030AB5" w:rsidRDefault="00030AB5" w:rsidP="00A82AA8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48"/>
        <w:gridCol w:w="4148"/>
      </w:tblGrid>
      <w:tr w:rsidR="00030AB5" w:rsidRPr="00C56007">
        <w:tc>
          <w:tcPr>
            <w:tcW w:w="4148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函数名</w:t>
            </w:r>
          </w:p>
        </w:tc>
        <w:tc>
          <w:tcPr>
            <w:tcW w:w="4148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030AB5"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 w:rsidRPr="00A82AA8">
              <w:t>Track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构造函数</w:t>
            </w:r>
          </w:p>
        </w:tc>
      </w:tr>
      <w:tr w:rsidR="00030AB5"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 w:rsidRPr="00A82AA8">
              <w:t>Mode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设置引脚模式</w:t>
            </w:r>
          </w:p>
        </w:tc>
      </w:tr>
      <w:tr w:rsidR="00030AB5"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 w:rsidRPr="00A82AA8">
              <w:t>Set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设置阈值</w:t>
            </w:r>
          </w:p>
        </w:tc>
      </w:tr>
      <w:tr w:rsidR="00030AB5"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 w:rsidRPr="00A82AA8">
              <w:t>Test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读取红外检测的模拟值</w:t>
            </w:r>
          </w:p>
        </w:tc>
      </w:tr>
      <w:tr w:rsidR="00030AB5">
        <w:tc>
          <w:tcPr>
            <w:tcW w:w="4148" w:type="dxa"/>
          </w:tcPr>
          <w:p w:rsidR="00030AB5" w:rsidRPr="00A82AA8" w:rsidRDefault="00030AB5" w:rsidP="00C56007">
            <w:pPr>
              <w:ind w:firstLineChars="0" w:firstLine="0"/>
            </w:pPr>
            <w:r w:rsidRPr="00A82AA8">
              <w:t>Digital_in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读取红外的检测结果</w:t>
            </w:r>
          </w:p>
        </w:tc>
      </w:tr>
    </w:tbl>
    <w:p w:rsidR="00030AB5" w:rsidRDefault="00030AB5" w:rsidP="00A82AA8">
      <w:pPr>
        <w:pStyle w:val="Caption"/>
      </w:pPr>
    </w:p>
    <w:p w:rsidR="00030AB5" w:rsidRDefault="00030AB5" w:rsidP="00A82AA8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90"/>
        <w:gridCol w:w="2716"/>
        <w:gridCol w:w="2790"/>
      </w:tblGrid>
      <w:tr w:rsidR="00030AB5" w:rsidRPr="00C56007">
        <w:tc>
          <w:tcPr>
            <w:tcW w:w="2790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变量名</w:t>
            </w:r>
          </w:p>
        </w:tc>
        <w:tc>
          <w:tcPr>
            <w:tcW w:w="2716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类型</w:t>
            </w:r>
          </w:p>
        </w:tc>
        <w:tc>
          <w:tcPr>
            <w:tcW w:w="2790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030AB5" w:rsidRPr="00A82AA8"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>
              <w:t>value</w:t>
            </w:r>
          </w:p>
        </w:tc>
        <w:tc>
          <w:tcPr>
            <w:tcW w:w="2716" w:type="dxa"/>
          </w:tcPr>
          <w:p w:rsidR="00030AB5" w:rsidRDefault="00030AB5" w:rsidP="00C56007">
            <w:pPr>
              <w:ind w:firstLineChars="0" w:firstLine="0"/>
            </w:pPr>
            <w:r>
              <w:t>int[]</w:t>
            </w:r>
          </w:p>
        </w:tc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长度为</w:t>
            </w:r>
            <w:r>
              <w:t>3</w:t>
            </w:r>
            <w:r>
              <w:rPr>
                <w:rFonts w:cs="宋体" w:hint="eastAsia"/>
              </w:rPr>
              <w:t>的数组。用于存放红外检测的模拟值。标号</w:t>
            </w:r>
            <w:r>
              <w:t>0-2</w:t>
            </w:r>
            <w:r>
              <w:rPr>
                <w:rFonts w:cs="宋体" w:hint="eastAsia"/>
              </w:rPr>
              <w:t>对应</w:t>
            </w:r>
            <w:r>
              <w:t>1-3</w:t>
            </w:r>
            <w:r>
              <w:rPr>
                <w:rFonts w:cs="宋体" w:hint="eastAsia"/>
              </w:rPr>
              <w:t>号红外</w:t>
            </w:r>
          </w:p>
        </w:tc>
      </w:tr>
    </w:tbl>
    <w:p w:rsidR="00030AB5" w:rsidRPr="00A82AA8" w:rsidRDefault="00030AB5" w:rsidP="00030AB5">
      <w:pPr>
        <w:ind w:firstLine="31680"/>
      </w:pPr>
    </w:p>
    <w:p w:rsidR="00030AB5" w:rsidRDefault="00030AB5" w:rsidP="00A82AA8">
      <w:pPr>
        <w:pStyle w:val="Heading3"/>
      </w:pPr>
      <w:bookmarkStart w:id="12" w:name="_Toc394261396"/>
      <w:r w:rsidRPr="00A82AA8">
        <w:t>Track</w:t>
      </w:r>
      <w:bookmarkEnd w:id="12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>
        <w:t>Track(int a, int b, int c,int f=true</w:t>
      </w:r>
      <w:r w:rsidRPr="00A82AA8">
        <w:t>);</w:t>
      </w:r>
    </w:p>
    <w:p w:rsidR="00030AB5" w:rsidRDefault="00030AB5" w:rsidP="00C61190">
      <w:pPr>
        <w:ind w:firstLine="31680"/>
      </w:pPr>
      <w:r>
        <w:t>3</w:t>
      </w:r>
      <w:r>
        <w:rPr>
          <w:rFonts w:cs="宋体" w:hint="eastAsia"/>
        </w:rPr>
        <w:t>个参数分别对应</w:t>
      </w:r>
      <w:r>
        <w:t>1-3</w:t>
      </w:r>
      <w:r>
        <w:rPr>
          <w:rFonts w:cs="宋体" w:hint="eastAsia"/>
        </w:rPr>
        <w:t>号红外的引脚。最后一个参数为</w:t>
      </w:r>
      <w:r>
        <w:t>true</w:t>
      </w:r>
      <w:r>
        <w:rPr>
          <w:rFonts w:cs="宋体" w:hint="eastAsia"/>
        </w:rPr>
        <w:t>时，若循迹模块的输出模拟量高于阈值则被判定为白色；为</w:t>
      </w:r>
      <w:r>
        <w:t>false</w:t>
      </w:r>
      <w:r>
        <w:rPr>
          <w:rFonts w:cs="宋体" w:hint="eastAsia"/>
        </w:rPr>
        <w:t>时。则被判定为黑色。默认值为</w:t>
      </w:r>
      <w:r>
        <w:t>true</w:t>
      </w:r>
      <w:r>
        <w:rPr>
          <w:rFonts w:cs="宋体" w:hint="eastAsia"/>
        </w:rPr>
        <w:t>。</w:t>
      </w:r>
    </w:p>
    <w:p w:rsidR="00030AB5" w:rsidRDefault="00030AB5" w:rsidP="00A82AA8">
      <w:pPr>
        <w:pStyle w:val="Heading3"/>
      </w:pPr>
      <w:bookmarkStart w:id="13" w:name="_Toc394261397"/>
      <w:r w:rsidRPr="00A82AA8">
        <w:t>Mode</w:t>
      </w:r>
      <w:bookmarkEnd w:id="13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 w:rsidRPr="00A82AA8">
        <w:t>void Mode();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设置所有引脚为输出模式。</w:t>
      </w:r>
    </w:p>
    <w:p w:rsidR="00030AB5" w:rsidRDefault="00030AB5" w:rsidP="00A82AA8">
      <w:pPr>
        <w:pStyle w:val="Heading3"/>
      </w:pPr>
      <w:bookmarkStart w:id="14" w:name="_Toc394261398"/>
      <w:r w:rsidRPr="00A82AA8">
        <w:t>Set</w:t>
      </w:r>
      <w:bookmarkEnd w:id="14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>
        <w:t>void Set(int a, int b, int c</w:t>
      </w:r>
      <w:r w:rsidRPr="00A82AA8">
        <w:t>);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设置各个红外的阈值，用于区分黑白。</w:t>
      </w:r>
      <w:r>
        <w:t>3</w:t>
      </w:r>
      <w:r>
        <w:rPr>
          <w:rFonts w:cs="宋体" w:hint="eastAsia"/>
        </w:rPr>
        <w:t>个参数分别对应</w:t>
      </w:r>
      <w:r>
        <w:t>1-3</w:t>
      </w:r>
      <w:r>
        <w:rPr>
          <w:rFonts w:cs="宋体" w:hint="eastAsia"/>
        </w:rPr>
        <w:t>号红外。</w:t>
      </w:r>
    </w:p>
    <w:p w:rsidR="00030AB5" w:rsidRDefault="00030AB5" w:rsidP="00A82AA8">
      <w:pPr>
        <w:pStyle w:val="Heading3"/>
      </w:pPr>
      <w:bookmarkStart w:id="15" w:name="_Toc394261399"/>
      <w:r w:rsidRPr="00A82AA8">
        <w:t>Test</w:t>
      </w:r>
      <w:bookmarkEnd w:id="15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 w:rsidRPr="00A82AA8">
        <w:t>void Test();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读取红外的模拟值。并将结果存放在</w:t>
      </w:r>
      <w:r>
        <w:t>value</w:t>
      </w:r>
      <w:r>
        <w:rPr>
          <w:rFonts w:cs="宋体" w:hint="eastAsia"/>
        </w:rPr>
        <w:t>数组中。</w:t>
      </w:r>
    </w:p>
    <w:p w:rsidR="00030AB5" w:rsidRDefault="00030AB5" w:rsidP="001951C3">
      <w:pPr>
        <w:pStyle w:val="Heading3"/>
      </w:pPr>
      <w:bookmarkStart w:id="16" w:name="_Toc394261400"/>
      <w:r>
        <w:t>Digital_in</w:t>
      </w:r>
      <w:bookmarkEnd w:id="16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 w:rsidRPr="001951C3">
        <w:t>int</w:t>
      </w:r>
      <w:r>
        <w:t xml:space="preserve"> </w:t>
      </w:r>
      <w:r w:rsidRPr="001951C3">
        <w:t xml:space="preserve">Digital_in(int a = </w:t>
      </w:r>
      <w:r>
        <w:t>3</w:t>
      </w:r>
      <w:r w:rsidRPr="001951C3">
        <w:t>);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读取红外的检测结果。返回值为由</w:t>
      </w:r>
      <w:r>
        <w:t>0</w:t>
      </w:r>
      <w:r>
        <w:rPr>
          <w:rFonts w:cs="宋体" w:hint="eastAsia"/>
        </w:rPr>
        <w:t>和</w:t>
      </w:r>
      <w:r>
        <w:t>1</w:t>
      </w:r>
      <w:r>
        <w:rPr>
          <w:rFonts w:cs="宋体" w:hint="eastAsia"/>
        </w:rPr>
        <w:t>组成的整数。从高位到低位分别对应</w:t>
      </w:r>
      <w:r>
        <w:t>1-3</w:t>
      </w:r>
      <w:r>
        <w:rPr>
          <w:rFonts w:cs="宋体" w:hint="eastAsia"/>
        </w:rPr>
        <w:t>号红外。其中</w:t>
      </w:r>
      <w:r>
        <w:t>0</w:t>
      </w:r>
      <w:r>
        <w:rPr>
          <w:rFonts w:cs="宋体" w:hint="eastAsia"/>
        </w:rPr>
        <w:t>表示检测到黑色，</w:t>
      </w:r>
      <w:r>
        <w:t>1</w:t>
      </w:r>
      <w:r>
        <w:rPr>
          <w:rFonts w:cs="宋体" w:hint="eastAsia"/>
        </w:rPr>
        <w:t>表示检测到白色。参数可用来控制读取某个红外的检测结果：</w:t>
      </w:r>
      <w:r>
        <w:t>0-2</w:t>
      </w:r>
      <w:r>
        <w:rPr>
          <w:rFonts w:cs="宋体" w:hint="eastAsia"/>
        </w:rPr>
        <w:t>表示</w:t>
      </w:r>
      <w:r>
        <w:t>1-3</w:t>
      </w:r>
      <w:r>
        <w:rPr>
          <w:rFonts w:cs="宋体" w:hint="eastAsia"/>
        </w:rPr>
        <w:t>号红外，</w:t>
      </w:r>
      <w:r>
        <w:t>3</w:t>
      </w:r>
      <w:r>
        <w:rPr>
          <w:rFonts w:cs="宋体" w:hint="eastAsia"/>
        </w:rPr>
        <w:t>或以上的数表示读取所有红外的检测结果。默认值为</w:t>
      </w:r>
      <w:r>
        <w:t>3</w:t>
      </w:r>
      <w:r>
        <w:rPr>
          <w:rFonts w:cs="宋体" w:hint="eastAsia"/>
        </w:rPr>
        <w:t>。注意：高位的</w:t>
      </w:r>
      <w:r>
        <w:t>0</w:t>
      </w:r>
      <w:r>
        <w:rPr>
          <w:rFonts w:cs="宋体" w:hint="eastAsia"/>
        </w:rPr>
        <w:t>会被忽略。如检测结果为黑黑白（</w:t>
      </w:r>
      <w:r>
        <w:t>001</w:t>
      </w:r>
      <w:r>
        <w:rPr>
          <w:rFonts w:cs="宋体" w:hint="eastAsia"/>
        </w:rPr>
        <w:t>），则返回值为</w:t>
      </w:r>
      <w:r>
        <w:t>1</w:t>
      </w:r>
      <w:r>
        <w:rPr>
          <w:rFonts w:cs="宋体" w:hint="eastAsia"/>
        </w:rPr>
        <w:t>；又如检测结果为黑白白（</w:t>
      </w:r>
      <w:r>
        <w:t>011</w:t>
      </w:r>
      <w:r>
        <w:rPr>
          <w:rFonts w:cs="宋体" w:hint="eastAsia"/>
        </w:rPr>
        <w:t>），则返回值为</w:t>
      </w:r>
      <w:r>
        <w:t>11</w:t>
      </w:r>
      <w:r>
        <w:rPr>
          <w:rFonts w:cs="宋体" w:hint="eastAsia"/>
        </w:rPr>
        <w:t>；此外，调用此函数前应调用</w:t>
      </w:r>
      <w:r>
        <w:t>Set</w:t>
      </w:r>
      <w:r>
        <w:rPr>
          <w:rFonts w:cs="宋体" w:hint="eastAsia"/>
        </w:rPr>
        <w:t>函数设定阈值。</w:t>
      </w:r>
    </w:p>
    <w:p w:rsidR="00030AB5" w:rsidRDefault="00030AB5" w:rsidP="00BC3CAC">
      <w:pPr>
        <w:pStyle w:val="Heading3"/>
      </w:pPr>
      <w:bookmarkStart w:id="17" w:name="_Toc394261401"/>
      <w:r>
        <w:rPr>
          <w:rFonts w:cs="黑体" w:hint="eastAsia"/>
        </w:rPr>
        <w:t>例程</w:t>
      </w:r>
      <w:bookmarkEnd w:id="17"/>
    </w:p>
    <w:p w:rsidR="00030AB5" w:rsidRDefault="00030AB5" w:rsidP="00C61190">
      <w:pPr>
        <w:ind w:firstLine="31680"/>
      </w:pPr>
      <w:r>
        <w:t>#include "Track.h"</w:t>
      </w:r>
    </w:p>
    <w:p w:rsidR="00030AB5" w:rsidRDefault="00030AB5" w:rsidP="00C61190">
      <w:pPr>
        <w:ind w:firstLine="31680"/>
      </w:pPr>
      <w:r w:rsidRPr="00C61190">
        <w:t>Track mytrack(A0,A1,A2, true);</w:t>
      </w:r>
    </w:p>
    <w:p w:rsidR="00030AB5" w:rsidRDefault="00030AB5" w:rsidP="00C61190">
      <w:pPr>
        <w:ind w:firstLine="31680"/>
      </w:pPr>
      <w:r>
        <w:t>void setup(){</w:t>
      </w:r>
    </w:p>
    <w:p w:rsidR="00030AB5" w:rsidRDefault="00030AB5" w:rsidP="00C61190">
      <w:pPr>
        <w:ind w:firstLine="31680"/>
      </w:pPr>
      <w:r>
        <w:t>Serial.begin(9600);</w:t>
      </w:r>
    </w:p>
    <w:p w:rsidR="00030AB5" w:rsidRDefault="00030AB5" w:rsidP="00C61190">
      <w:pPr>
        <w:ind w:firstLine="31680"/>
      </w:pPr>
      <w:r>
        <w:t>mytrack.Mode();</w:t>
      </w:r>
    </w:p>
    <w:p w:rsidR="00030AB5" w:rsidRDefault="00030AB5" w:rsidP="00C61190">
      <w:pPr>
        <w:ind w:firstLine="31680"/>
      </w:pPr>
      <w:r>
        <w:t>}</w:t>
      </w:r>
    </w:p>
    <w:p w:rsidR="00030AB5" w:rsidRDefault="00030AB5" w:rsidP="00C61190">
      <w:pPr>
        <w:ind w:firstLine="31680"/>
      </w:pPr>
      <w:r>
        <w:t>void loop(){</w:t>
      </w:r>
    </w:p>
    <w:p w:rsidR="00030AB5" w:rsidRDefault="00030AB5" w:rsidP="00C61190">
      <w:pPr>
        <w:ind w:firstLine="31680"/>
      </w:pPr>
      <w:r>
        <w:t>mytrack.Test();</w:t>
      </w:r>
    </w:p>
    <w:p w:rsidR="00030AB5" w:rsidRDefault="00030AB5" w:rsidP="00C61190">
      <w:pPr>
        <w:ind w:firstLine="31680"/>
      </w:pPr>
      <w:r>
        <w:t>for(inti=0;i&lt;3;i++){</w:t>
      </w:r>
    </w:p>
    <w:p w:rsidR="00030AB5" w:rsidRDefault="00030AB5" w:rsidP="00C61190">
      <w:pPr>
        <w:ind w:firstLine="31680"/>
      </w:pPr>
      <w:r>
        <w:t>Serial.println(mytrack.value[i]);</w:t>
      </w:r>
    </w:p>
    <w:p w:rsidR="00030AB5" w:rsidRDefault="00030AB5" w:rsidP="00C61190">
      <w:pPr>
        <w:ind w:firstLine="31680"/>
      </w:pPr>
      <w:r>
        <w:t xml:space="preserve">  }</w:t>
      </w:r>
    </w:p>
    <w:p w:rsidR="00030AB5" w:rsidRDefault="00030AB5" w:rsidP="00C61190">
      <w:pPr>
        <w:ind w:firstLine="31680"/>
      </w:pPr>
      <w:r>
        <w:t>Serial.println("END");</w:t>
      </w:r>
    </w:p>
    <w:p w:rsidR="00030AB5" w:rsidRDefault="00030AB5" w:rsidP="00C61190">
      <w:pPr>
        <w:ind w:firstLine="31680"/>
      </w:pPr>
      <w:r>
        <w:t>delay(1000);</w:t>
      </w:r>
    </w:p>
    <w:p w:rsidR="00030AB5" w:rsidRPr="00BC3CAC" w:rsidRDefault="00030AB5" w:rsidP="00C61190">
      <w:pPr>
        <w:ind w:firstLine="31680"/>
      </w:pPr>
      <w:r>
        <w:t>}</w:t>
      </w:r>
    </w:p>
    <w:p w:rsidR="00030AB5" w:rsidRDefault="00030AB5" w:rsidP="001951C3">
      <w:pPr>
        <w:pStyle w:val="Heading2"/>
      </w:pPr>
      <w:bookmarkStart w:id="18" w:name="_Toc394261402"/>
      <w:r>
        <w:t>Function</w:t>
      </w:r>
      <w:r>
        <w:rPr>
          <w:rFonts w:cs="黑体" w:hint="eastAsia"/>
        </w:rPr>
        <w:t>库函数</w:t>
      </w:r>
      <w:bookmarkEnd w:id="18"/>
    </w:p>
    <w:p w:rsidR="00030AB5" w:rsidRDefault="00030AB5" w:rsidP="001951C3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48"/>
        <w:gridCol w:w="4148"/>
      </w:tblGrid>
      <w:tr w:rsidR="00030AB5" w:rsidRPr="00C56007">
        <w:tc>
          <w:tcPr>
            <w:tcW w:w="4148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函数名</w:t>
            </w:r>
          </w:p>
        </w:tc>
        <w:tc>
          <w:tcPr>
            <w:tcW w:w="4148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030AB5"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 w:rsidRPr="001951C3">
              <w:t>Modify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自动调整寻线传感器的阈值</w:t>
            </w:r>
          </w:p>
        </w:tc>
      </w:tr>
      <w:tr w:rsidR="00030AB5"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t>Tracking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控制机器人寻线，当寻线传感器检测到全黑的时候会停止行进</w:t>
            </w:r>
          </w:p>
        </w:tc>
      </w:tr>
      <w:tr w:rsidR="00030AB5"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t>TurnL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原地左转</w:t>
            </w:r>
            <w:r>
              <w:t>90</w:t>
            </w:r>
            <w:r>
              <w:rPr>
                <w:rFonts w:cs="宋体" w:hint="eastAsia"/>
              </w:rPr>
              <w:t>度</w:t>
            </w:r>
          </w:p>
        </w:tc>
      </w:tr>
      <w:tr w:rsidR="00030AB5"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t>TurnR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原地右转</w:t>
            </w:r>
            <w:r>
              <w:t>90</w:t>
            </w:r>
            <w:r>
              <w:rPr>
                <w:rFonts w:cs="宋体" w:hint="eastAsia"/>
              </w:rPr>
              <w:t>度</w:t>
            </w:r>
          </w:p>
        </w:tc>
      </w:tr>
      <w:tr w:rsidR="00030AB5" w:rsidTr="007745B7">
        <w:trPr>
          <w:trHeight w:val="465"/>
        </w:trPr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t>TurnC</w:t>
            </w:r>
          </w:p>
        </w:tc>
        <w:tc>
          <w:tcPr>
            <w:tcW w:w="4148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原地转</w:t>
            </w:r>
            <w:r>
              <w:t>180</w:t>
            </w:r>
            <w:r>
              <w:rPr>
                <w:rFonts w:cs="宋体" w:hint="eastAsia"/>
              </w:rPr>
              <w:t>度</w:t>
            </w:r>
          </w:p>
        </w:tc>
      </w:tr>
    </w:tbl>
    <w:p w:rsidR="00030AB5" w:rsidRPr="007745B7" w:rsidRDefault="00030AB5" w:rsidP="00030AB5">
      <w:pPr>
        <w:ind w:firstLine="31680"/>
      </w:pPr>
    </w:p>
    <w:p w:rsidR="00030AB5" w:rsidRDefault="00030AB5" w:rsidP="001951C3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90"/>
        <w:gridCol w:w="2716"/>
        <w:gridCol w:w="2790"/>
      </w:tblGrid>
      <w:tr w:rsidR="00030AB5" w:rsidRPr="00C56007">
        <w:tc>
          <w:tcPr>
            <w:tcW w:w="2790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变量名</w:t>
            </w:r>
          </w:p>
        </w:tc>
        <w:tc>
          <w:tcPr>
            <w:tcW w:w="2716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类型</w:t>
            </w:r>
          </w:p>
        </w:tc>
        <w:tc>
          <w:tcPr>
            <w:tcW w:w="2790" w:type="dxa"/>
          </w:tcPr>
          <w:p w:rsidR="00030AB5" w:rsidRPr="00C56007" w:rsidRDefault="00030AB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030AB5"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 w:rsidRPr="001951C3">
              <w:t>SPEED1</w:t>
            </w:r>
          </w:p>
        </w:tc>
        <w:tc>
          <w:tcPr>
            <w:tcW w:w="2716" w:type="dxa"/>
          </w:tcPr>
          <w:p w:rsidR="00030AB5" w:rsidRDefault="00030AB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左电机转速</w:t>
            </w:r>
          </w:p>
        </w:tc>
      </w:tr>
      <w:tr w:rsidR="00030AB5"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 w:rsidRPr="001951C3">
              <w:t>SPEED2</w:t>
            </w:r>
          </w:p>
        </w:tc>
        <w:tc>
          <w:tcPr>
            <w:tcW w:w="2716" w:type="dxa"/>
          </w:tcPr>
          <w:p w:rsidR="00030AB5" w:rsidRDefault="00030AB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右电机转速</w:t>
            </w:r>
          </w:p>
        </w:tc>
      </w:tr>
      <w:tr w:rsidR="00030AB5"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 w:rsidRPr="001951C3">
              <w:t>TURN</w:t>
            </w:r>
          </w:p>
        </w:tc>
        <w:tc>
          <w:tcPr>
            <w:tcW w:w="2716" w:type="dxa"/>
          </w:tcPr>
          <w:p w:rsidR="00030AB5" w:rsidRDefault="00030AB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转弯时速度</w:t>
            </w:r>
          </w:p>
        </w:tc>
      </w:tr>
      <w:tr w:rsidR="00030AB5"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 w:rsidRPr="001951C3">
              <w:t>DELAY</w:t>
            </w:r>
          </w:p>
        </w:tc>
        <w:tc>
          <w:tcPr>
            <w:tcW w:w="2716" w:type="dxa"/>
          </w:tcPr>
          <w:p w:rsidR="00030AB5" w:rsidRDefault="00030AB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转弯延时</w:t>
            </w:r>
          </w:p>
        </w:tc>
      </w:tr>
      <w:tr w:rsidR="00030AB5"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 w:rsidRPr="001951C3">
              <w:t>BACK</w:t>
            </w:r>
          </w:p>
        </w:tc>
        <w:tc>
          <w:tcPr>
            <w:tcW w:w="2716" w:type="dxa"/>
          </w:tcPr>
          <w:p w:rsidR="00030AB5" w:rsidRDefault="00030AB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>
              <w:rPr>
                <w:rFonts w:cs="宋体" w:hint="eastAsia"/>
              </w:rPr>
              <w:t>后退延时</w:t>
            </w:r>
          </w:p>
        </w:tc>
      </w:tr>
      <w:tr w:rsidR="00030AB5">
        <w:tc>
          <w:tcPr>
            <w:tcW w:w="2790" w:type="dxa"/>
          </w:tcPr>
          <w:p w:rsidR="00030AB5" w:rsidRPr="001951C3" w:rsidRDefault="00030AB5" w:rsidP="00C56007">
            <w:pPr>
              <w:ind w:firstLineChars="0" w:firstLine="0"/>
            </w:pPr>
            <w:r w:rsidRPr="00306952">
              <w:t>mycar</w:t>
            </w:r>
          </w:p>
        </w:tc>
        <w:tc>
          <w:tcPr>
            <w:tcW w:w="2716" w:type="dxa"/>
          </w:tcPr>
          <w:p w:rsidR="00030AB5" w:rsidRDefault="00030AB5" w:rsidP="00C56007">
            <w:pPr>
              <w:ind w:firstLineChars="0" w:firstLine="0"/>
            </w:pPr>
            <w:r>
              <w:t>Car</w:t>
            </w:r>
          </w:p>
        </w:tc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 w:rsidRPr="00306952">
              <w:t>mycar(</w:t>
            </w:r>
            <w:r>
              <w:t>10,11,12,13</w:t>
            </w:r>
            <w:r w:rsidRPr="00306952">
              <w:t>)</w:t>
            </w:r>
          </w:p>
        </w:tc>
      </w:tr>
      <w:tr w:rsidR="00030AB5">
        <w:tc>
          <w:tcPr>
            <w:tcW w:w="2790" w:type="dxa"/>
          </w:tcPr>
          <w:p w:rsidR="00030AB5" w:rsidRPr="001951C3" w:rsidRDefault="00030AB5" w:rsidP="00C56007">
            <w:pPr>
              <w:ind w:firstLineChars="0" w:firstLine="0"/>
            </w:pPr>
            <w:r w:rsidRPr="00306952">
              <w:t>mytrack</w:t>
            </w:r>
          </w:p>
        </w:tc>
        <w:tc>
          <w:tcPr>
            <w:tcW w:w="2716" w:type="dxa"/>
          </w:tcPr>
          <w:p w:rsidR="00030AB5" w:rsidRDefault="00030AB5" w:rsidP="00C56007">
            <w:pPr>
              <w:ind w:firstLineChars="0" w:firstLine="0"/>
            </w:pPr>
            <w:r>
              <w:t>Track</w:t>
            </w:r>
          </w:p>
        </w:tc>
        <w:tc>
          <w:tcPr>
            <w:tcW w:w="2790" w:type="dxa"/>
          </w:tcPr>
          <w:p w:rsidR="00030AB5" w:rsidRDefault="00030AB5" w:rsidP="00C56007">
            <w:pPr>
              <w:ind w:firstLineChars="0" w:firstLine="0"/>
            </w:pPr>
            <w:r w:rsidRPr="00306952">
              <w:t>mytrack(</w:t>
            </w:r>
            <w:r>
              <w:t>A0</w:t>
            </w:r>
            <w:r>
              <w:rPr>
                <w:rFonts w:cs="宋体" w:hint="eastAsia"/>
              </w:rPr>
              <w:t>，</w:t>
            </w:r>
            <w:r>
              <w:t>A1</w:t>
            </w:r>
            <w:r>
              <w:rPr>
                <w:rFonts w:cs="宋体" w:hint="eastAsia"/>
              </w:rPr>
              <w:t>，</w:t>
            </w:r>
            <w:r>
              <w:t>A2</w:t>
            </w:r>
            <w:r w:rsidRPr="00306952">
              <w:t>)</w:t>
            </w:r>
          </w:p>
        </w:tc>
      </w:tr>
    </w:tbl>
    <w:p w:rsidR="00030AB5" w:rsidRDefault="00030AB5" w:rsidP="00244EAC">
      <w:pPr>
        <w:pStyle w:val="Heading3"/>
      </w:pPr>
      <w:bookmarkStart w:id="19" w:name="_Toc394261406"/>
      <w:r w:rsidRPr="001951C3">
        <w:t>Modify</w:t>
      </w:r>
      <w:bookmarkEnd w:id="19"/>
    </w:p>
    <w:p w:rsidR="00030AB5" w:rsidRPr="004D0983" w:rsidRDefault="00030AB5" w:rsidP="00C61190">
      <w:pPr>
        <w:ind w:firstLine="31680"/>
      </w:pPr>
      <w:r>
        <w:rPr>
          <w:rFonts w:cs="宋体" w:hint="eastAsia"/>
        </w:rPr>
        <w:t>原形：</w:t>
      </w:r>
      <w:r w:rsidRPr="004D0983">
        <w:t>void Modify()</w:t>
      </w:r>
      <w:r>
        <w:t>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自动调整寻线传感器的阈值。使用操作如下：打开开关，蜂鸣器声音响起，提示将寻线传感器的红外全部对准白色区域；蜂鸣器声音变化时，提示将红外全部对准黑线；蜂鸣器声音再度变化时，表示完成调节。</w:t>
      </w:r>
    </w:p>
    <w:p w:rsidR="00030AB5" w:rsidRDefault="00030AB5" w:rsidP="004D0983">
      <w:pPr>
        <w:pStyle w:val="Heading3"/>
      </w:pPr>
      <w:bookmarkStart w:id="20" w:name="_Toc394261408"/>
      <w:r>
        <w:t>Tracking</w:t>
      </w:r>
      <w:bookmarkEnd w:id="20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 w:rsidRPr="004D0983">
        <w:t xml:space="preserve">void Tracking(int a, int b, int temp = </w:t>
      </w:r>
      <w:r>
        <w:t>101</w:t>
      </w:r>
      <w:r w:rsidRPr="004D0983">
        <w:t>)</w:t>
      </w:r>
      <w:r>
        <w:t>;</w:t>
      </w:r>
    </w:p>
    <w:p w:rsidR="00030AB5" w:rsidRDefault="00030AB5" w:rsidP="00C61190">
      <w:pPr>
        <w:ind w:firstLine="31680"/>
      </w:pPr>
      <w:r>
        <w:rPr>
          <w:rFonts w:cs="宋体" w:hint="eastAsia"/>
        </w:rPr>
        <w:t>控制机器人寻线，当寻线传感器检测到全黑的时候会停止行进。前</w:t>
      </w:r>
      <w:r>
        <w:t>2</w:t>
      </w:r>
      <w:r>
        <w:rPr>
          <w:rFonts w:cs="宋体" w:hint="eastAsia"/>
        </w:rPr>
        <w:t>个分别参数表示左右电机的转速，第</w:t>
      </w:r>
      <w:r>
        <w:t>3</w:t>
      </w:r>
      <w:r>
        <w:rPr>
          <w:rFonts w:cs="宋体" w:hint="eastAsia"/>
        </w:rPr>
        <w:t>个参数一般情况下使用默认值即可。注意：使用此函数前需设定寻线传感器阈值。</w:t>
      </w:r>
    </w:p>
    <w:p w:rsidR="00030AB5" w:rsidRDefault="00030AB5" w:rsidP="0062347E">
      <w:pPr>
        <w:pStyle w:val="Heading3"/>
      </w:pPr>
      <w:bookmarkStart w:id="21" w:name="_Toc394261411"/>
      <w:r>
        <w:t>TurnLTurnRTurnC</w:t>
      </w:r>
      <w:bookmarkEnd w:id="21"/>
    </w:p>
    <w:p w:rsidR="00030AB5" w:rsidRDefault="00030AB5" w:rsidP="00C61190">
      <w:pPr>
        <w:ind w:firstLine="31680"/>
      </w:pPr>
      <w:r>
        <w:rPr>
          <w:rFonts w:cs="宋体" w:hint="eastAsia"/>
        </w:rPr>
        <w:t>原形：</w:t>
      </w:r>
      <w:r w:rsidRPr="0062347E">
        <w:t>voidTurnL()</w:t>
      </w:r>
      <w:r>
        <w:t>;  void TurnR</w:t>
      </w:r>
      <w:r w:rsidRPr="0062347E">
        <w:t>()</w:t>
      </w:r>
      <w:r>
        <w:t>;  void TurnC</w:t>
      </w:r>
      <w:r w:rsidRPr="0062347E">
        <w:t>()</w:t>
      </w:r>
      <w:r>
        <w:t>;</w:t>
      </w:r>
    </w:p>
    <w:p w:rsidR="00030AB5" w:rsidRDefault="00030AB5" w:rsidP="00893854">
      <w:pPr>
        <w:ind w:firstLineChars="95" w:firstLine="31680"/>
      </w:pPr>
      <w:r>
        <w:rPr>
          <w:rFonts w:cs="宋体" w:hint="eastAsia"/>
        </w:rPr>
        <w:t>控制机器人转弯的函数。转弯角度的判定依赖于地图上的黑线，故需要先设置阈值。</w:t>
      </w:r>
    </w:p>
    <w:sectPr w:rsidR="00030AB5" w:rsidSect="00CB10A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AB5" w:rsidRDefault="00030AB5" w:rsidP="00893854">
      <w:pPr>
        <w:spacing w:before="0" w:after="0"/>
        <w:ind w:firstLine="31680"/>
      </w:pPr>
      <w:r>
        <w:separator/>
      </w:r>
    </w:p>
  </w:endnote>
  <w:endnote w:type="continuationSeparator" w:id="1">
    <w:p w:rsidR="00030AB5" w:rsidRDefault="00030AB5" w:rsidP="00893854">
      <w:pPr>
        <w:spacing w:before="0" w:after="0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AB5" w:rsidRDefault="00030AB5" w:rsidP="00893854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AB5" w:rsidRDefault="00030AB5" w:rsidP="00893854">
      <w:pPr>
        <w:spacing w:before="0" w:after="0"/>
        <w:ind w:firstLine="31680"/>
      </w:pPr>
      <w:r>
        <w:separator/>
      </w:r>
    </w:p>
  </w:footnote>
  <w:footnote w:type="continuationSeparator" w:id="1">
    <w:p w:rsidR="00030AB5" w:rsidRDefault="00030AB5" w:rsidP="00893854">
      <w:pPr>
        <w:spacing w:before="0" w:after="0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AB5" w:rsidRDefault="00030AB5" w:rsidP="00893854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3029"/>
    <w:multiLevelType w:val="multilevel"/>
    <w:tmpl w:val="643823B2"/>
    <w:lvl w:ilvl="0">
      <w:start w:val="1"/>
      <w:numFmt w:val="decimal"/>
      <w:suff w:val="space"/>
      <w:lvlText w:val="(%1)"/>
      <w:lvlJc w:val="left"/>
      <w:pPr>
        <w:ind w:left="425" w:hanging="425"/>
      </w:pPr>
      <w:rPr>
        <w:rFonts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suff w:val="space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B2B03D7"/>
    <w:multiLevelType w:val="multilevel"/>
    <w:tmpl w:val="B34E56F6"/>
    <w:lvl w:ilvl="0">
      <w:start w:val="1"/>
      <w:numFmt w:val="decimal"/>
      <w:pStyle w:val="Heading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Heading5"/>
      <w:suff w:val="space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226E0FBA"/>
    <w:multiLevelType w:val="hybridMultilevel"/>
    <w:tmpl w:val="09148A22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3885B01"/>
    <w:multiLevelType w:val="hybridMultilevel"/>
    <w:tmpl w:val="DD0A7DD4"/>
    <w:lvl w:ilvl="0" w:tplc="98928FBA">
      <w:start w:val="1"/>
      <w:numFmt w:val="bullet"/>
      <w:lvlText w:val=""/>
      <w:lvlJc w:val="left"/>
      <w:pPr>
        <w:ind w:left="210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C10FD1"/>
    <w:multiLevelType w:val="multilevel"/>
    <w:tmpl w:val="8398DB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C441AA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6FE2FD6"/>
    <w:multiLevelType w:val="hybridMultilevel"/>
    <w:tmpl w:val="B774529A"/>
    <w:lvl w:ilvl="0" w:tplc="98928FBA">
      <w:start w:val="1"/>
      <w:numFmt w:val="bullet"/>
      <w:lvlText w:val=""/>
      <w:lvlJc w:val="left"/>
      <w:pPr>
        <w:ind w:left="29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6D96810A">
      <w:start w:val="1"/>
      <w:numFmt w:val="bullet"/>
      <w:lvlText w:val=""/>
      <w:lvlJc w:val="left"/>
      <w:pPr>
        <w:ind w:left="210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5056123"/>
    <w:multiLevelType w:val="hybridMultilevel"/>
    <w:tmpl w:val="942CBEC6"/>
    <w:lvl w:ilvl="0" w:tplc="BC22DE2A">
      <w:start w:val="1"/>
      <w:numFmt w:val="bullet"/>
      <w:lvlText w:val=""/>
      <w:lvlJc w:val="left"/>
      <w:pPr>
        <w:ind w:left="168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7D2B9B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7250B0"/>
    <w:multiLevelType w:val="multilevel"/>
    <w:tmpl w:val="D3FAA5A0"/>
    <w:lvl w:ilvl="0">
      <w:start w:val="1"/>
      <w:numFmt w:val="bullet"/>
      <w:suff w:val="space"/>
      <w:lvlText w:val=""/>
      <w:lvlJc w:val="left"/>
      <w:pPr>
        <w:ind w:left="425" w:hanging="425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E64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1161F6F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1A0645"/>
    <w:multiLevelType w:val="multilevel"/>
    <w:tmpl w:val="7E946C3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781B7840"/>
    <w:multiLevelType w:val="hybridMultilevel"/>
    <w:tmpl w:val="E110DAF4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A5E2C1A"/>
    <w:multiLevelType w:val="hybridMultilevel"/>
    <w:tmpl w:val="3F54069A"/>
    <w:lvl w:ilvl="0" w:tplc="6D96810A">
      <w:start w:val="1"/>
      <w:numFmt w:val="bullet"/>
      <w:lvlText w:val=""/>
      <w:lvlJc w:val="left"/>
      <w:pPr>
        <w:ind w:left="126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7D091F76"/>
    <w:multiLevelType w:val="hybridMultilevel"/>
    <w:tmpl w:val="423206AE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3"/>
  </w:num>
  <w:num w:numId="5">
    <w:abstractNumId w:val="14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5"/>
  </w:num>
  <w:num w:numId="14">
    <w:abstractNumId w:val="11"/>
  </w:num>
  <w:num w:numId="15">
    <w:abstractNumId w:val="9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3F65"/>
    <w:rsid w:val="00030AB5"/>
    <w:rsid w:val="00070025"/>
    <w:rsid w:val="00100AEF"/>
    <w:rsid w:val="00110D36"/>
    <w:rsid w:val="00166B4C"/>
    <w:rsid w:val="001951C3"/>
    <w:rsid w:val="002145F1"/>
    <w:rsid w:val="00222880"/>
    <w:rsid w:val="00244EAC"/>
    <w:rsid w:val="0027666A"/>
    <w:rsid w:val="00281A8D"/>
    <w:rsid w:val="00306952"/>
    <w:rsid w:val="003223D9"/>
    <w:rsid w:val="003465BF"/>
    <w:rsid w:val="00356667"/>
    <w:rsid w:val="003A63EE"/>
    <w:rsid w:val="003B2818"/>
    <w:rsid w:val="00400518"/>
    <w:rsid w:val="004D0983"/>
    <w:rsid w:val="004D3F65"/>
    <w:rsid w:val="004D5B81"/>
    <w:rsid w:val="00540B13"/>
    <w:rsid w:val="00560D54"/>
    <w:rsid w:val="005B16DA"/>
    <w:rsid w:val="0062347E"/>
    <w:rsid w:val="00657E04"/>
    <w:rsid w:val="006751C8"/>
    <w:rsid w:val="006812C9"/>
    <w:rsid w:val="0069189C"/>
    <w:rsid w:val="006E3D84"/>
    <w:rsid w:val="00723C7B"/>
    <w:rsid w:val="007745B7"/>
    <w:rsid w:val="00834252"/>
    <w:rsid w:val="00893854"/>
    <w:rsid w:val="008C70AF"/>
    <w:rsid w:val="0090086D"/>
    <w:rsid w:val="00954AF7"/>
    <w:rsid w:val="00963E0E"/>
    <w:rsid w:val="00A82AA8"/>
    <w:rsid w:val="00A902E5"/>
    <w:rsid w:val="00A9305E"/>
    <w:rsid w:val="00B052F9"/>
    <w:rsid w:val="00B11DD3"/>
    <w:rsid w:val="00B26F68"/>
    <w:rsid w:val="00B374D8"/>
    <w:rsid w:val="00B60748"/>
    <w:rsid w:val="00BA48C0"/>
    <w:rsid w:val="00BC3CAC"/>
    <w:rsid w:val="00BF01F5"/>
    <w:rsid w:val="00BF5419"/>
    <w:rsid w:val="00C064B6"/>
    <w:rsid w:val="00C5023B"/>
    <w:rsid w:val="00C519B2"/>
    <w:rsid w:val="00C555E3"/>
    <w:rsid w:val="00C56007"/>
    <w:rsid w:val="00C61190"/>
    <w:rsid w:val="00C63BD9"/>
    <w:rsid w:val="00C7149B"/>
    <w:rsid w:val="00CA19DE"/>
    <w:rsid w:val="00CB05D8"/>
    <w:rsid w:val="00CB10AA"/>
    <w:rsid w:val="00CE4F06"/>
    <w:rsid w:val="00CF302C"/>
    <w:rsid w:val="00D01346"/>
    <w:rsid w:val="00D50D5B"/>
    <w:rsid w:val="00DA720E"/>
    <w:rsid w:val="00DC328F"/>
    <w:rsid w:val="00DE60CA"/>
    <w:rsid w:val="00E12A95"/>
    <w:rsid w:val="00E66DB0"/>
    <w:rsid w:val="00F01E3B"/>
    <w:rsid w:val="00F2091B"/>
    <w:rsid w:val="00F26064"/>
    <w:rsid w:val="00F45A5F"/>
    <w:rsid w:val="00F62CBD"/>
    <w:rsid w:val="00F8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40B13"/>
    <w:pPr>
      <w:keepNext/>
      <w:keepLines/>
      <w:spacing w:before="100" w:beforeAutospacing="1" w:after="100" w:afterAutospacing="1"/>
      <w:ind w:firstLineChars="200" w:firstLine="200"/>
    </w:pPr>
    <w:rPr>
      <w:rFonts w:ascii="Times New Roman" w:hAnsi="Times New Roman"/>
      <w:kern w:val="44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F817A8"/>
    <w:pPr>
      <w:numPr>
        <w:numId w:val="16"/>
      </w:numPr>
      <w:ind w:firstLineChars="0"/>
      <w:outlineLvl w:val="0"/>
    </w:pPr>
    <w:rPr>
      <w:rFonts w:eastAsia="黑体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CA19DE"/>
    <w:pPr>
      <w:numPr>
        <w:ilvl w:val="1"/>
      </w:num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9"/>
    <w:qFormat/>
    <w:rsid w:val="00F2091B"/>
    <w:pPr>
      <w:numPr>
        <w:ilvl w:val="2"/>
      </w:numPr>
      <w:outlineLvl w:val="2"/>
    </w:pPr>
    <w:rPr>
      <w:sz w:val="30"/>
      <w:szCs w:val="30"/>
    </w:rPr>
  </w:style>
  <w:style w:type="paragraph" w:styleId="Heading4">
    <w:name w:val="heading 4"/>
    <w:basedOn w:val="Heading3"/>
    <w:next w:val="Normal"/>
    <w:link w:val="Heading4Char"/>
    <w:autoRedefine/>
    <w:uiPriority w:val="99"/>
    <w:qFormat/>
    <w:rsid w:val="00B11DD3"/>
    <w:pPr>
      <w:numPr>
        <w:ilvl w:val="3"/>
      </w:numPr>
      <w:outlineLvl w:val="3"/>
    </w:pPr>
    <w:rPr>
      <w:sz w:val="28"/>
      <w:szCs w:val="28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F2091B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11DD3"/>
    <w:pPr>
      <w:numPr>
        <w:ilvl w:val="5"/>
        <w:numId w:val="3"/>
      </w:numPr>
      <w:spacing w:before="240" w:after="64" w:line="320" w:lineRule="auto"/>
      <w:outlineLvl w:val="5"/>
    </w:pPr>
    <w:rPr>
      <w:rFonts w:ascii="Calibri Light" w:hAnsi="Calibri Light" w:cs="Calibri Light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11DD3"/>
    <w:pPr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11DD3"/>
    <w:pPr>
      <w:numPr>
        <w:ilvl w:val="7"/>
        <w:numId w:val="3"/>
      </w:numPr>
      <w:spacing w:before="240" w:after="64" w:line="320" w:lineRule="auto"/>
      <w:outlineLvl w:val="7"/>
    </w:pPr>
    <w:rPr>
      <w:rFonts w:ascii="Calibri Light" w:hAnsi="Calibri Light" w:cs="Calibri Light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11DD3"/>
    <w:pPr>
      <w:numPr>
        <w:ilvl w:val="8"/>
        <w:numId w:val="3"/>
      </w:numPr>
      <w:spacing w:before="240" w:after="64" w:line="320" w:lineRule="auto"/>
      <w:outlineLvl w:val="8"/>
    </w:pPr>
    <w:rPr>
      <w:rFonts w:ascii="Calibri Light" w:hAnsi="Calibri Light" w:cs="Calibri Light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817A8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A19DE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2091B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11DD3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2091B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11DD3"/>
    <w:rPr>
      <w:rFonts w:ascii="Calibri Light" w:eastAsia="宋体" w:hAnsi="Calibri Light" w:cs="Calibri Light"/>
      <w:b/>
      <w:bCs/>
      <w:kern w:val="4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11DD3"/>
    <w:rPr>
      <w:rFonts w:ascii="Times New Roman" w:eastAsia="宋体" w:hAnsi="Times New Roman" w:cs="Times New Roman"/>
      <w:b/>
      <w:bCs/>
      <w:kern w:val="44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11DD3"/>
    <w:rPr>
      <w:rFonts w:ascii="Calibri Light" w:eastAsia="宋体" w:hAnsi="Calibri Light" w:cs="Calibri Light"/>
      <w:kern w:val="44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11DD3"/>
    <w:rPr>
      <w:rFonts w:ascii="Calibri Light" w:eastAsia="宋体" w:hAnsi="Calibri Light" w:cs="Calibri Light"/>
      <w:kern w:val="44"/>
      <w:sz w:val="21"/>
      <w:szCs w:val="21"/>
    </w:rPr>
  </w:style>
  <w:style w:type="paragraph" w:styleId="NoSpacing">
    <w:name w:val="No Spacing"/>
    <w:uiPriority w:val="99"/>
    <w:qFormat/>
    <w:rsid w:val="00CB05D8"/>
    <w:pPr>
      <w:keepNext/>
      <w:keepLines/>
      <w:spacing w:beforeAutospacing="1" w:afterAutospacing="1"/>
      <w:outlineLvl w:val="4"/>
    </w:pPr>
    <w:rPr>
      <w:rFonts w:ascii="Times New Roman" w:eastAsia="黑体" w:hAnsi="Times New Roman"/>
      <w:kern w:val="44"/>
      <w:szCs w:val="21"/>
    </w:rPr>
  </w:style>
  <w:style w:type="paragraph" w:styleId="ListParagraph">
    <w:name w:val="List Paragraph"/>
    <w:basedOn w:val="Normal"/>
    <w:uiPriority w:val="99"/>
    <w:qFormat/>
    <w:rsid w:val="003465BF"/>
    <w:pPr>
      <w:ind w:firstLine="420"/>
    </w:pPr>
  </w:style>
  <w:style w:type="paragraph" w:styleId="BodyText">
    <w:name w:val="Body Text"/>
    <w:basedOn w:val="Normal"/>
    <w:link w:val="BodyTextChar"/>
    <w:uiPriority w:val="99"/>
    <w:semiHidden/>
    <w:rsid w:val="00CB05D8"/>
    <w:pPr>
      <w:spacing w:after="120"/>
    </w:pPr>
    <w:rPr>
      <w:rFonts w:eastAsia="黑体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B05D8"/>
    <w:rPr>
      <w:rFonts w:ascii="Times New Roman" w:eastAsia="黑体" w:hAnsi="Times New Roman" w:cs="Times New Roman"/>
      <w:kern w:val="44"/>
      <w:sz w:val="44"/>
      <w:szCs w:val="44"/>
    </w:rPr>
  </w:style>
  <w:style w:type="paragraph" w:styleId="EndnoteText">
    <w:name w:val="endnote text"/>
    <w:basedOn w:val="Normal"/>
    <w:link w:val="EndnoteTextChar"/>
    <w:uiPriority w:val="99"/>
    <w:semiHidden/>
    <w:rsid w:val="00166B4C"/>
    <w:pPr>
      <w:snapToGrid w:val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66B4C"/>
    <w:rPr>
      <w:rFonts w:ascii="Times New Roman" w:eastAsia="宋体" w:hAnsi="Times New Roman" w:cs="Times New Roman"/>
      <w:kern w:val="44"/>
      <w:sz w:val="44"/>
      <w:szCs w:val="44"/>
    </w:rPr>
  </w:style>
  <w:style w:type="character" w:styleId="EndnoteReference">
    <w:name w:val="endnote reference"/>
    <w:basedOn w:val="DefaultParagraphFont"/>
    <w:uiPriority w:val="99"/>
    <w:semiHidden/>
    <w:rsid w:val="00166B4C"/>
    <w:rPr>
      <w:vertAlign w:val="superscript"/>
    </w:rPr>
  </w:style>
  <w:style w:type="paragraph" w:styleId="Caption">
    <w:name w:val="caption"/>
    <w:basedOn w:val="Normal"/>
    <w:next w:val="Normal"/>
    <w:autoRedefine/>
    <w:uiPriority w:val="99"/>
    <w:qFormat/>
    <w:rsid w:val="00540B13"/>
    <w:pPr>
      <w:spacing w:before="0" w:beforeAutospacing="0" w:after="0" w:afterAutospacing="0"/>
      <w:ind w:firstLineChars="0" w:firstLine="0"/>
      <w:jc w:val="center"/>
    </w:pPr>
  </w:style>
  <w:style w:type="table" w:styleId="TableGrid">
    <w:name w:val="Table Grid"/>
    <w:basedOn w:val="TableNormal"/>
    <w:uiPriority w:val="99"/>
    <w:rsid w:val="008C70AF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8C70AF"/>
    <w:rPr>
      <w:rFonts w:cs="Calibri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2">
    <w:name w:val="toc 2"/>
    <w:basedOn w:val="Normal"/>
    <w:next w:val="Normal"/>
    <w:autoRedefine/>
    <w:uiPriority w:val="99"/>
    <w:semiHidden/>
    <w:rsid w:val="005B16DA"/>
    <w:pPr>
      <w:tabs>
        <w:tab w:val="right" w:leader="dot" w:pos="8296"/>
      </w:tabs>
      <w:ind w:leftChars="200" w:left="420" w:firstLineChars="0" w:firstLine="0"/>
    </w:pPr>
  </w:style>
  <w:style w:type="paragraph" w:styleId="TOC1">
    <w:name w:val="toc 1"/>
    <w:basedOn w:val="Normal"/>
    <w:next w:val="Normal"/>
    <w:autoRedefine/>
    <w:uiPriority w:val="99"/>
    <w:semiHidden/>
    <w:rsid w:val="00BF5419"/>
    <w:pPr>
      <w:spacing w:before="0" w:beforeAutospacing="0" w:after="0" w:afterAutospacing="0"/>
      <w:ind w:firstLineChars="0" w:firstLine="0"/>
    </w:pPr>
  </w:style>
  <w:style w:type="paragraph" w:styleId="TOC3">
    <w:name w:val="toc 3"/>
    <w:basedOn w:val="Normal"/>
    <w:next w:val="Normal"/>
    <w:autoRedefine/>
    <w:uiPriority w:val="99"/>
    <w:semiHidden/>
    <w:rsid w:val="005B16DA"/>
    <w:pPr>
      <w:tabs>
        <w:tab w:val="right" w:leader="dot" w:pos="8296"/>
      </w:tabs>
      <w:ind w:leftChars="400" w:left="840" w:firstLineChars="0" w:firstLine="0"/>
    </w:pPr>
  </w:style>
  <w:style w:type="character" w:styleId="Hyperlink">
    <w:name w:val="Hyperlink"/>
    <w:basedOn w:val="DefaultParagraphFont"/>
    <w:uiPriority w:val="99"/>
    <w:rsid w:val="00BA48C0"/>
    <w:rPr>
      <w:color w:val="auto"/>
      <w:u w:val="single"/>
    </w:rPr>
  </w:style>
  <w:style w:type="paragraph" w:styleId="TOCHeading">
    <w:name w:val="TOC Heading"/>
    <w:basedOn w:val="Heading1"/>
    <w:next w:val="Normal"/>
    <w:uiPriority w:val="99"/>
    <w:qFormat/>
    <w:rsid w:val="00BF5419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eastAsia="宋体" w:hAnsi="Calibri Light" w:cs="Calibri Light"/>
      <w:color w:val="2E74B5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F2091B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091B"/>
    <w:rPr>
      <w:rFonts w:ascii="Times New Roman" w:eastAsia="宋体" w:hAnsi="Times New Roman" w:cs="Times New Roman"/>
      <w:kern w:val="44"/>
      <w:sz w:val="18"/>
      <w:szCs w:val="18"/>
    </w:rPr>
  </w:style>
  <w:style w:type="table" w:customStyle="1" w:styleId="a">
    <w:name w:val="标题行"/>
    <w:uiPriority w:val="99"/>
    <w:rsid w:val="00C63BD9"/>
    <w:rPr>
      <w:rFonts w:cs="Calibri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eastAsia="黑体" w:hAnsi="Times New Roman" w:cs="Times New Roman"/>
        <w:sz w:val="24"/>
        <w:szCs w:val="24"/>
      </w:rPr>
    </w:tblStylePr>
  </w:style>
  <w:style w:type="table" w:customStyle="1" w:styleId="a0">
    <w:name w:val="总格式"/>
    <w:uiPriority w:val="99"/>
    <w:rsid w:val="00C63BD9"/>
    <w:rPr>
      <w:rFonts w:ascii="Times New Roman" w:hAnsi="Times New Roman"/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E6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60CA"/>
    <w:rPr>
      <w:rFonts w:ascii="Times New Roman" w:hAnsi="Times New Roman" w:cs="Times New Roman"/>
      <w:kern w:val="44"/>
      <w:sz w:val="18"/>
      <w:szCs w:val="18"/>
    </w:rPr>
  </w:style>
  <w:style w:type="paragraph" w:styleId="Footer">
    <w:name w:val="footer"/>
    <w:basedOn w:val="Normal"/>
    <w:link w:val="FooterChar"/>
    <w:uiPriority w:val="99"/>
    <w:rsid w:val="00DE60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60CA"/>
    <w:rPr>
      <w:rFonts w:ascii="Times New Roman" w:hAnsi="Times New Roman" w:cs="Times New Roman"/>
      <w:kern w:val="4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5</Pages>
  <Words>335</Words>
  <Characters>1915</Characters>
  <Application>Microsoft Office Outlook</Application>
  <DocSecurity>0</DocSecurity>
  <Lines>0</Lines>
  <Paragraphs>0</Paragraphs>
  <ScaleCrop>false</ScaleCrop>
  <Company>广州大学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Car库函数</dc:title>
  <dc:subject/>
  <dc:creator>Ash</dc:creator>
  <cp:keywords/>
  <dc:description/>
  <cp:lastModifiedBy>微软用户</cp:lastModifiedBy>
  <cp:revision>2</cp:revision>
  <dcterms:created xsi:type="dcterms:W3CDTF">2017-05-18T10:43:00Z</dcterms:created>
  <dcterms:modified xsi:type="dcterms:W3CDTF">2017-05-18T10:43:00Z</dcterms:modified>
</cp:coreProperties>
</file>