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выполнения требований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Пункт</w:t>
            </w:r>
          </w:p>
        </w:tc>
        <w:tc>
          <w:tcPr>
            <w:tcW w:type="dxa" w:w="4320"/>
          </w:tcPr>
          <w:p>
            <w:r>
              <w:t>Выполнение требования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Неверное оформление интернет источников (8,12,16)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Неверное оформление учебника (9)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