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как-то взаимодействовать с пользователем, получать от пользователя ввод с клавиатуры или мыши и использовать введенные данные в программе, нам нужны элементы управления. WPF предлагает нам богатый стандартный набор элементов управления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элементы управления могут быть условно разделены на несколько подгрупп: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управления содержимым, например кнопки (Button), метки (Label)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Специальные контейнеры, которые содержат другие элементы, но в отличие от элементов Grid или Canvas не являются контейнерами компоновки - ScrollViewer,GroupBox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Декораторы, чье предназначение создание определенного фона вокруг вложенных элементов, например, Border или Viewbox.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управления списками, например, ListBox, ComboBox.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Текстовые элементы управления, например, TextBox, RichTextBox.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Элементы, основанные на диапазонах значений, например, ProgressBar, Slider.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для работ с датами, например, DatePicker и Calendar.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Остальные элементы управления, которые не вошли в предыдущие подгруппы, например, Image.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