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Times New Roman" w:eastAsia="SimSun" w:hAnsi="Times New Roman"/>
          <w:b/>
          <w:bCs/>
          <w:color w:val="000000"/>
          <w:sz w:val="52"/>
          <w:szCs w:val="52"/>
        </w:rPr>
        <w:t xml:space="preserve">ContentPilot 原型设计文档</w:t>
      </w:r>
    </w:p>
    <w:p>
      <w:pPr>
        <w:spacing w:after="120" w:before="120"/>
        <w:jc w:val="center"/>
      </w:pPr>
      <w:r>
        <w:rPr>
          <w:rFonts w:ascii="Times New Roman" w:eastAsia="SimSun" w:hAnsi="Times New Roman"/>
          <w:i/>
          <w:iCs/>
          <w:color w:val="000000"/>
          <w:sz w:val="32"/>
          <w:szCs w:val="32"/>
        </w:rPr>
        <w:t xml:space="preserve">Prototype Design Document</w:t>
      </w:r>
    </w:p>
    <w:p>
      <w:pPr>
        <w:spacing w:after="120" w:before="480"/>
        <w:jc w:val="center"/>
      </w:pPr>
      <w:r>
        <w:rPr>
          <w:rFonts w:ascii="Times New Roman" w:eastAsia="SimSun" w:hAnsi="Times New Roman"/>
          <w:color w:val="000000"/>
          <w:sz w:val="28"/>
          <w:szCs w:val="28"/>
        </w:rPr>
        <w:t xml:space="preserve">多平台内容运营工作台</w:t>
      </w:r>
    </w:p>
    <w:p>
      <w:pPr>
        <w:spacing w:after="60" w:before="60"/>
        <w:jc w:val="center"/>
      </w:pPr>
      <w:r>
        <w:rPr>
          <w:rFonts w:ascii="Times New Roman" w:eastAsia="SimSun" w:hAnsi="Times New Roman"/>
          <w:i/>
          <w:iCs/>
          <w:color w:val="000000"/>
          <w:sz w:val="24"/>
          <w:szCs w:val="24"/>
        </w:rPr>
        <w:t xml:space="preserve">Multi-platform Content Operations Workbench</w:t>
      </w:r>
    </w:p>
    <w:p>
      <w:pPr>
        <w:spacing w:after="60" w:before="1200"/>
        <w:jc w:val="center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学  生：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____________________</w:t>
      </w:r>
    </w:p>
    <w:p>
      <w:pPr>
        <w:spacing w:after="60" w:before="60"/>
        <w:jc w:val="center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指导教师：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____________________</w:t>
      </w:r>
    </w:p>
    <w:p>
      <w:pPr>
        <w:spacing w:after="60" w:before="60"/>
        <w:jc w:val="center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学  院：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____________________</w:t>
      </w:r>
    </w:p>
    <w:p>
      <w:pPr>
        <w:spacing w:after="60" w:before="60"/>
        <w:jc w:val="center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专  业：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____________________</w:t>
      </w:r>
    </w:p>
    <w:p>
      <w:pPr>
        <w:spacing w:after="60" w:before="60"/>
        <w:jc w:val="center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学  号：</w:t>
      </w:r>
      <w:r>
        <w:rPr>
          <w:rFonts w:ascii="Times New Roman" w:eastAsia="SimSun" w:hAnsi="Times New Roman"/>
          <w:color w:val="000000"/>
          <w:sz w:val="22"/>
          <w:szCs w:val="22"/>
        </w:rPr>
        <w:t xml:space="preserve">____________________</w:t>
      </w:r>
    </w:p>
    <w:p>
      <w:pPr>
        <w:spacing w:after="60" w:before="480"/>
        <w:jc w:val="center"/>
      </w:pPr>
      <w:r>
        <w:rPr>
          <w:rFonts w:ascii="Times New Roman" w:eastAsia="SimSun" w:hAnsi="Times New Roman"/>
          <w:color w:val="000000"/>
          <w:sz w:val="22"/>
          <w:szCs w:val="22"/>
        </w:rPr>
        <w:t xml:space="preserve">二〇二七年五月</w:t>
      </w:r>
    </w:p>
    <w:p>
      <w:r>
        <w:br w:type="page"/>
      </w:r>
    </w:p>
    <w:p>
      <w:pPr>
        <w:pStyle w:val="Heading1"/>
        <w:spacing w:after="240" w:before="24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第一章 项目概述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1.1 项目背景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随着微博、小红书、微信公众号等社交媒体平台的内容形态差异日益显著，单一来源（公众号、官网）的内容难以在多平台同时取得良好的传播效果。运营人员通常需要面对以下痛点：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同一篇文章在三个平台需要重写三次，文本格式、口吻、字数要求各不相同；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配图需要人工在多个图库中搜索，难以保证风格统一与版权可追溯；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发布时间依赖运营人员个人经验，缺乏数据驱动的可解释推荐；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排期通过 Excel 或口头约定，缺乏版本化与状态追踪；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发布后无法系统复盘效果，难以指导下一轮内容生产决策。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ContentPilot 即是针对以上痛点构建的多平台内容运营工作台，目标是把"原文 → 多平台版本 → 配图 → 发布时间推荐 → 日历排期 → 发布 → 数据复盘 → A/B 实验"这一条完整链路收拢到一个系统内，让运营人员从选题到复盘可以一站式完成。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构建支持微博、小红书、微信公众号三类平台的统一内容运营工作台；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集成 OpenAI 兼容 LLM 与媒体检索能力，提供具备降级与可解释性的版本生成；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实现基于平台先验、账号历史、内容特征的发布时间评分与可视化日历排期；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实现具有幂等性、重试机制、可观测日志的发布执行器（默认 Mock，不触碰真实平台 API）；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提供数据复盘与 A/B 实验能力，让发布效果反哺运营决策。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1.3 文档目的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本文档作为毕业设计中"原型设计"环节的产出，对应学号报告中的第三章节。文档通过低保真线框图、文字描述与说明表格，描述系统的页面结构、信息架构、业务流程与视觉规范，并提供"原型设计 vs 最终实现"的对照说明，便于评审教师在不进入代码的前提下完成设计层面验收。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1.4 名词解释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英文 / 解释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原文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Source Article，待多平台分发的原始内容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版本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Variant，针对单一平台生成的衍生内容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媒体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Media，文章配图资产，含来源、关键词、版权信息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账号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Platform Account，平台授权与基本信息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排程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Publish Schedule，绑定版本与发布时间的执行计划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发布会话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PublishPackage，离线 / 手动确认场景下的导出包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实验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Experiment，对两个版本进行对照发布的 A/B 计划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模拟数据</w:t>
            </w:r>
          </w:p>
        </w:tc>
        <w:tc>
          <w:tcPr>
            <w:tcW w:type="dxa" w:w="7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SIMULATED / MOCK，由本地规则生成、未调用真实平台的数据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第二章 用户角色与权限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系统采用三级 RBAC 角色模型：所有受保护接口都必须经过 JWT 鉴权，权限校验在路由守卫与服务端依赖注入两侧同时生效。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2.1 角色矩阵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5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角色代码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中文名称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可见菜单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可执行操作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系统管理员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全部 12 项菜单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全部 CRUD + 用户管理 + 审计日志 + 系统设置 + LLM 配置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OPERATOR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内容运营者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除"设置"外的 11 项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文章/版本/媒体/排程/账号/实验的写入与发布；不可管理用户与系统设置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VIEWER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只读查看者</w:t>
            </w:r>
          </w:p>
        </w:tc>
        <w:tc>
          <w:tcPr>
            <w:tcW w:type="dxa" w:w="2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工作台、内容库、日历、数据</w:t>
            </w:r>
          </w:p>
        </w:tc>
        <w:tc>
          <w:tcPr>
            <w:tcW w:type="dxa" w:w="36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仅可查看统计、日历、报告</w:t>
            </w:r>
          </w:p>
        </w:tc>
      </w:tr>
    </w:tbl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2.2 演示账号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用户名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角色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密码（首次登录需强制修改）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Admin@123456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OPERATOR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Operator@123456</w:t>
            </w:r>
          </w:p>
        </w:tc>
      </w:tr>
      <w:tr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VIEWER</w:t>
            </w:r>
          </w:p>
        </w:tc>
        <w:tc>
          <w:tcPr>
            <w:tcW w:type="dxa" w:w="5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Viewer@123456</w:t>
            </w:r>
          </w:p>
        </w:tc>
      </w:tr>
    </w:tbl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2.3 鉴权与会话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Access Token 有效期 120 分钟，Refresh Token 有效期 7 天；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Token 存储键：contentpilot_access_token / contentpilot_refresh_token（前端 localStorage）；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401 触发自动刷新机制；刷新失败后清空 Token 并广播 contentpilot:session-expired 事件；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未登录访问受保护路由 → 重定向 /login 并通过 query.redirect 保存原页面；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登录后无权限 → 重定向 /403。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第三章 核心业务流程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以下流程图采用 Mermaid 绘制，对应最终实现的完整工作流。本章是后续第四章页面原型的设计依据。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3.1 总流程：原文 → 多平台版本 → 配图 → 排期 → 发布 → 复盘 → 实验</w:t>
      </w:r>
    </w:p>
    <w:p>
      <w:pPr>
        <w:spacing w:after="60" w:before="60"/>
      </w:pPr>
      <w:r>
        <w:rPr>
          <w:rFonts w:ascii="Times New Roman" w:eastAsia="SimSun" w:hAnsi="Times New Roman"/>
          <w:b/>
          <w:bCs/>
          <w:color w:val="000000"/>
        </w:rPr>
        <w:t xml:space="preserve">流程图说明：</w:t>
      </w:r>
      <w:r>
        <w:rPr>
          <w:rFonts w:ascii="Times New Roman" w:eastAsia="SimSun" w:hAnsi="Times New Roman"/>
          <w:color w:val="000000"/>
        </w:rPr>
        <w:t xml:space="preserve">原文经 LLM 生成三平台版本，依次经过人工修订、配图选择、发布时间推荐、日历排期、APScheduler 调度执行发布；发布完成后回流发布日志，由分析页与实验页复盘效果。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3.2 多平台版本生成子流程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用户进入"创作"页面，选择原文或新建一篇 Markdown 文章；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点击"生成本平台版本"，系统调用 OpenAI 兼容端点，可降级至 Mock；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生成结果按 title / content / hashtags / warnings 四段结构返回；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用户对版本进行修订、调用版式（仅公众号）、审核通过或驳回；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通过的版本进入下一步的配图与发布时间推荐。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3.3 配图子流程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平台版本通过后，系统抽取关键词（中文 + 英文）；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按关键词调用 Unsplash 检索，未配置 Key 时回退至 10 张本地 SVG 备用图（页面标记 LOCAL FALLBACK）；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运营者也可调用 LLM 图像模型生成图片（含文生图、图生图两种），或上传本地图片；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选中的媒体资产与版本绑定，记录来源、作者、授权方式。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3.4 发布时间推荐子流程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输入：article_id + variant_id（可选）+ platform；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服务端按 24h × 2（整点、30 分）共 48 个槽位计算评分；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有历史数据：score = 0.4 × prior + 0.4 × history + 0.1 × content + 0.1 × timezone；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冷启动（无历史）：score = 0.7 × prior + 0.2 × content + 0.1 × timezone；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置信度：HIGH (&gt;30)、MEDIUM (&gt;10)、LOW (&lt;10)；算法版本：weighted-v1；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推荐结果以 Top-K 时间槽位 + 解释字段展示给用户。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3.5 发布执行子流程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运营者在日历页面将版本拖拽至目标时间槽；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系统创建 PublishSchedule（PENDING），应用启动时加载；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APScheduler DateTrigger 到点执行；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execute_publish：with_for_update 行锁 + 状态机 PENDING → RUNNING → SUCCESS / FAILED；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失败时指数退避重试 1/5/15 分钟，最多 3 次；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幂等性由 PublishSchedule.idempotency_key（unique）+ FINAL_STATUSES 集合保证；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每次执行都写入 PublishLog（step / request / response / duration）。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3.6 数据复盘与 A/B 实验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数据复盘提供平台对比、时间对比、Top 内容、AI 摘要四种视角；实验模块允许运营者在同一篇文章的两个版本之间进行对照发布，并自动选择表现更好的版本。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第四章 信息架构与导航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4.1 全站 IA 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1700"/>
        <w:gridCol w:w="800"/>
        <w:gridCol w:w="3260"/>
      </w:tblGrid>
      <w:tr>
        <w:trPr>
          <w:tblHeader/>
        </w:trP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一级菜单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二级页面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路径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可见角色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对应组件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工作台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业务总览仪表盘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AOV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DashboardPage.vue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内容库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原文列表与版本管理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/articles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AOV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ArticlesPage.vue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创作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生成与修订多平台版本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/studio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StudioPage.vue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热点选题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行业热点抓取与分析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/trends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HotTopicsPage.vue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媒体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关键词 → 配图 资产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/media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MediaPage.vue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发布时间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可解释的发布评分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/recommendation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RecommendationPage.vue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日历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FullCalendar 排期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/calendar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AOV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CalendarPage.vue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发布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执行进度与手工确认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/publish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PublishCenterPage.vue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平台账号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OAuth 授权信息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/platform-accounts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PlatformAccountsPage.vue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数据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复盘 + AI 摘要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/analytics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AOV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AnalyticsPage.vue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实验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A/B 版本对照组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/experiments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AO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ExperimentsPage.vue</w:t>
            </w:r>
          </w:p>
        </w:tc>
      </w:tr>
      <w:tr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设置</w:t>
            </w:r>
          </w:p>
        </w:tc>
        <w:tc>
          <w:tcPr>
            <w:tcW w:type="dxa" w:w="2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LLM / 系统 / 用户 / 审计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/settings</w:t>
            </w:r>
          </w:p>
        </w:tc>
        <w:tc>
          <w:tcPr>
            <w:tcW w:type="dxa" w:w="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</w:t>
            </w:r>
          </w:p>
        </w:tc>
        <w:tc>
          <w:tcPr>
            <w:tcW w:type="dxa" w:w="32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SettingsPage.vue</w:t>
            </w:r>
          </w:p>
        </w:tc>
      </w:tr>
    </w:tbl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A = ADMIN；O = OPERATOR；V = VIEWER。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4.2 公共页面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路径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名称</w:t>
            </w:r>
          </w:p>
        </w:tc>
        <w:tc>
          <w:tcPr>
            <w:tcW w:type="dxa" w:w="5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/login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登录页</w:t>
            </w:r>
          </w:p>
        </w:tc>
        <w:tc>
          <w:tcPr>
            <w:tcW w:type="dxa" w:w="5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用户名密码登录；登录后支持跳转回原页面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/403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无权限页</w:t>
            </w:r>
          </w:p>
        </w:tc>
        <w:tc>
          <w:tcPr>
            <w:tcW w:type="dxa" w:w="5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无权访问时引导返回工作台或联系管理员</w:t>
            </w:r>
          </w:p>
        </w:tc>
      </w:tr>
      <w:tr>
        <w:tc>
          <w:tcPr>
            <w:tcW w:type="dxa" w:w="2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/:pathMatch(.*)*</w:t>
            </w:r>
          </w:p>
        </w:tc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404 页</w:t>
            </w:r>
          </w:p>
        </w:tc>
        <w:tc>
          <w:tcPr>
            <w:tcW w:type="dxa" w:w="54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任意未匹配路径统一渲染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第五章 页面原型设计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本章对每个页面的原型进行描述，使用统一的"布局结构 / 主要组件 / 关键状态"三段式说明。原型布局基于已实现的 Element Plus + Tailwind 设计 Token：主色 brand = #2563EB，强调色 accent = #475467，画布色 canvas = #F8F9FB，文字色 ink = #172033，弱化字 muted = #667085，分割线 line = #E5E7EB；阴影 panel = 0 1px 2px rgba(16,24,40,0.04), 0 8px 24px rgba(16,24,40,0.05)。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5.1  登录页（/login · 公开）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采用左右两栏布局。左栏为品牌示意位（ContentPilot 图标 + slogan），右栏为登录卡片。卡片包含：系统标题、用户名输入框、密码输入框、登录按钮、提示信息。卡片宽度最大 360px，纵向居中。整体背景使用画布色 canvas，与品牌色形成视觉平衡。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Element Plus el-form（垂直布局）；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el-input 用户名、el-input（type=password）密码；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el-button（type=primary，色值 #2563EB）登录；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失败时表单下方红色 message，与后端 401xx 业务码对齐；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登录成功后跳转到 query.redirect 或 / 工作台。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空表单状态：所有输入允许为空提交，点击登录触发必填校验；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错误码 40103（用户名密码错误）以 message 红字显示；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错误码 40102（凭证过期）一般出现在刷新场景，由前置拦截器处理；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演示账号提示以文字说明，不在表单中预填。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5.2  工作台（/ · AOV）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顶部 + 左侧导航 + 主内容三栏。主内容上方为 PageHeader（标题 + 快捷操作），下方使用 12 列网格，每张卡片占据 span 6 或 3。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PageHeader：标题"工作台"，副标题"今日关键指标"；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四张指标卡片：今日发布数、本周阅读、平均互动、待办排程数（AnimatedNumber 数字滚动入场）；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最近文章表格（DataList）：展示最近 5 篇的标题、平台标签、状态、操作；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平台分布 ECharts 折线图、Top 内容柱状图（ChartPanel 组件）。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空状态：所有指标为 0 时显示 EmptyState + 一键新建文章按钮；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加载中：四张指标卡片与表格同步使用 Skeleton 骨架屏；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权限过滤：VIEWER 看到的"待办排程数"卡片不显示操作按钮。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5.3  内容库（/articles · AOV）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FilterBar 在顶部，下方使用 DataTable。表格列：标题、平台、状态、标签、创建时间、操作。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FilterBar：标题搜索、标签筛选、状态筛选、日期范围筛选；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DataTable：分页（page / page_size），可排序；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DetailDrawer：点击行打开抽屉查看详情与版本列表；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StatusBadge：状态包括 DRAFT / PUBLISHED / ARCHIVED / FAILED；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批量操作：勾选多行后显示批量归档按钮。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原文状态：DRAFT（草稿）→ PUBLISHED（已发）→ ARCHIVED（已归档），FAILED 仅作为发布失败的副状态；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ArticleID 通过 URL path 传入创作、媒体、推荐、发布等下游页面；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空数据：EmptyState + 一键新建；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权限：VIEWER 仅可见，OPERATOR / ADMIN 可编辑。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5.4  创作（/studio · AO）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二栏布局：左侧 Markdown 编辑器，右侧 Tab 多平台版本（微博 / 小红书 / 公众号）。顶部为 PageHeader（原文标题、平台开关、生成本版本按钮）。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md-editor-v3：左侧 Markdown，工具栏含标题、引用、代码块、链接；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三 Tab 版本卡：title、content、hashtags、warnings 四段输出；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WechatFormatterDialog：公众号版式选择（标题层级、引用块、强调色）；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审核流：未审核版本为灰色，通过/驳回切换 StatusBadge；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AI 重生成：单平台重生成按钮 + 全平台重生成按钮。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任务状态：taskId 提交后进入轮询（建议 2 秒间隔，最大 120 秒）；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失败平台单独重试：retryTaskPlatform(taskId, platform)；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降级标识：当 APP_DEMO_MODE=true 且真实调用失败时，UI 顶部出现橙色 warn bar，标记 SIMULATED；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Warnings：高风险字数、违禁词、敏感标签等。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5.5  热点选题（/trends · AO）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顶部 FilterBar（来源、关键词、时间窗口），下方使用 TrendCard 列表（卡片式）。点击卡片弹出分析 Dialog。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来源徽章：站内 / 微博 / 小红书 / 公众号（PlatformBadge 组件）；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TrendCard：标题、摘要、来源、热度分；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分析 Dialog：调用 /trends/analyze，输出可行性评分与适配角度；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一键转原文：分析结果可作为新建文章的初稿。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抓取错误：在顶部出现红色 notice 卡片，列出失败源与原因；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已抓取但未配置的来源：UI 显示灰色禁用项；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AI 分析超时：dialog 显示重试按钮。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5.6  媒体（/media · AO）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左侧筛选（来源：Unsplash / 本地备用 / AI 生成 / 上传；授权：CC0 / CC-BY / 内部），右侧瀑布流（masonry）。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关键词回显：用户可手动调整关键词中英文列表；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图片卡：缩略图、来源、授权、尺寸、选中按钮；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AI 生成抽屉：模型选择、提示词、生成结果；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上传：拖拽上传支持 jpg / png，单文件 ≤ 8MB；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已选资产：右上角"已选 N 张" Badge。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无 Unsplash Key：媒体列表顶部出现 LOCAL FALLBACK 黄色 banner；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AI 生成中：按钮显示 Loading 并禁用重复点击；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已选超过 9 张：提示"建议压缩至 9 张以内，避免排版冗余"。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5.7  发布时间（/recommendation · AO）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顶部输入卡（文章、平台、可选版本），中部热力图（7 行 × 48 列，0/30 槽位），右侧 Top-5 推荐列表。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热力图单元格颜色按评分分级：HIGH 绿、MEDIUM 黄、LOW 灰；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Top-5 列表：时间、评分、置信度徽章（HIGH/MEDIUM/LOW）、解释文字；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一键排程：将 Top-1 时间写入日历草稿；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说明抽屉：算法版本 weighted-v1，权重与公式展示。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冷启动：评分 &gt;= 0.6 但置信度 = LOW 时显示提示"样本不足，建议人工复核"；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运营者历史优先：若账号历史置信度 HIGH，热力图叠加个人最佳时间段高亮；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时区：默认 Asia/Shanghai，时区字段来自后端 APP_TIMEZONE。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5.8  日历（/calendar · AOV）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FullCalendar（月/周/日切换）。事件标题 = 版本标题；事件颜色按平台；点击事件打开 Drawer（编辑、取消、立即发布）。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FullCalendar 6.1；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事件拖拽支持：拖至新时间槽修改 scheduled_at；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平台色：微博 红、小红书 粉、公众号 绿；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筛选：按平台、状态筛选事件；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批量操作：右键菜单"全部取消"。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排程状态：PENDING / RUNNING / SUCCESS / FAILED / CANCELLED；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到点后由 APScheduler 自动切换为 RUNNING，UI 通过轮询刷新；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冲突提示：同一时间段同平台存在另一排程时显示红色描边。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5.9  发布中心（/publish · AO）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上部 Tab：待执行 / 进行中 / 已完成 / 失败；中部表格列：版本、平台、时间、状态、最近日志。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PublishCenterPage：4 个 Tab，Pending/Active/Done/Failed；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查看发布包：执行详情抽屉 + 发布日志（JSON 折叠）；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手工确认：ManualConfirmPublisher 触发的项目，显示"立即发布"按钮；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重试按钮：FAILED 状态可用，按指数退避补单；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下载发布包：小红书的发布会话支持 ZIP 下载（手动导入平台场景）。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幂等保护：重复点击"立即发布"被后端 idempotency_key 拦截；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日志查看器：JSON 折叠，按 request / response / duration 三段切分；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已撤回：标记 CANCELLED，状态徽章为灰色。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5.10  平台账号（/platform-accounts · AO）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三张平台卡（微博、小红书、微信公众号），每张卡展示连接状态、最近测试时间、操作按钮。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OAuth 流程：微博支持 OAuth 跳转（startWeiboOAuth）；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连接状态：已连接 / 已断开 / 未配置；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测试按钮：调用 /platform-accounts/{platform}/test，返回结构化结果；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授权日志：调用 /platform-accounts/{platform}/auth-logs；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断开确认：ConfirmDialog。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OAuth 回调失败：错误码 50000 + 平台的 suggested_action 文本提示；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凭证加密：前端 API Key 默认显示 MASKED_SECRET（****），点击显示展开；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未配置提示：未配置任何账号时主区域显示 EmptyState + "系统使用 MockPublisher"。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5.11  数据复盘（/analytics · AOV）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上部 KPI 卡片 4 张；中部 Tab：平台对比 / 时间对比 / Top 内容 / AI 摘要。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ChartPanel + ECharts；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平台对比柱状图：阅读、点赞、评论、转发；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时间对比折线图：30 天趋势；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Top 内容表格：DataTable 排名；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AI 摘要：analyticsSummary 接口，输出 &gt;= 200 字小结。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AI 摘要超时：固定显示"摘要生成失败，可手动查看图表"；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数据导出：CSV / XLSX 导出按钮；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对比期：默认近 7 天 vs 前 7 天。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5.12  实验（/experiments · AO）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实验列表 + 实验详情。实验详情采用对照双栏：A 版本 vs B 版本在相同时间段内的指标对比。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实验状态：PLANNING / RUNNING / COMPLETED；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创建实验：选择原文 + 两个变体 + 同时段；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停止/作废：experimentAction(id, stop/cancel)；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赢家自动标记：COMPLETED 后高亮胜出版本。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样本不足：实验运行 &lt; 24h 时显示提示"建议延长观察期"；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差异不显著：两端置信区间重叠时，UI 不标记赢家。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5.13  系统设置（/settings · A）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左侧子导航（用户管理 / 审计日志 / LLM 配置 / 系统设置），右侧 Tab 切换内容。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用户管理：列表 + 新建/编辑/启停用 + 角色分配；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审计日志：DataTable，列出关键审计事件；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LLM 配置：表单（provider / base_url / api_key / model / 单价）+ 测试连接按钮；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系统设置：通用项（APP_DEMO_MODE、APP_TIMEZONE、CORS_ORIGINS 等）；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LLM 用量：折线图（按日 token 数）。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API Key 加密：保存时透明加密，读取时透明解密；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Mask 显示：API Key 默认显示为 MASKED_SECRET（****），点击切换"显示 / 隐藏"；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权限：仅 ADMIN 可见本页面，其他角色访问触发 /403；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系统设置改动：写入审计日志。</w:t>
      </w:r>
    </w:p>
    <w:p>
      <w:pPr>
        <w:pStyle w:val="Heading2"/>
        <w:spacing w:after="160" w:before="280"/>
      </w:pPr>
      <w:r>
        <w:rPr>
          <w:rFonts w:ascii="Times New Roman" w:eastAsia="SimSun" w:hAnsi="Times New Roman"/>
          <w:b/>
          <w:bCs/>
          <w:color w:val="000000"/>
          <w:sz w:val="28"/>
          <w:szCs w:val="28"/>
        </w:rPr>
        <w:t xml:space="preserve">5.14  错误页（/403, /404 · 公开）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布局结构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居中卡片：大字号错误码 + 简短说明 + 返回按钮。403 配色 ink / accent；404 配色 line / muted。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主要组件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居中 Logo；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错误码 + 中文说明 + 英文副标题；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返回按钮：403 返回 /，404 返回 /；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Footer：版权信息。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关键状态与说明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403：文案"您没有访问该页面的权限"；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404：文案"页面走丢了，去别处逛逛"；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统一交互动效：进入页面 fade-in 0.3s。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第六章 视觉与交互规范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6.1 设计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Token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值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brand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#2563EB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主色，按钮、链接、激活态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accent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#475467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强调文字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canvas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#F8F9FB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页面画布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ink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#172033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主要正文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muted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#667085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辅助文字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line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#E5E7EB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分割线、卡片描边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字体栈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Inter / PingFang SC / Microsoft YaHei / system-ui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全局 sans-serif 栈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阴影 panel</w:t>
            </w:r>
          </w:p>
        </w:tc>
        <w:tc>
          <w:tcPr>
            <w:tcW w:type="dxa" w:w="3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0 1px 2px rgba(16,24,40,0.04), 0 8px 24px rgba(16,24,40,0.05)</w:t>
            </w:r>
          </w:p>
        </w:tc>
        <w:tc>
          <w:tcPr>
            <w:tcW w:type="dxa" w:w="4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卡片默认阴影</w:t>
            </w:r>
          </w:p>
        </w:tc>
      </w:tr>
    </w:tbl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6.2 排版尺度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H1：28px / 600 权重 / 行高 1.4，用于章节标题；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H2：20px / 600，用于子模块标题；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正文：14px / 400 / 行高 1.7；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辅助文字：12px / 400 / 色值 muted；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段落间距：12 / 24 / 32 / 48 px 四档，对应 Tailwind 3/6/8/12。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6.3 通用交互模式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加载：所有数据列表默认 Skeleton &gt;= 200ms；瞬时场景使用 AnimatedNumber 数字滚动；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失败：API 错误通过 Element Plus Notification + 表单 message 双通道展示；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确认：危险操作（删除、断开连接）使用 ConfirmDialog 二次确认；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空状态：EmptyState 组件统一图标 + 一句话 + 主行动按钮；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eastAsia="SimSun" w:hAnsi="Times New Roman"/>
          <w:color w:val="000000"/>
        </w:rPr>
        <w:t xml:space="preserve">Toast：成功 / 失败 / 警告三色，左下角浮层，3 秒自动消失。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6.4 响应式断点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断点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宽度</w:t>
            </w:r>
          </w:p>
        </w:tc>
        <w:tc>
          <w:tcPr>
            <w:tcW w:type="dxa" w:w="6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布局策略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&lt; 640px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手机</w:t>
            </w:r>
          </w:p>
        </w:tc>
        <w:tc>
          <w:tcPr>
            <w:tcW w:type="dxa" w:w="6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侧边栏抽屉化，PageHeader 标题单行，长表格转卡片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640 - 1024px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平板</w:t>
            </w:r>
          </w:p>
        </w:tc>
        <w:tc>
          <w:tcPr>
            <w:tcW w:type="dxa" w:w="6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两栏网格，可折叠侧边栏（64px）</w:t>
            </w:r>
          </w:p>
        </w:tc>
      </w:tr>
      <w:tr>
        <w:tc>
          <w:tcPr>
            <w:tcW w:type="dxa" w:w="1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&gt;= 1024px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桌面</w:t>
            </w:r>
          </w:p>
        </w:tc>
        <w:tc>
          <w:tcPr>
            <w:tcW w:type="dxa" w:w="6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完整三栏布局（侧栏 196px）</w:t>
            </w:r>
          </w:p>
        </w:tc>
      </w:tr>
    </w:tbl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6.5 可访问性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所有交互元素提供可识别焦点环（focus-visible ring 2px brand/40）；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表单字段使用 label + placeholder 双描述；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图标按钮使用 aria-label；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颜色对比度 &gt;= 4.5:1（muted 与 canvas 已验证）；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侧栏状态支持键盘 Tab 切换折叠。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6.6 模拟数据标识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系统默认开启 APP_DEMO_MODE，所有模拟数据须在 UI 上明显标记 SIMULATED / MOCK，不冒充任何真实平台数据。具体约定：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LLM 调用回退：页面顶部出现黄色 banner，写明"当前为模拟回退，请检查 LLM 配置"；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媒体本地回退：右上角红色徽章 LOCAL FALLBACK；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发布 Mock：状态徽章颜色比真实成功色淡 30%；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AI 摘要：生成结果以浅色背景与正文区分，下方有 mock 标记。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第七章 原型设计与最终实现对照</w:t>
      </w:r>
    </w:p>
    <w:p>
      <w:pPr>
        <w:spacing w:after="60" w:before="60" w:line="360" w:lineRule="auto"/>
      </w:pPr>
      <w:r>
        <w:rPr>
          <w:rFonts w:ascii="Times New Roman" w:eastAsia="SimSun" w:hAnsi="Times New Roman"/>
          <w:color w:val="000000"/>
        </w:rPr>
        <w:t xml:space="preserve">本章是评审时最关心的对照说明。本文档中的原型设计与最终实现保持一一对应，下表将原型中的关键元素映射到实现侧的代码位置，便于评审教师快速核对。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7.1 页面映射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原型页面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实现路径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关键组件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登录页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frontend/src/pages/LoginPage.vue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el-form + 登录鉴权逻辑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工作台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frontend/src/pages/DashboardPage.vue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PageHeader + ChartPanel + DataList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内容库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frontend/src/pages/ArticlesPage.vue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FilterBar + DataTable + DetailDrawer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创作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frontend/src/pages/StudioPage.vue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md-editor-v3 + WechatFormatterDialog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热点选题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frontend/src/pages/HotTopicsPage.vue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TrendCard + 分析 Dialog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媒体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frontend/src/pages/MediaPage.vue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媒体瀑布流 + AI 生成抽屉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发布时间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frontend/src/pages/RecommendationPage.vue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推荐热力图 + Top-5 列表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日历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frontend/src/pages/CalendarPage.vue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FullCalendar 6.1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发布中心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frontend/src/pages/PublishCenterPage.vue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4 Tab + 详情抽屉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平台账号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frontend/src/pages/PlatformAccountsPage.vue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三平台卡 + OAuth 流程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数据复盘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frontend/src/pages/AnalyticsPage.vue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ECharts + AI 摘要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实验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frontend/src/pages/ExperimentsPage.vue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对照双栏 + 状态机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设置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frontend/src/pages/SettingsPage.vue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子导航 + Tab 表单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403 / 404</w:t>
            </w:r>
          </w:p>
        </w:tc>
        <w:tc>
          <w:tcPr>
            <w:tcW w:type="dxa" w:w="4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frontend/src/pages/ForbiddenPage.vue / NotFoundPage.vue</w:t>
            </w:r>
          </w:p>
        </w:tc>
        <w:tc>
          <w:tcPr>
            <w:tcW w:type="dxa" w:w="3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居中错误码卡</w:t>
            </w:r>
          </w:p>
        </w:tc>
      </w:tr>
    </w:tbl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7.2 后端能力映射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原型能力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后端模块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端点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鉴权 / RBAC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backend/app/api/endpoints/auth.py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/auth/login, /auth/refresh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内容 CRUD + 版本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backend/app/api/endpoints/articles.py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/articles, /variants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LLM 生成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backend/app/api/endpoints/generation.py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/generation/content, /generation/tasks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媒体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backend/app/api/endpoints/media.py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/media/search, /media/generate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推荐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backend/app/api/endpoints/recommendations.py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/recommendations/publish-time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排程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backend/app/api/endpoints/schedules.py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/schedules, /schedules/{id}/{action}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平台账号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backend/app/api/endpoints/platform_accounts.py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/platform-accounts/{platform}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backend/app/api/endpoints/analytics.py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/analytics/overview, /analytics/ai-summary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实验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backend/app/api/endpoints/experiments.py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/experiments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设置 / LLM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backend/app/api/endpoints/admin.py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/settings, /admin/users, /admin/audit-logs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热点</w:t>
            </w:r>
          </w:p>
        </w:tc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backend/app/api/endpoints/trends.py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/trends, /trends/analyze</w:t>
            </w:r>
          </w:p>
        </w:tc>
      </w:tr>
    </w:tbl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7.3 原型 → 实现 改动说明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日历视图：原型阶段曾考虑时间线（横向滚动）样式，最终实现选定 FullCalendar 月/周/日切换，更贴近运营者既有习惯；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设置页面：原型原本放在底部 Tab，最终实现改为左侧子导航 + 右侧 Tab，避免 Tab 数量过多时挤压；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配图瀑布流：原型阶段使用 CSS columns 实现，最终替换为虚拟滚动以支持大量图源；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鉴权失败处理：原型仅显示 message，最终实现增加 401 自动刷新 + contentpilot:session-expired 事件。</w:t>
      </w:r>
    </w:p>
    <w:p>
      <w:pPr>
        <w:pStyle w:val="Heading3"/>
        <w:spacing w:after="120" w:before="220"/>
      </w:pPr>
      <w:r>
        <w:rPr>
          <w:rFonts w:ascii="Times New Roman" w:eastAsia="SimSun" w:hAnsi="Times New Roman"/>
          <w:b/>
          <w:bCs/>
          <w:color w:val="000000"/>
          <w:sz w:val="24"/>
          <w:szCs w:val="24"/>
        </w:rPr>
        <w:t xml:space="preserve">7.4 交付与运行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安装：执行 首次安装或更新依赖.bat；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启动：执行 启动 ContentPilot.bat，自动打开浏览器；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端口：后端 8000，前端 5173；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种子数据：python -m app.db.seed 写入 admin/operator/viewer 与演示文章；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测试：scripts/run-tests.bat 含前后端 lint、test、build、e2e。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附录 A  引用文档清单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PROJECT_SPEC.md：项目总体规格说明；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docs/*：14 份设计文档，含数据模型、状态机、降级策略等；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backend/app/prompts/templates.py：LLM 提示词模板；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frontend/tailwind.config.ts：设计 Token 来源；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color w:val="000000"/>
        </w:rPr>
        <w:t xml:space="preserve">sqlalchemy Alembic：数据库迁移历史；</w:t>
      </w:r>
    </w:p>
    <w:p>
      <w:pPr>
        <w:pStyle w:val="Heading1"/>
        <w:spacing w:after="200" w:before="360"/>
      </w:pPr>
      <w:r>
        <w:rPr>
          <w:rFonts w:ascii="Times New Roman" w:eastAsia="SimSun" w:hAnsi="Times New Roman"/>
          <w:b/>
          <w:bCs/>
          <w:color w:val="000000"/>
          <w:sz w:val="32"/>
          <w:szCs w:val="32"/>
        </w:rPr>
        <w:t xml:space="preserve">附录 B  版本与变更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b/>
                <w:bCs/>
                <w:color w:val="000000"/>
              </w:rPr>
              <w:t xml:space="preserve">变更摘要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2026-05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初版信息架构与主要页面线框图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2026-07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新增设置页、平台账号页、错误页原型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v0.3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2026-09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补充热力图评分公式与发布状态机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2027-05</w:t>
            </w:r>
          </w:p>
        </w:tc>
        <w:tc>
          <w:tcPr>
            <w:tcW w:type="dxa" w:w="6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Times New Roman" w:eastAsia="SimSun" w:hAnsi="Times New Roman"/>
                <w:color w:val="000000"/>
              </w:rPr>
              <w:t xml:space="preserve">正式版：与代码实现 100% 映射，作为毕业设计答辩文档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color w:val="000000"/>
        <w:sz w:val="18"/>
        <w:szCs w:val="18"/>
      </w:rPr>
      <w:t xml:space="preserve">第 </w:t>
    </w:r>
    <w:r>
      <w:rPr>
        <w:rFonts w:ascii="Times New Roman" w:eastAsia="SimSun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color w:val="000000"/>
        <w:sz w:val="18"/>
        <w:szCs w:val="18"/>
      </w:rPr>
      <w:t xml:space="preserve"> 页 / 共 </w:t>
    </w:r>
    <w:r>
      <w:rPr>
        <w:rFonts w:ascii="Times New Roman" w:eastAsia="SimSun"/>
        <w:color w:val="00000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eastAsia="SimSun" w:hAnsi="Times New Roman"/>
        <w:color w:val="00000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SimSun" w:hAnsi="Times New Roman"/>
        <w:i/>
        <w:iCs/>
        <w:color w:val="000000"/>
        <w:sz w:val="18"/>
        <w:szCs w:val="18"/>
      </w:rPr>
      <w:t xml:space="preserve">ContentPilot 原型设计文档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imes New Roman" w:eastAsia="SimSu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imes New Roman" w:eastAsia="SimSu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eastAsia="SimSu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ContentPilot 原型设计文档</dc:title>
  <dc:creator>ContentPilot Team</dc:creator>
  <dc:description>Multi-platform Content Operations Workbench Prototype Design</dc:description>
  <cp:lastModifiedBy>Un-named</cp:lastModifiedBy>
  <cp:revision>1</cp:revision>
  <dcterms:created xsi:type="dcterms:W3CDTF">2026-07-23T02:43:41.464Z</dcterms:created>
  <dcterms:modified xsi:type="dcterms:W3CDTF">2026-07-23T02:43:41.466Z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