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Maru</w:t>
        <w:br/>
        <w:t>Lastname : Tuaiva</w:t>
        <w:br/>
        <w:t>Gender : female</w:t>
        <w:br/>
        <w:t>Age range : adult</w:t>
        <w:br/>
        <w:t>Years old : 31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retired loner</w:t>
        <w:br/>
        <w:t>Weapon : none</w:t>
        <w:br/>
        <w:t>Races : human</w:t>
        <w:br/>
        <w:t>Hobby : food</w:t>
        <w:br/>
        <w:t>Profession : student</w:t>
        <w:br/>
        <w:t>Philosophy : without clear goals</w:t>
        <w:br/>
        <w:t>Traits : .</w:t>
        <w:br/>
        <w:t>Skills : .</w:t>
        <w:br/>
        <w:t xml:space="preserve">Description : she is Maru Tuaiva, a adult woman 31 years old.she is .. familia unida ; el vivio en una familia con ambos padres unidos y sin </w:t>
        <w:br/>
        <w:t>mayores problemas. trabajador solitario ; es un trabajador soltero actualmente. she work as a student she loves food.</w:t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