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B1CB7" w14:textId="77777777" w:rsidR="008E3F49" w:rsidRDefault="001070B6">
      <w:pPr>
        <w:spacing w:after="240"/>
      </w:pPr>
      <w:r>
        <w:rPr>
          <w:b/>
          <w:sz w:val="40"/>
        </w:rPr>
        <w:t>Customer Churn Reduction &amp; Retention Prioritization</w:t>
      </w:r>
    </w:p>
    <w:p w14:paraId="69999888" w14:textId="77777777" w:rsidR="008E3F49" w:rsidRDefault="001070B6">
      <w:pPr>
        <w:spacing w:after="360"/>
      </w:pPr>
      <w:r>
        <w:rPr>
          <w:b/>
          <w:sz w:val="28"/>
        </w:rPr>
        <w:t>Management Insight Pack</w:t>
      </w:r>
    </w:p>
    <w:p w14:paraId="447D8394" w14:textId="77777777" w:rsidR="008E3F49" w:rsidRDefault="001070B6">
      <w:pPr>
        <w:spacing w:after="120"/>
      </w:pPr>
      <w:r>
        <w:t>Client: Subscription-Based Telecom Company</w:t>
      </w:r>
    </w:p>
    <w:p w14:paraId="1E2DAD5E" w14:textId="77777777" w:rsidR="008E3F49" w:rsidRDefault="001070B6">
      <w:pPr>
        <w:spacing w:after="120"/>
      </w:pPr>
      <w:r>
        <w:t>Prepared by: Data Analyst / Business Analyst (Intern)</w:t>
      </w:r>
    </w:p>
    <w:p w14:paraId="5960B881" w14:textId="77777777" w:rsidR="008E3F49" w:rsidRDefault="001070B6">
      <w:pPr>
        <w:spacing w:after="120"/>
      </w:pPr>
      <w:r>
        <w:t>Date:</w:t>
      </w:r>
    </w:p>
    <w:p w14:paraId="6E930008" w14:textId="77777777" w:rsidR="008E3F49" w:rsidRDefault="001070B6">
      <w:pPr>
        <w:spacing w:after="120"/>
      </w:pPr>
      <w:r>
        <w:rPr>
          <w:b/>
        </w:rPr>
        <w:t>Confidential – Internal Use Only</w:t>
      </w:r>
    </w:p>
    <w:p w14:paraId="18752493" w14:textId="77777777" w:rsidR="008E3F49" w:rsidRDefault="001070B6">
      <w:r>
        <w:br w:type="page"/>
      </w:r>
    </w:p>
    <w:p w14:paraId="6108E402" w14:textId="77777777" w:rsidR="008E3F49" w:rsidRPr="00BC2FCE" w:rsidRDefault="001070B6">
      <w:pPr>
        <w:spacing w:after="240"/>
      </w:pPr>
      <w:r w:rsidRPr="00BC2FCE">
        <w:rPr>
          <w:b/>
          <w:sz w:val="28"/>
        </w:rPr>
        <w:lastRenderedPageBreak/>
        <w:t>TABLE OF CONTENTS</w:t>
      </w:r>
    </w:p>
    <w:p w14:paraId="34AF4ABD" w14:textId="43D2F194" w:rsidR="00BC2FCE" w:rsidRPr="00BC2FCE" w:rsidRDefault="001070B6">
      <w:pPr>
        <w:spacing w:after="120"/>
        <w:rPr>
          <w:rFonts w:eastAsia="Malgun Gothic"/>
          <w:lang w:eastAsia="ko-KR"/>
        </w:rPr>
      </w:pPr>
      <w:r w:rsidRPr="00BC2FCE">
        <w:t>• Executive Summary</w:t>
      </w:r>
    </w:p>
    <w:p w14:paraId="3EEABDB4" w14:textId="77777777" w:rsidR="008E3F49" w:rsidRPr="00BC2FCE" w:rsidRDefault="001070B6">
      <w:pPr>
        <w:spacing w:after="120"/>
      </w:pPr>
      <w:r w:rsidRPr="00BC2FCE">
        <w:t>• Phase 1 — Business Understanding</w:t>
      </w:r>
    </w:p>
    <w:p w14:paraId="4E7C672D" w14:textId="77777777" w:rsidR="008E3F49" w:rsidRPr="00BC2FCE" w:rsidRDefault="001070B6">
      <w:pPr>
        <w:spacing w:after="120"/>
      </w:pPr>
      <w:r w:rsidRPr="00BC2FCE">
        <w:t>• Phase 2 — Data Understanding &amp; KPI Mapping</w:t>
      </w:r>
    </w:p>
    <w:p w14:paraId="158EF973" w14:textId="77777777" w:rsidR="008E3F49" w:rsidRPr="00BC2FCE" w:rsidRDefault="001070B6">
      <w:pPr>
        <w:spacing w:after="120"/>
      </w:pPr>
      <w:r w:rsidRPr="00BC2FCE">
        <w:t>• Phase 3 — Exploratory Analysis &amp; Diagnostics</w:t>
      </w:r>
    </w:p>
    <w:p w14:paraId="29046AEC" w14:textId="77777777" w:rsidR="008E3F49" w:rsidRPr="00BC2FCE" w:rsidRDefault="001070B6">
      <w:pPr>
        <w:spacing w:after="120"/>
      </w:pPr>
      <w:r w:rsidRPr="00BC2FCE">
        <w:t>• Phase 4 — Churn Risk Scoring</w:t>
      </w:r>
    </w:p>
    <w:p w14:paraId="2986B7C7" w14:textId="77777777" w:rsidR="008E3F49" w:rsidRPr="00BC2FCE" w:rsidRDefault="001070B6">
      <w:pPr>
        <w:spacing w:after="120"/>
      </w:pPr>
      <w:r w:rsidRPr="00BC2FCE">
        <w:t>• Phase 5 — Decision Framework &amp; Prioritization</w:t>
      </w:r>
    </w:p>
    <w:p w14:paraId="3045112E" w14:textId="77777777" w:rsidR="008E3F49" w:rsidRPr="00BC2FCE" w:rsidRDefault="001070B6">
      <w:pPr>
        <w:spacing w:after="120"/>
      </w:pPr>
      <w:r w:rsidRPr="00BC2FCE">
        <w:t>• Phase 6 — Recommendation &amp; Impact</w:t>
      </w:r>
    </w:p>
    <w:p w14:paraId="64B0DAEA" w14:textId="77777777" w:rsidR="008E3F49" w:rsidRPr="00BC2FCE" w:rsidRDefault="001070B6">
      <w:pPr>
        <w:spacing w:after="120"/>
      </w:pPr>
      <w:r w:rsidRPr="00BC2FCE">
        <w:t>• Appendix</w:t>
      </w:r>
    </w:p>
    <w:p w14:paraId="6FCB2E9A" w14:textId="77777777" w:rsidR="008E3F49" w:rsidRPr="00BC2FCE" w:rsidRDefault="001070B6">
      <w:pPr>
        <w:spacing w:before="240" w:after="120"/>
      </w:pPr>
      <w:r w:rsidRPr="00BC2FCE">
        <w:rPr>
          <w:b/>
          <w:sz w:val="24"/>
        </w:rPr>
        <w:t>HOW TO READ THIS DOCUMENT</w:t>
      </w:r>
    </w:p>
    <w:p w14:paraId="60C7C3DA" w14:textId="77777777" w:rsidR="008E3F49" w:rsidRPr="00BC2FCE" w:rsidRDefault="001070B6">
      <w:pPr>
        <w:spacing w:after="120"/>
      </w:pPr>
      <w:r w:rsidRPr="00BC2FCE">
        <w:t>• Executive Summary: decision overview</w:t>
      </w:r>
    </w:p>
    <w:p w14:paraId="6AB1706A" w14:textId="77777777" w:rsidR="008E3F49" w:rsidRPr="00BC2FCE" w:rsidRDefault="001070B6">
      <w:pPr>
        <w:spacing w:after="120"/>
      </w:pPr>
      <w:r w:rsidRPr="00BC2FCE">
        <w:t>• Phase 1–3: analytical foundation</w:t>
      </w:r>
    </w:p>
    <w:p w14:paraId="343273C4" w14:textId="77777777" w:rsidR="008E3F49" w:rsidRPr="00BC2FCE" w:rsidRDefault="001070B6">
      <w:pPr>
        <w:spacing w:after="120"/>
      </w:pPr>
      <w:r w:rsidRPr="00BC2FCE">
        <w:t>• Phase 4–5: decision logic</w:t>
      </w:r>
    </w:p>
    <w:p w14:paraId="0E8FF734" w14:textId="77777777" w:rsidR="008E3F49" w:rsidRPr="00BC2FCE" w:rsidRDefault="001070B6">
      <w:pPr>
        <w:spacing w:after="120"/>
      </w:pPr>
      <w:r w:rsidRPr="00BC2FCE">
        <w:t>• Phase 6: recommended actions</w:t>
      </w:r>
    </w:p>
    <w:p w14:paraId="440B46EE" w14:textId="77777777" w:rsidR="008E3F49" w:rsidRPr="00BC2FCE" w:rsidRDefault="001070B6">
      <w:r w:rsidRPr="00BC2FCE">
        <w:br w:type="page"/>
      </w:r>
    </w:p>
    <w:p w14:paraId="7FACE569" w14:textId="77777777" w:rsidR="008E3F49" w:rsidRDefault="001070B6">
      <w:pPr>
        <w:spacing w:after="240"/>
      </w:pPr>
      <w:r>
        <w:rPr>
          <w:b/>
          <w:sz w:val="28"/>
        </w:rPr>
        <w:lastRenderedPageBreak/>
        <w:t>EXECUTIVE SUMMARY</w:t>
      </w:r>
    </w:p>
    <w:p w14:paraId="26E9DBE4" w14:textId="77777777" w:rsidR="008E3F49" w:rsidRDefault="001070B6">
      <w:pPr>
        <w:spacing w:after="120"/>
      </w:pPr>
      <w:r>
        <w:rPr>
          <w:b/>
        </w:rPr>
        <w:t>Context</w:t>
      </w:r>
    </w:p>
    <w:p w14:paraId="62A081EE" w14:textId="77777777" w:rsidR="0097576F" w:rsidRPr="0097576F" w:rsidRDefault="0097576F" w:rsidP="0097576F">
      <w:pPr>
        <w:spacing w:after="120"/>
        <w:rPr>
          <w:lang w:val="en-ID"/>
        </w:rPr>
      </w:pPr>
      <w:r w:rsidRPr="0097576F">
        <w:rPr>
          <w:lang w:val="en-ID"/>
        </w:rPr>
        <w:t>The company operates a subscription-based telecom business where recurring revenue is highly dependent on customer retention. Baseline churn rate ~29% from 51,047 customers.</w:t>
      </w:r>
    </w:p>
    <w:p w14:paraId="74A57F49" w14:textId="77777777" w:rsidR="008E3F49" w:rsidRPr="0097576F" w:rsidRDefault="008E3F49">
      <w:pPr>
        <w:spacing w:after="120"/>
        <w:rPr>
          <w:lang w:val="en-ID"/>
        </w:rPr>
      </w:pPr>
    </w:p>
    <w:p w14:paraId="0C10FBF9" w14:textId="77777777" w:rsidR="008E3F49" w:rsidRDefault="001070B6">
      <w:pPr>
        <w:spacing w:after="120"/>
      </w:pPr>
      <w:proofErr w:type="gramStart"/>
      <w:r>
        <w:rPr>
          <w:b/>
        </w:rPr>
        <w:t>So</w:t>
      </w:r>
      <w:proofErr w:type="gramEnd"/>
      <w:r>
        <w:rPr>
          <w:b/>
        </w:rPr>
        <w:t xml:space="preserve"> What</w:t>
      </w:r>
    </w:p>
    <w:p w14:paraId="22D13891" w14:textId="77777777" w:rsidR="0097576F" w:rsidRPr="0097576F" w:rsidRDefault="0097576F" w:rsidP="0097576F">
      <w:pPr>
        <w:spacing w:after="120"/>
        <w:rPr>
          <w:lang w:val="en-ID"/>
        </w:rPr>
      </w:pPr>
      <w:r w:rsidRPr="0097576F">
        <w:rPr>
          <w:lang w:val="en-ID"/>
        </w:rPr>
        <w:t>Significant revenue at risk in mid-tenure customers with high overage, driven by unexpected fees.</w:t>
      </w:r>
    </w:p>
    <w:p w14:paraId="029F3B07" w14:textId="77777777" w:rsidR="008E3F49" w:rsidRPr="0097576F" w:rsidRDefault="008E3F49">
      <w:pPr>
        <w:spacing w:after="120"/>
        <w:rPr>
          <w:lang w:val="en-ID"/>
        </w:rPr>
      </w:pPr>
    </w:p>
    <w:p w14:paraId="31A83E88" w14:textId="77777777" w:rsidR="008E3F49" w:rsidRDefault="001070B6">
      <w:pPr>
        <w:spacing w:after="120"/>
      </w:pPr>
      <w:r>
        <w:rPr>
          <w:b/>
        </w:rPr>
        <w:t>Key Findings</w:t>
      </w:r>
    </w:p>
    <w:p w14:paraId="00E6D446" w14:textId="77777777" w:rsidR="0097576F" w:rsidRPr="0097576F" w:rsidRDefault="001070B6" w:rsidP="0097576F">
      <w:pPr>
        <w:spacing w:after="120"/>
      </w:pPr>
      <w:r>
        <w:t xml:space="preserve">• </w:t>
      </w:r>
      <w:r w:rsidR="0097576F" w:rsidRPr="0097576F">
        <w:t>Churn peaks at 31.61% in mid-tenure (12-24 months).</w:t>
      </w:r>
    </w:p>
    <w:p w14:paraId="5642DF2B" w14:textId="54679F6E" w:rsidR="008E3F49" w:rsidRPr="0097576F" w:rsidRDefault="001070B6">
      <w:pPr>
        <w:spacing w:after="120"/>
        <w:rPr>
          <w:rFonts w:eastAsia="Malgun Gothic" w:hint="eastAsia"/>
          <w:lang w:eastAsia="ko-KR"/>
        </w:rPr>
      </w:pPr>
      <w:r>
        <w:t xml:space="preserve">• </w:t>
      </w:r>
      <w:r w:rsidR="0097576F" w:rsidRPr="0097576F">
        <w:t>High overage (&gt;100 mins) drives churn ~32%.</w:t>
      </w:r>
    </w:p>
    <w:p w14:paraId="03334024" w14:textId="77777777" w:rsidR="0097576F" w:rsidRPr="0097576F" w:rsidRDefault="001070B6" w:rsidP="0097576F">
      <w:pPr>
        <w:spacing w:after="120"/>
      </w:pPr>
      <w:r>
        <w:t xml:space="preserve">• </w:t>
      </w:r>
      <w:r w:rsidR="0097576F" w:rsidRPr="0097576F">
        <w:t xml:space="preserve">Average overage ~40 mins </w:t>
      </w:r>
      <w:proofErr w:type="gramStart"/>
      <w:r w:rsidR="0097576F" w:rsidRPr="0097576F">
        <w:t>is</w:t>
      </w:r>
      <w:proofErr w:type="gramEnd"/>
      <w:r w:rsidR="0097576F" w:rsidRPr="0097576F">
        <w:t xml:space="preserve"> the main behavioral driver in mid-tenure.</w:t>
      </w:r>
    </w:p>
    <w:p w14:paraId="5E7860F7" w14:textId="60306A4F" w:rsidR="008E3F49" w:rsidRPr="0097576F" w:rsidRDefault="008E3F49">
      <w:pPr>
        <w:spacing w:after="120"/>
      </w:pPr>
    </w:p>
    <w:p w14:paraId="4B2CD698" w14:textId="77777777" w:rsidR="008E3F49" w:rsidRDefault="001070B6">
      <w:pPr>
        <w:spacing w:after="120"/>
      </w:pPr>
      <w:r>
        <w:rPr>
          <w:b/>
        </w:rPr>
        <w:t>Financial Impact</w:t>
      </w:r>
    </w:p>
    <w:p w14:paraId="25E00BC1" w14:textId="77777777" w:rsidR="0097576F" w:rsidRPr="0097576F" w:rsidRDefault="0097576F" w:rsidP="0097576F">
      <w:pPr>
        <w:spacing w:after="120"/>
        <w:rPr>
          <w:lang w:val="en-ID"/>
        </w:rPr>
      </w:pPr>
      <w:r w:rsidRPr="0097576F">
        <w:rPr>
          <w:lang w:val="en-ID"/>
        </w:rPr>
        <w:t>High-value mid-tenure segment contributes significant revenue at risk (potential save $1M+ with 25-30% churn reduction).</w:t>
      </w:r>
    </w:p>
    <w:p w14:paraId="12317085" w14:textId="77777777" w:rsidR="008E3F49" w:rsidRPr="0097576F" w:rsidRDefault="008E3F49">
      <w:pPr>
        <w:spacing w:after="120"/>
        <w:rPr>
          <w:lang w:val="en-ID"/>
        </w:rPr>
      </w:pPr>
    </w:p>
    <w:p w14:paraId="0DB655FE" w14:textId="77777777" w:rsidR="008E3F49" w:rsidRDefault="001070B6">
      <w:pPr>
        <w:spacing w:after="120"/>
        <w:rPr>
          <w:rFonts w:eastAsia="Malgun Gothic"/>
          <w:b/>
          <w:lang w:eastAsia="ko-KR"/>
        </w:rPr>
      </w:pPr>
      <w:r>
        <w:rPr>
          <w:b/>
        </w:rPr>
        <w:t>Recommendation</w:t>
      </w:r>
    </w:p>
    <w:p w14:paraId="5B0B97DB" w14:textId="2B36C763" w:rsidR="0097576F" w:rsidRPr="0097576F" w:rsidRDefault="0097576F" w:rsidP="0097576F">
      <w:pPr>
        <w:spacing w:after="120"/>
        <w:rPr>
          <w:rFonts w:eastAsia="Malgun Gothic"/>
          <w:lang w:val="en-ID" w:eastAsia="ko-KR"/>
        </w:rPr>
      </w:pPr>
      <w:r w:rsidRPr="0097576F">
        <w:rPr>
          <w:rFonts w:eastAsia="Malgun Gothic"/>
          <w:lang w:val="en-ID" w:eastAsia="ko-KR"/>
        </w:rPr>
        <w:t xml:space="preserve">Prioritize annual contract upgrade </w:t>
      </w:r>
      <w:r>
        <w:rPr>
          <w:rFonts w:eastAsia="Malgun Gothic" w:hint="eastAsia"/>
          <w:lang w:val="en-ID" w:eastAsia="ko-KR"/>
        </w:rPr>
        <w:t xml:space="preserve">&amp; </w:t>
      </w:r>
      <w:r w:rsidRPr="0097576F">
        <w:rPr>
          <w:rFonts w:eastAsia="Malgun Gothic"/>
          <w:lang w:val="en-ID" w:eastAsia="ko-KR"/>
        </w:rPr>
        <w:t>discount for mid-tenure high overage customers.</w:t>
      </w:r>
    </w:p>
    <w:p w14:paraId="61123695" w14:textId="2D78E5F5" w:rsidR="0097576F" w:rsidRPr="0097576F" w:rsidRDefault="0097576F" w:rsidP="0097576F">
      <w:pPr>
        <w:spacing w:after="120"/>
        <w:rPr>
          <w:rFonts w:eastAsia="Malgun Gothic" w:hint="eastAsia"/>
          <w:lang w:eastAsia="ko-KR"/>
        </w:rPr>
      </w:pPr>
    </w:p>
    <w:p w14:paraId="270DA32D" w14:textId="77777777" w:rsidR="008E3F49" w:rsidRDefault="008E3F49">
      <w:pPr>
        <w:spacing w:after="120"/>
      </w:pPr>
    </w:p>
    <w:p w14:paraId="5139CE23" w14:textId="77777777" w:rsidR="008E3F49" w:rsidRDefault="001070B6">
      <w:r>
        <w:br w:type="page"/>
      </w:r>
    </w:p>
    <w:p w14:paraId="31A5F7EC" w14:textId="77777777" w:rsidR="008E3F49" w:rsidRDefault="001070B6">
      <w:pPr>
        <w:spacing w:before="240" w:after="240"/>
      </w:pPr>
      <w:r>
        <w:rPr>
          <w:b/>
          <w:sz w:val="28"/>
        </w:rPr>
        <w:lastRenderedPageBreak/>
        <w:t>PHASE 1 — BUSINESS UNDERSTANDING</w:t>
      </w:r>
    </w:p>
    <w:p w14:paraId="4724DF18" w14:textId="77777777" w:rsidR="008E3F49" w:rsidRDefault="001070B6">
      <w:pPr>
        <w:spacing w:after="120"/>
        <w:rPr>
          <w:rFonts w:eastAsia="Malgun Gothic"/>
          <w:b/>
          <w:sz w:val="24"/>
          <w:lang w:eastAsia="ko-KR"/>
        </w:rPr>
      </w:pPr>
      <w:r>
        <w:rPr>
          <w:b/>
          <w:sz w:val="24"/>
        </w:rPr>
        <w:t>1. Company Background</w:t>
      </w:r>
    </w:p>
    <w:p w14:paraId="61422A00" w14:textId="77777777" w:rsidR="0097576F" w:rsidRPr="0097576F" w:rsidRDefault="0097576F" w:rsidP="0097576F">
      <w:pPr>
        <w:spacing w:after="120"/>
        <w:rPr>
          <w:rFonts w:eastAsia="Malgun Gothic"/>
          <w:lang w:val="en-ID" w:eastAsia="ko-KR"/>
        </w:rPr>
      </w:pPr>
      <w:r w:rsidRPr="0097576F">
        <w:rPr>
          <w:rFonts w:eastAsia="Malgun Gothic"/>
          <w:lang w:val="en-ID" w:eastAsia="ko-KR"/>
        </w:rPr>
        <w:t>The company operates a subscription-based telecom business where recurring revenue is highly dependent on customer retention. While customer acquisition continues to bring in new subscribers, long-term revenue stability is driven by the ability to retain existing customers over time. Customer churn is monitored at an aggregate level; however, the business lacks sufficient clarity on which churn events are financially material versus which can be tolerated. This limits management’s ability to focus retention efforts effectively.</w:t>
      </w:r>
    </w:p>
    <w:p w14:paraId="707FBC69" w14:textId="77777777" w:rsidR="00BC2FCE" w:rsidRPr="00BC2FCE" w:rsidRDefault="00BC2FCE">
      <w:pPr>
        <w:spacing w:after="120"/>
        <w:rPr>
          <w:rFonts w:eastAsia="Malgun Gothic"/>
          <w:lang w:val="en-ID" w:eastAsia="ko-KR"/>
        </w:rPr>
      </w:pPr>
    </w:p>
    <w:p w14:paraId="6C8F64B2" w14:textId="77777777" w:rsidR="008E3F49" w:rsidRDefault="001070B6">
      <w:pPr>
        <w:spacing w:after="120"/>
        <w:rPr>
          <w:rFonts w:eastAsia="Malgun Gothic"/>
          <w:b/>
          <w:lang w:eastAsia="ko-KR"/>
        </w:rPr>
      </w:pPr>
      <w:r>
        <w:rPr>
          <w:b/>
        </w:rPr>
        <w:t>1.1 Business Model Overview</w:t>
      </w:r>
    </w:p>
    <w:p w14:paraId="30D6FE39" w14:textId="77777777" w:rsidR="0097576F" w:rsidRPr="0097576F" w:rsidRDefault="0097576F" w:rsidP="0097576F">
      <w:pPr>
        <w:spacing w:after="120"/>
        <w:rPr>
          <w:rFonts w:eastAsia="Malgun Gothic"/>
          <w:lang w:val="en-ID" w:eastAsia="ko-KR"/>
        </w:rPr>
      </w:pPr>
      <w:r w:rsidRPr="0097576F">
        <w:rPr>
          <w:rFonts w:eastAsia="Malgun Gothic"/>
          <w:lang w:val="en-ID" w:eastAsia="ko-KR"/>
        </w:rPr>
        <w:t xml:space="preserve">Revenue is generated primarily through recurring subscription fees. As a result, customer lifetime value is highly sensitive to churn </w:t>
      </w:r>
      <w:proofErr w:type="spellStart"/>
      <w:r w:rsidRPr="0097576F">
        <w:rPr>
          <w:rFonts w:eastAsia="Malgun Gothic"/>
          <w:lang w:val="en-ID" w:eastAsia="ko-KR"/>
        </w:rPr>
        <w:t>behavior</w:t>
      </w:r>
      <w:proofErr w:type="spellEnd"/>
      <w:r w:rsidRPr="0097576F">
        <w:rPr>
          <w:rFonts w:eastAsia="Malgun Gothic"/>
          <w:lang w:val="en-ID" w:eastAsia="ko-KR"/>
        </w:rPr>
        <w:t>, particularly among long-tenured and high-revenue customers.</w:t>
      </w:r>
    </w:p>
    <w:p w14:paraId="7393C593" w14:textId="77777777" w:rsidR="00BC2FCE" w:rsidRPr="00BC2FCE" w:rsidRDefault="00BC2FCE">
      <w:pPr>
        <w:spacing w:after="120"/>
        <w:rPr>
          <w:rFonts w:eastAsia="Malgun Gothic"/>
          <w:lang w:val="en-ID" w:eastAsia="ko-KR"/>
        </w:rPr>
      </w:pPr>
    </w:p>
    <w:p w14:paraId="5416FDB8" w14:textId="77777777" w:rsidR="008E3F49" w:rsidRDefault="001070B6">
      <w:pPr>
        <w:spacing w:after="120"/>
        <w:rPr>
          <w:rFonts w:eastAsia="Malgun Gothic"/>
          <w:b/>
          <w:lang w:eastAsia="ko-KR"/>
        </w:rPr>
      </w:pPr>
      <w:r>
        <w:rPr>
          <w:b/>
        </w:rPr>
        <w:t>1.2 Why This Problem Matters</w:t>
      </w:r>
    </w:p>
    <w:p w14:paraId="2E5010B3" w14:textId="77777777" w:rsidR="0097576F" w:rsidRPr="0097576F" w:rsidRDefault="0097576F" w:rsidP="0097576F">
      <w:pPr>
        <w:spacing w:before="240" w:after="120"/>
        <w:rPr>
          <w:rFonts w:eastAsia="Malgun Gothic"/>
          <w:lang w:val="en-ID" w:eastAsia="ko-KR"/>
        </w:rPr>
      </w:pPr>
      <w:r w:rsidRPr="0097576F">
        <w:rPr>
          <w:rFonts w:eastAsia="Malgun Gothic"/>
          <w:lang w:val="en-ID" w:eastAsia="ko-KR"/>
        </w:rPr>
        <w:t>Without targeted retention prioritization, the company risks losing high-value customers while simultaneously allocating retention resources to low-impact churn. This directly affects profitability, operational efficiency, and retention ROI.</w:t>
      </w:r>
    </w:p>
    <w:p w14:paraId="64F741D0" w14:textId="7CA4BF18" w:rsidR="0097576F" w:rsidRPr="0097576F" w:rsidRDefault="001070B6">
      <w:pPr>
        <w:spacing w:before="240" w:after="120"/>
        <w:rPr>
          <w:rFonts w:eastAsia="Malgun Gothic" w:hint="eastAsia"/>
          <w:b/>
          <w:sz w:val="24"/>
          <w:lang w:eastAsia="ko-KR"/>
        </w:rPr>
      </w:pPr>
      <w:r>
        <w:rPr>
          <w:b/>
          <w:sz w:val="24"/>
        </w:rPr>
        <w:t>2. Business Problem</w:t>
      </w:r>
    </w:p>
    <w:p w14:paraId="3B9FA1A4" w14:textId="77777777" w:rsidR="008E3F49" w:rsidRDefault="001070B6">
      <w:pPr>
        <w:spacing w:after="120"/>
        <w:rPr>
          <w:rFonts w:eastAsia="Malgun Gothic"/>
          <w:b/>
          <w:lang w:eastAsia="ko-KR"/>
        </w:rPr>
      </w:pPr>
      <w:r>
        <w:rPr>
          <w:b/>
        </w:rPr>
        <w:t>2.1 Core Business Problem Statement</w:t>
      </w:r>
    </w:p>
    <w:p w14:paraId="10F21B64" w14:textId="198AECB4" w:rsidR="00BC2FCE" w:rsidRDefault="0097576F">
      <w:pPr>
        <w:spacing w:after="120"/>
        <w:rPr>
          <w:rFonts w:eastAsia="Malgun Gothic"/>
          <w:lang w:val="en-ID" w:eastAsia="ko-KR"/>
        </w:rPr>
      </w:pPr>
      <w:r w:rsidRPr="0097576F">
        <w:rPr>
          <w:rFonts w:eastAsia="Malgun Gothic"/>
          <w:lang w:val="en-ID" w:eastAsia="ko-KR"/>
        </w:rPr>
        <w:t>The company does not have a structured, data-driven approach to prioritize customer retention based on both churn risk and revenue impact.</w:t>
      </w:r>
    </w:p>
    <w:p w14:paraId="0E57DF5C" w14:textId="77777777" w:rsidR="0097576F" w:rsidRPr="0097576F" w:rsidRDefault="0097576F">
      <w:pPr>
        <w:spacing w:after="120"/>
        <w:rPr>
          <w:rFonts w:eastAsia="Malgun Gothic"/>
          <w:lang w:val="en-ID" w:eastAsia="ko-KR"/>
        </w:rPr>
      </w:pPr>
    </w:p>
    <w:p w14:paraId="7608F14F" w14:textId="77777777" w:rsidR="008E3F49" w:rsidRDefault="001070B6">
      <w:pPr>
        <w:spacing w:after="120"/>
        <w:rPr>
          <w:rFonts w:eastAsia="Malgun Gothic"/>
          <w:b/>
          <w:lang w:eastAsia="ko-KR"/>
        </w:rPr>
      </w:pPr>
      <w:r>
        <w:rPr>
          <w:b/>
        </w:rPr>
        <w:t>2.2 Management Pain Points</w:t>
      </w:r>
    </w:p>
    <w:p w14:paraId="4BE4F180" w14:textId="77777777" w:rsidR="00BC2FCE" w:rsidRPr="00BC2FCE" w:rsidRDefault="00BC2FCE" w:rsidP="00BC2FCE">
      <w:pPr>
        <w:spacing w:after="120"/>
        <w:rPr>
          <w:rFonts w:eastAsia="Malgun Gothic"/>
          <w:lang w:val="en-ID" w:eastAsia="ko-KR"/>
        </w:rPr>
      </w:pPr>
      <w:r w:rsidRPr="00BC2FCE">
        <w:rPr>
          <w:rFonts w:eastAsia="Malgun Gothic"/>
          <w:lang w:val="en-ID" w:eastAsia="ko-KR"/>
        </w:rPr>
        <w:t>Management experiences this problem through limited visibility into revenue-at-risk, difficulty justifying retention spend, and reactive retention decisions that dilute the effectiveness of available resources.</w:t>
      </w:r>
    </w:p>
    <w:p w14:paraId="08E36B6F" w14:textId="77777777" w:rsidR="00BC2FCE" w:rsidRPr="00BC2FCE" w:rsidRDefault="00BC2FCE">
      <w:pPr>
        <w:spacing w:after="120"/>
        <w:rPr>
          <w:rFonts w:eastAsia="Malgun Gothic"/>
          <w:lang w:val="en-ID" w:eastAsia="ko-KR"/>
        </w:rPr>
      </w:pPr>
    </w:p>
    <w:p w14:paraId="501E50A5" w14:textId="77777777" w:rsidR="008E3F49" w:rsidRDefault="001070B6">
      <w:pPr>
        <w:spacing w:before="240" w:after="120"/>
      </w:pPr>
      <w:r>
        <w:rPr>
          <w:b/>
          <w:sz w:val="24"/>
        </w:rPr>
        <w:t>3. Stakeholders &amp; Decision Owner</w:t>
      </w:r>
    </w:p>
    <w:p w14:paraId="3608A7FA" w14:textId="77777777" w:rsidR="008E3F49" w:rsidRDefault="001070B6">
      <w:pPr>
        <w:spacing w:after="120"/>
        <w:rPr>
          <w:rFonts w:eastAsia="Malgun Gothic"/>
          <w:b/>
          <w:lang w:eastAsia="ko-KR"/>
        </w:rPr>
      </w:pPr>
      <w:r>
        <w:rPr>
          <w:b/>
        </w:rPr>
        <w:t>3.1 Key Stakeholders</w:t>
      </w:r>
    </w:p>
    <w:p w14:paraId="2D8B6C3B" w14:textId="63640E90" w:rsidR="00BC2FCE" w:rsidRPr="00BC2FCE" w:rsidRDefault="00BC2FCE" w:rsidP="00BC2FCE">
      <w:pPr>
        <w:pStyle w:val="ListParagraph"/>
        <w:numPr>
          <w:ilvl w:val="0"/>
          <w:numId w:val="11"/>
        </w:numPr>
        <w:spacing w:after="120"/>
        <w:rPr>
          <w:rFonts w:eastAsia="Malgun Gothic"/>
          <w:lang w:val="en-ID" w:eastAsia="ko-KR"/>
        </w:rPr>
      </w:pPr>
      <w:r w:rsidRPr="00BC2FCE">
        <w:rPr>
          <w:rFonts w:eastAsia="Malgun Gothic"/>
          <w:lang w:val="en-ID" w:eastAsia="ko-KR"/>
        </w:rPr>
        <w:t>Head of Growth</w:t>
      </w:r>
    </w:p>
    <w:p w14:paraId="58C3D226" w14:textId="55EA81FD" w:rsidR="00BC2FCE" w:rsidRPr="00BC2FCE" w:rsidRDefault="00BC2FCE" w:rsidP="00BC2FCE">
      <w:pPr>
        <w:pStyle w:val="ListParagraph"/>
        <w:numPr>
          <w:ilvl w:val="0"/>
          <w:numId w:val="11"/>
        </w:numPr>
        <w:spacing w:after="120"/>
        <w:rPr>
          <w:rFonts w:eastAsia="Malgun Gothic"/>
          <w:lang w:val="en-ID" w:eastAsia="ko-KR"/>
        </w:rPr>
      </w:pPr>
      <w:r w:rsidRPr="00BC2FCE">
        <w:rPr>
          <w:rFonts w:eastAsia="Malgun Gothic"/>
          <w:lang w:val="en-ID" w:eastAsia="ko-KR"/>
        </w:rPr>
        <w:t>Head of Customer Retention</w:t>
      </w:r>
    </w:p>
    <w:p w14:paraId="6B61D6EA" w14:textId="383ADC02" w:rsidR="00BC2FCE" w:rsidRPr="00BC2FCE" w:rsidRDefault="00BC2FCE" w:rsidP="00BC2FCE">
      <w:pPr>
        <w:pStyle w:val="ListParagraph"/>
        <w:numPr>
          <w:ilvl w:val="0"/>
          <w:numId w:val="10"/>
        </w:numPr>
        <w:spacing w:after="120"/>
        <w:rPr>
          <w:rFonts w:eastAsia="Malgun Gothic"/>
          <w:lang w:val="en-ID" w:eastAsia="ko-KR"/>
        </w:rPr>
      </w:pPr>
      <w:r w:rsidRPr="00BC2FCE">
        <w:rPr>
          <w:rFonts w:eastAsia="Malgun Gothic"/>
          <w:lang w:val="en-ID" w:eastAsia="ko-KR"/>
        </w:rPr>
        <w:t>Finance leadership</w:t>
      </w:r>
    </w:p>
    <w:p w14:paraId="03DA522E" w14:textId="77777777" w:rsidR="00BC2FCE" w:rsidRPr="00BC2FCE" w:rsidRDefault="00BC2FCE">
      <w:pPr>
        <w:spacing w:after="120"/>
        <w:rPr>
          <w:rFonts w:eastAsia="Malgun Gothic"/>
          <w:lang w:eastAsia="ko-KR"/>
        </w:rPr>
      </w:pPr>
    </w:p>
    <w:p w14:paraId="0520FA17" w14:textId="77777777" w:rsidR="008E3F49" w:rsidRDefault="001070B6">
      <w:pPr>
        <w:spacing w:after="120"/>
        <w:rPr>
          <w:rFonts w:eastAsia="Malgun Gothic"/>
          <w:b/>
          <w:lang w:eastAsia="ko-KR"/>
        </w:rPr>
      </w:pPr>
      <w:r>
        <w:rPr>
          <w:b/>
        </w:rPr>
        <w:lastRenderedPageBreak/>
        <w:t>3.2 Decision Owner</w:t>
      </w:r>
    </w:p>
    <w:p w14:paraId="2E55D874" w14:textId="77777777" w:rsidR="0097576F" w:rsidRPr="0097576F" w:rsidRDefault="0097576F" w:rsidP="0097576F">
      <w:pPr>
        <w:spacing w:before="240" w:after="120"/>
        <w:rPr>
          <w:rFonts w:eastAsia="Malgun Gothic"/>
          <w:lang w:val="en-ID" w:eastAsia="ko-KR"/>
        </w:rPr>
      </w:pPr>
      <w:r w:rsidRPr="0097576F">
        <w:rPr>
          <w:rFonts w:eastAsia="Malgun Gothic"/>
          <w:lang w:val="en-ID" w:eastAsia="ko-KR"/>
        </w:rPr>
        <w:t>The Head of Growth / Head of Customer Retention is the primary decision owner, with authority over retention strategy, budget allocation, and churn reduction prioritization.</w:t>
      </w:r>
    </w:p>
    <w:p w14:paraId="5D26F6C8" w14:textId="77777777" w:rsidR="008E3F49" w:rsidRDefault="001070B6">
      <w:pPr>
        <w:spacing w:before="240" w:after="120"/>
      </w:pPr>
      <w:r>
        <w:rPr>
          <w:b/>
          <w:sz w:val="24"/>
        </w:rPr>
        <w:t>4. Business Questions</w:t>
      </w:r>
    </w:p>
    <w:p w14:paraId="3A68C886" w14:textId="77777777" w:rsidR="0097576F" w:rsidRDefault="0097576F" w:rsidP="0097576F">
      <w:pPr>
        <w:pStyle w:val="NormalWeb"/>
        <w:numPr>
          <w:ilvl w:val="0"/>
          <w:numId w:val="26"/>
        </w:numPr>
      </w:pPr>
      <w:r>
        <w:t>Which customers are most likely to churn in the near term?</w:t>
      </w:r>
    </w:p>
    <w:p w14:paraId="5E1DBAB9" w14:textId="77777777" w:rsidR="0097576F" w:rsidRDefault="0097576F" w:rsidP="0097576F">
      <w:pPr>
        <w:pStyle w:val="NormalWeb"/>
        <w:numPr>
          <w:ilvl w:val="0"/>
          <w:numId w:val="26"/>
        </w:numPr>
      </w:pPr>
      <w:r>
        <w:t>Which churn events represent the highest revenue impact?</w:t>
      </w:r>
    </w:p>
    <w:p w14:paraId="2BF117EC" w14:textId="4C841CBE" w:rsidR="008E3F49" w:rsidRPr="0097576F" w:rsidRDefault="00BC2FCE" w:rsidP="0097576F">
      <w:pPr>
        <w:pStyle w:val="ListParagraph"/>
        <w:numPr>
          <w:ilvl w:val="0"/>
          <w:numId w:val="26"/>
        </w:numPr>
        <w:spacing w:after="120"/>
        <w:rPr>
          <w:rFonts w:eastAsia="Malgun Gothic"/>
          <w:lang w:eastAsia="ko-KR"/>
        </w:rPr>
      </w:pPr>
      <w:r w:rsidRPr="00BC2FCE">
        <w:t>What behavioral or service-related signals consistently precede churn?</w:t>
      </w:r>
      <w:r w:rsidRPr="0097576F">
        <w:rPr>
          <w:rFonts w:eastAsia="Malgun Gothic"/>
          <w:lang w:eastAsia="ko-KR"/>
        </w:rPr>
        <w:tab/>
      </w:r>
    </w:p>
    <w:p w14:paraId="5B2F8F6D" w14:textId="064251D0" w:rsidR="008E3F49" w:rsidRDefault="00BC2FCE" w:rsidP="0097576F">
      <w:pPr>
        <w:pStyle w:val="ListParagraph"/>
        <w:numPr>
          <w:ilvl w:val="0"/>
          <w:numId w:val="26"/>
        </w:numPr>
        <w:spacing w:after="120"/>
      </w:pPr>
      <w:r w:rsidRPr="00BC2FCE">
        <w:t xml:space="preserve">What proportion of </w:t>
      </w:r>
      <w:proofErr w:type="spellStart"/>
      <w:r w:rsidRPr="00BC2FCE">
        <w:t>customers</w:t>
      </w:r>
      <w:proofErr w:type="spellEnd"/>
      <w:r w:rsidRPr="00BC2FCE">
        <w:t xml:space="preserve"> accounts for the majority of revenue at risk?</w:t>
      </w:r>
    </w:p>
    <w:p w14:paraId="3E97E45A" w14:textId="77777777" w:rsidR="0097576F" w:rsidRPr="0097576F" w:rsidRDefault="00BC2FCE" w:rsidP="0097576F">
      <w:pPr>
        <w:pStyle w:val="ListParagraph"/>
        <w:numPr>
          <w:ilvl w:val="0"/>
          <w:numId w:val="26"/>
        </w:numPr>
        <w:spacing w:after="120"/>
      </w:pPr>
      <w:r w:rsidRPr="00BC2FCE">
        <w:t>Given limited resources, which customers should be prioritized for intervention?</w:t>
      </w:r>
    </w:p>
    <w:p w14:paraId="3AEEB535" w14:textId="576E53F6" w:rsidR="0097576F" w:rsidRPr="0097576F" w:rsidRDefault="0097576F" w:rsidP="0097576F">
      <w:pPr>
        <w:pStyle w:val="ListParagraph"/>
        <w:numPr>
          <w:ilvl w:val="0"/>
          <w:numId w:val="26"/>
        </w:numPr>
        <w:spacing w:after="120"/>
        <w:rPr>
          <w:rFonts w:hint="eastAsia"/>
        </w:rPr>
      </w:pPr>
      <w:r>
        <w:t>What role do overage fees play in driving churn, particularly in mid-tenure segments?</w:t>
      </w:r>
    </w:p>
    <w:p w14:paraId="3084C9E3" w14:textId="77777777" w:rsidR="008E3F49" w:rsidRDefault="001070B6">
      <w:pPr>
        <w:spacing w:before="240" w:after="120"/>
      </w:pPr>
      <w:r>
        <w:rPr>
          <w:b/>
          <w:sz w:val="24"/>
        </w:rPr>
        <w:t>5. Success Metrics (KPIs)</w:t>
      </w:r>
    </w:p>
    <w:p w14:paraId="7141C7F4" w14:textId="77777777" w:rsidR="008E3F49" w:rsidRDefault="001070B6">
      <w:pPr>
        <w:spacing w:after="120"/>
        <w:rPr>
          <w:rFonts w:eastAsia="Malgun Gothic"/>
          <w:b/>
          <w:lang w:eastAsia="ko-KR"/>
        </w:rPr>
      </w:pPr>
      <w:r>
        <w:rPr>
          <w:b/>
        </w:rPr>
        <w:t>5.1 Primary KPIs</w:t>
      </w:r>
    </w:p>
    <w:p w14:paraId="07FBEBDE" w14:textId="4B532489" w:rsidR="00BC2FCE" w:rsidRDefault="00BC2FCE" w:rsidP="00BC2FCE">
      <w:pPr>
        <w:pStyle w:val="ListParagraph"/>
        <w:numPr>
          <w:ilvl w:val="0"/>
          <w:numId w:val="10"/>
        </w:numPr>
        <w:spacing w:after="120"/>
        <w:rPr>
          <w:rFonts w:eastAsia="Malgun Gothic"/>
          <w:lang w:eastAsia="ko-KR"/>
        </w:rPr>
      </w:pPr>
      <w:r w:rsidRPr="00BC2FCE">
        <w:rPr>
          <w:rFonts w:eastAsia="Malgun Gothic"/>
          <w:lang w:eastAsia="ko-KR"/>
        </w:rPr>
        <w:t>Revenue at risk due to churn</w:t>
      </w:r>
    </w:p>
    <w:p w14:paraId="3F381086" w14:textId="4FB4E310" w:rsidR="0097576F" w:rsidRDefault="00BC2FCE" w:rsidP="0097576F">
      <w:pPr>
        <w:pStyle w:val="ListParagraph"/>
        <w:numPr>
          <w:ilvl w:val="0"/>
          <w:numId w:val="10"/>
        </w:numPr>
        <w:spacing w:after="120"/>
        <w:rPr>
          <w:rFonts w:eastAsia="Malgun Gothic"/>
          <w:lang w:eastAsia="ko-KR"/>
        </w:rPr>
      </w:pPr>
      <w:r w:rsidRPr="00BC2FCE">
        <w:rPr>
          <w:rFonts w:eastAsia="Malgun Gothic"/>
          <w:lang w:eastAsia="ko-KR"/>
        </w:rPr>
        <w:t>Churn rate among high-revenue customer segments</w:t>
      </w:r>
    </w:p>
    <w:p w14:paraId="4EA83D4C" w14:textId="77777777" w:rsidR="00664FF8" w:rsidRDefault="00664FF8" w:rsidP="00664FF8">
      <w:pPr>
        <w:pStyle w:val="NormalWeb"/>
        <w:numPr>
          <w:ilvl w:val="0"/>
          <w:numId w:val="10"/>
        </w:numPr>
      </w:pPr>
      <w:r>
        <w:t>Churn rate in mid-tenure high overage segment</w:t>
      </w:r>
    </w:p>
    <w:p w14:paraId="03A0C837" w14:textId="77777777" w:rsidR="008E3F49" w:rsidRDefault="001070B6">
      <w:pPr>
        <w:spacing w:after="120"/>
        <w:rPr>
          <w:rFonts w:eastAsia="Malgun Gothic"/>
          <w:b/>
          <w:lang w:eastAsia="ko-KR"/>
        </w:rPr>
      </w:pPr>
      <w:r>
        <w:rPr>
          <w:b/>
        </w:rPr>
        <w:t>5.2 Secondary KPIs</w:t>
      </w:r>
    </w:p>
    <w:p w14:paraId="6C42CFF1" w14:textId="26ECC9DB" w:rsidR="00BC2FCE" w:rsidRDefault="00BC2FCE" w:rsidP="00BC2FCE">
      <w:pPr>
        <w:pStyle w:val="ListParagraph"/>
        <w:numPr>
          <w:ilvl w:val="0"/>
          <w:numId w:val="12"/>
        </w:numPr>
        <w:spacing w:after="120"/>
        <w:rPr>
          <w:rFonts w:eastAsia="Malgun Gothic"/>
          <w:lang w:eastAsia="ko-KR"/>
        </w:rPr>
      </w:pPr>
      <w:r w:rsidRPr="00BC2FCE">
        <w:rPr>
          <w:rFonts w:eastAsia="Malgun Gothic"/>
          <w:lang w:eastAsia="ko-KR"/>
        </w:rPr>
        <w:t>Size of prioritized retention population (% of customers)</w:t>
      </w:r>
    </w:p>
    <w:p w14:paraId="3AA8E3A3" w14:textId="6266676B" w:rsidR="00BC2FCE" w:rsidRPr="00BC2FCE" w:rsidRDefault="00BC2FCE" w:rsidP="00BC2FCE">
      <w:pPr>
        <w:pStyle w:val="ListParagraph"/>
        <w:numPr>
          <w:ilvl w:val="0"/>
          <w:numId w:val="12"/>
        </w:numPr>
        <w:spacing w:after="120"/>
        <w:rPr>
          <w:rFonts w:eastAsia="Malgun Gothic"/>
          <w:lang w:eastAsia="ko-KR"/>
        </w:rPr>
      </w:pPr>
      <w:r w:rsidRPr="00BC2FCE">
        <w:rPr>
          <w:rFonts w:eastAsia="Malgun Gothic"/>
          <w:lang w:eastAsia="ko-KR"/>
        </w:rPr>
        <w:t>Expected reduction in high-value churn (directional)</w:t>
      </w:r>
    </w:p>
    <w:p w14:paraId="4A2DA119" w14:textId="77777777" w:rsidR="008E3F49" w:rsidRDefault="001070B6">
      <w:pPr>
        <w:spacing w:after="120"/>
        <w:rPr>
          <w:rFonts w:eastAsia="Malgun Gothic"/>
          <w:b/>
          <w:lang w:eastAsia="ko-KR"/>
        </w:rPr>
      </w:pPr>
      <w:r>
        <w:rPr>
          <w:b/>
        </w:rPr>
        <w:t>5.3 Explicit Non-KPIs</w:t>
      </w:r>
    </w:p>
    <w:p w14:paraId="0E5F9F91" w14:textId="77777777" w:rsidR="00BC2FCE" w:rsidRDefault="00BC2FCE" w:rsidP="00BC2FCE">
      <w:pPr>
        <w:pStyle w:val="NormalWeb"/>
        <w:numPr>
          <w:ilvl w:val="0"/>
          <w:numId w:val="14"/>
        </w:numPr>
      </w:pPr>
      <w:r>
        <w:t>Model accuracy in isolation</w:t>
      </w:r>
    </w:p>
    <w:p w14:paraId="2E253B48" w14:textId="3ABCA8CD" w:rsidR="00BC2FCE" w:rsidRPr="00BC2FCE" w:rsidRDefault="00D655A8" w:rsidP="00BC2FCE">
      <w:pPr>
        <w:pStyle w:val="ListParagraph"/>
        <w:numPr>
          <w:ilvl w:val="0"/>
          <w:numId w:val="14"/>
        </w:numPr>
        <w:spacing w:after="120"/>
        <w:rPr>
          <w:rFonts w:eastAsia="Malgun Gothic"/>
          <w:lang w:eastAsia="ko-KR"/>
        </w:rPr>
      </w:pPr>
      <w:r w:rsidRPr="00D655A8">
        <w:rPr>
          <w:rFonts w:eastAsia="Malgun Gothic"/>
          <w:lang w:eastAsia="ko-KR"/>
        </w:rPr>
        <w:t>Churn volume without revenue context</w:t>
      </w:r>
    </w:p>
    <w:p w14:paraId="538A21FC" w14:textId="77777777" w:rsidR="008E3F49" w:rsidRDefault="001070B6">
      <w:pPr>
        <w:spacing w:before="240" w:after="120"/>
      </w:pPr>
      <w:r>
        <w:rPr>
          <w:b/>
          <w:sz w:val="24"/>
        </w:rPr>
        <w:t>6. Constraints &amp; Assumptions</w:t>
      </w:r>
    </w:p>
    <w:p w14:paraId="75469B95" w14:textId="77777777" w:rsidR="008E3F49" w:rsidRDefault="001070B6">
      <w:pPr>
        <w:spacing w:after="120"/>
        <w:rPr>
          <w:rFonts w:eastAsia="Malgun Gothic"/>
          <w:b/>
          <w:lang w:eastAsia="ko-KR"/>
        </w:rPr>
      </w:pPr>
      <w:r>
        <w:rPr>
          <w:b/>
        </w:rPr>
        <w:t>6.1 Constraints</w:t>
      </w:r>
    </w:p>
    <w:p w14:paraId="1A07E7E2" w14:textId="6968960A" w:rsidR="00D655A8" w:rsidRDefault="00D655A8" w:rsidP="00D655A8">
      <w:pPr>
        <w:pStyle w:val="ListParagraph"/>
        <w:numPr>
          <w:ilvl w:val="0"/>
          <w:numId w:val="16"/>
        </w:numPr>
        <w:spacing w:after="120"/>
        <w:rPr>
          <w:rFonts w:eastAsia="Malgun Gothic"/>
          <w:lang w:eastAsia="ko-KR"/>
        </w:rPr>
      </w:pPr>
      <w:r w:rsidRPr="00D655A8">
        <w:rPr>
          <w:rFonts w:eastAsia="Malgun Gothic"/>
          <w:lang w:eastAsia="ko-KR"/>
        </w:rPr>
        <w:t>No direct data on retention costs</w:t>
      </w:r>
    </w:p>
    <w:p w14:paraId="22B505C8" w14:textId="5EF288BE" w:rsidR="00D655A8" w:rsidRPr="00D655A8" w:rsidRDefault="00D655A8" w:rsidP="00D655A8">
      <w:pPr>
        <w:pStyle w:val="ListParagraph"/>
        <w:numPr>
          <w:ilvl w:val="0"/>
          <w:numId w:val="16"/>
        </w:numPr>
        <w:spacing w:after="120"/>
        <w:rPr>
          <w:rFonts w:eastAsia="Malgun Gothic"/>
          <w:lang w:eastAsia="ko-KR"/>
        </w:rPr>
      </w:pPr>
      <w:r w:rsidRPr="00D655A8">
        <w:rPr>
          <w:rFonts w:eastAsia="Malgun Gothic"/>
          <w:lang w:eastAsia="ko-KR"/>
        </w:rPr>
        <w:t>Reliance on historical, observational data</w:t>
      </w:r>
    </w:p>
    <w:p w14:paraId="30CB9792" w14:textId="77777777" w:rsidR="008E3F49" w:rsidRDefault="001070B6">
      <w:pPr>
        <w:spacing w:after="120"/>
        <w:rPr>
          <w:rFonts w:eastAsia="Malgun Gothic"/>
          <w:b/>
          <w:lang w:eastAsia="ko-KR"/>
        </w:rPr>
      </w:pPr>
      <w:r>
        <w:rPr>
          <w:b/>
        </w:rPr>
        <w:t>6.2 Assumptions</w:t>
      </w:r>
    </w:p>
    <w:p w14:paraId="05157794" w14:textId="5454554B" w:rsidR="00D655A8" w:rsidRDefault="00D655A8" w:rsidP="00D655A8">
      <w:pPr>
        <w:pStyle w:val="ListParagraph"/>
        <w:numPr>
          <w:ilvl w:val="0"/>
          <w:numId w:val="17"/>
        </w:numPr>
        <w:spacing w:after="120"/>
        <w:rPr>
          <w:rFonts w:eastAsia="Malgun Gothic"/>
          <w:lang w:eastAsia="ko-KR"/>
        </w:rPr>
      </w:pPr>
      <w:r w:rsidRPr="00D655A8">
        <w:rPr>
          <w:rFonts w:eastAsia="Malgun Gothic"/>
          <w:lang w:eastAsia="ko-KR"/>
        </w:rPr>
        <w:t>Revenue-related fields reasonably reflect customer value</w:t>
      </w:r>
    </w:p>
    <w:p w14:paraId="3DC96CF7" w14:textId="77777777" w:rsidR="00D655A8" w:rsidRDefault="00D655A8" w:rsidP="00D655A8">
      <w:pPr>
        <w:pStyle w:val="NormalWeb"/>
        <w:numPr>
          <w:ilvl w:val="0"/>
          <w:numId w:val="17"/>
        </w:numPr>
      </w:pPr>
      <w:r>
        <w:t>Retention actions have a meaningful probability of preventing churn</w:t>
      </w:r>
    </w:p>
    <w:p w14:paraId="17171F67" w14:textId="77777777" w:rsidR="00D655A8" w:rsidRPr="00D655A8" w:rsidRDefault="00D655A8" w:rsidP="00D655A8">
      <w:pPr>
        <w:pStyle w:val="ListParagraph"/>
        <w:spacing w:after="120"/>
        <w:rPr>
          <w:rFonts w:eastAsia="Malgun Gothic"/>
          <w:lang w:eastAsia="ko-KR"/>
        </w:rPr>
      </w:pPr>
    </w:p>
    <w:p w14:paraId="0D827A02" w14:textId="77777777" w:rsidR="008E3F49" w:rsidRDefault="001070B6">
      <w:pPr>
        <w:spacing w:after="120"/>
        <w:rPr>
          <w:rFonts w:eastAsia="Malgun Gothic"/>
          <w:b/>
          <w:lang w:eastAsia="ko-KR"/>
        </w:rPr>
      </w:pPr>
      <w:r>
        <w:rPr>
          <w:b/>
        </w:rPr>
        <w:t>6.3 Risks</w:t>
      </w:r>
    </w:p>
    <w:p w14:paraId="02CA49E9" w14:textId="6C7987F0" w:rsidR="00D655A8" w:rsidRDefault="00D655A8" w:rsidP="00D655A8">
      <w:pPr>
        <w:pStyle w:val="ListParagraph"/>
        <w:numPr>
          <w:ilvl w:val="0"/>
          <w:numId w:val="19"/>
        </w:numPr>
        <w:spacing w:after="120"/>
        <w:rPr>
          <w:rFonts w:eastAsia="Malgun Gothic"/>
          <w:lang w:eastAsia="ko-KR"/>
        </w:rPr>
      </w:pPr>
      <w:r w:rsidRPr="00D655A8">
        <w:rPr>
          <w:rFonts w:eastAsia="Malgun Gothic"/>
          <w:lang w:eastAsia="ko-KR"/>
        </w:rPr>
        <w:t>External drivers of churn not captured in the data</w:t>
      </w:r>
    </w:p>
    <w:p w14:paraId="741AD815" w14:textId="77777777" w:rsidR="00D655A8" w:rsidRPr="00664FF8" w:rsidRDefault="00D655A8" w:rsidP="00D655A8">
      <w:pPr>
        <w:pStyle w:val="NormalWeb"/>
        <w:numPr>
          <w:ilvl w:val="0"/>
          <w:numId w:val="19"/>
        </w:numPr>
      </w:pPr>
      <w:r>
        <w:lastRenderedPageBreak/>
        <w:t>Misestimation of retention cost or customer value</w:t>
      </w:r>
    </w:p>
    <w:p w14:paraId="604CEAFA" w14:textId="2C521C38" w:rsidR="00664FF8" w:rsidRDefault="00664FF8" w:rsidP="00664FF8">
      <w:pPr>
        <w:pStyle w:val="NormalWeb"/>
        <w:numPr>
          <w:ilvl w:val="0"/>
          <w:numId w:val="19"/>
        </w:numPr>
        <w:rPr>
          <w:rFonts w:hint="eastAsia"/>
        </w:rPr>
      </w:pPr>
      <w:r>
        <w:t xml:space="preserve">Over-reliance on historical data may miss recent shifts in overage </w:t>
      </w:r>
      <w:proofErr w:type="spellStart"/>
      <w:r>
        <w:t>behavior</w:t>
      </w:r>
      <w:proofErr w:type="spellEnd"/>
      <w:r>
        <w:t xml:space="preserve"> or competitor influences</w:t>
      </w:r>
    </w:p>
    <w:p w14:paraId="03511491" w14:textId="77777777" w:rsidR="00D655A8" w:rsidRPr="00D655A8" w:rsidRDefault="00D655A8" w:rsidP="00D655A8">
      <w:pPr>
        <w:pStyle w:val="ListParagraph"/>
        <w:spacing w:after="120"/>
        <w:rPr>
          <w:rFonts w:eastAsia="Malgun Gothic"/>
          <w:lang w:eastAsia="ko-KR"/>
        </w:rPr>
      </w:pPr>
    </w:p>
    <w:p w14:paraId="618F5A85" w14:textId="77777777" w:rsidR="008E3F49" w:rsidRDefault="001070B6">
      <w:pPr>
        <w:spacing w:before="240" w:after="120"/>
        <w:rPr>
          <w:rFonts w:eastAsia="Malgun Gothic"/>
          <w:b/>
          <w:sz w:val="24"/>
          <w:lang w:eastAsia="ko-KR"/>
        </w:rPr>
      </w:pPr>
      <w:r>
        <w:rPr>
          <w:b/>
          <w:sz w:val="24"/>
        </w:rPr>
        <w:t>7. Decision to Be Made</w:t>
      </w:r>
    </w:p>
    <w:p w14:paraId="4F1C2752" w14:textId="28327618" w:rsidR="00D655A8" w:rsidRDefault="00664FF8">
      <w:pPr>
        <w:spacing w:before="240" w:after="120"/>
        <w:rPr>
          <w:rFonts w:eastAsia="Malgun Gothic"/>
          <w:lang w:val="en-ID" w:eastAsia="ko-KR"/>
        </w:rPr>
      </w:pPr>
      <w:r w:rsidRPr="00664FF8">
        <w:rPr>
          <w:rFonts w:eastAsia="Malgun Gothic"/>
          <w:lang w:val="en-ID" w:eastAsia="ko-KR"/>
        </w:rPr>
        <w:t>Management must decide whether to actively retain high-risk, high-revenue customers through targeted interventions or allow low-impact churn to occur without proactive retention efforts.</w:t>
      </w:r>
    </w:p>
    <w:p w14:paraId="37D63CE3" w14:textId="77777777" w:rsidR="00664FF8" w:rsidRPr="00D655A8" w:rsidRDefault="00664FF8">
      <w:pPr>
        <w:spacing w:before="240" w:after="120"/>
        <w:rPr>
          <w:rFonts w:eastAsia="Malgun Gothic"/>
          <w:lang w:val="en-ID" w:eastAsia="ko-KR"/>
        </w:rPr>
      </w:pPr>
    </w:p>
    <w:p w14:paraId="53907835" w14:textId="77777777" w:rsidR="008E3F49" w:rsidRDefault="001070B6">
      <w:pPr>
        <w:spacing w:after="120"/>
      </w:pPr>
      <w:r>
        <w:rPr>
          <w:b/>
        </w:rPr>
        <w:t>Out of Scope Decisions</w:t>
      </w:r>
    </w:p>
    <w:p w14:paraId="29941131" w14:textId="77777777" w:rsidR="00D655A8" w:rsidRPr="00D655A8" w:rsidRDefault="00D655A8" w:rsidP="00D655A8">
      <w:pPr>
        <w:pStyle w:val="ListParagraph"/>
        <w:numPr>
          <w:ilvl w:val="0"/>
          <w:numId w:val="21"/>
        </w:numPr>
        <w:rPr>
          <w:lang w:val="en-ID"/>
        </w:rPr>
      </w:pPr>
      <w:r w:rsidRPr="00D655A8">
        <w:rPr>
          <w:lang w:val="en-ID"/>
        </w:rPr>
        <w:t>Individual customer-level retention tactics</w:t>
      </w:r>
    </w:p>
    <w:p w14:paraId="4D74DEEC" w14:textId="5F36D989" w:rsidR="00D655A8" w:rsidRPr="00D655A8" w:rsidRDefault="00D655A8" w:rsidP="00D655A8">
      <w:pPr>
        <w:pStyle w:val="ListParagraph"/>
        <w:numPr>
          <w:ilvl w:val="0"/>
          <w:numId w:val="21"/>
        </w:numPr>
        <w:rPr>
          <w:lang w:val="en-ID"/>
        </w:rPr>
      </w:pPr>
      <w:r w:rsidRPr="00D655A8">
        <w:rPr>
          <w:lang w:val="en-ID"/>
        </w:rPr>
        <w:t>Exact discount or incentive levels</w:t>
      </w:r>
    </w:p>
    <w:p w14:paraId="77EABC5F" w14:textId="1798E285" w:rsidR="00D655A8" w:rsidRPr="00D655A8" w:rsidRDefault="00D655A8" w:rsidP="00D655A8">
      <w:pPr>
        <w:pStyle w:val="ListParagraph"/>
        <w:numPr>
          <w:ilvl w:val="0"/>
          <w:numId w:val="21"/>
        </w:numPr>
        <w:rPr>
          <w:lang w:val="en-ID"/>
        </w:rPr>
      </w:pPr>
      <w:r w:rsidRPr="00D655A8">
        <w:rPr>
          <w:lang w:val="en-ID"/>
        </w:rPr>
        <w:t>Marketing messaging or campaign execution</w:t>
      </w:r>
    </w:p>
    <w:p w14:paraId="68606590" w14:textId="77777777" w:rsidR="008E3F49" w:rsidRDefault="001070B6">
      <w:r>
        <w:br w:type="page"/>
      </w:r>
    </w:p>
    <w:p w14:paraId="55253D1F" w14:textId="77777777" w:rsidR="008E3F49" w:rsidRDefault="001070B6">
      <w:pPr>
        <w:spacing w:before="240" w:after="240"/>
      </w:pPr>
      <w:r>
        <w:rPr>
          <w:b/>
          <w:sz w:val="28"/>
        </w:rPr>
        <w:lastRenderedPageBreak/>
        <w:t>PHASE 2 — DATA UNDERSTANDING &amp; KPI MAPPING</w:t>
      </w:r>
    </w:p>
    <w:p w14:paraId="10A6B91D" w14:textId="77777777" w:rsidR="008E3F49" w:rsidRDefault="001070B6">
      <w:pPr>
        <w:spacing w:after="120"/>
        <w:rPr>
          <w:rFonts w:eastAsia="Malgun Gothic"/>
          <w:b/>
          <w:sz w:val="24"/>
          <w:lang w:eastAsia="ko-KR"/>
        </w:rPr>
      </w:pPr>
      <w:r>
        <w:rPr>
          <w:b/>
          <w:sz w:val="24"/>
        </w:rPr>
        <w:t>8. Data Overview</w:t>
      </w:r>
    </w:p>
    <w:p w14:paraId="3BA2D1A8" w14:textId="77777777" w:rsidR="00664FF8" w:rsidRPr="00664FF8" w:rsidRDefault="00664FF8" w:rsidP="00664FF8">
      <w:pPr>
        <w:spacing w:after="120"/>
        <w:rPr>
          <w:rFonts w:eastAsia="Malgun Gothic"/>
          <w:lang w:val="en-ID" w:eastAsia="ko-KR"/>
        </w:rPr>
      </w:pPr>
      <w:r w:rsidRPr="00664FF8">
        <w:rPr>
          <w:rFonts w:eastAsia="Malgun Gothic"/>
          <w:lang w:val="en-ID" w:eastAsia="ko-KR"/>
        </w:rPr>
        <w:t xml:space="preserve">The analysis uses historical, customer-level telecom subscription data covering customer demographics, service usage, billing attributes, customer service interactions, and churn outcomes. The dataset represents real operational </w:t>
      </w:r>
      <w:proofErr w:type="spellStart"/>
      <w:r w:rsidRPr="00664FF8">
        <w:rPr>
          <w:rFonts w:eastAsia="Malgun Gothic"/>
          <w:lang w:val="en-ID" w:eastAsia="ko-KR"/>
        </w:rPr>
        <w:t>behavior</w:t>
      </w:r>
      <w:proofErr w:type="spellEnd"/>
      <w:r w:rsidRPr="00664FF8">
        <w:rPr>
          <w:rFonts w:eastAsia="Malgun Gothic"/>
          <w:lang w:val="en-ID" w:eastAsia="ko-KR"/>
        </w:rPr>
        <w:t xml:space="preserve"> over a defined observation window and is suitable for retention prioritization analysis. Analysis is limited to the training dataset (51,047 customers) to ensure insights are derived from clean, representative data. Holdout data is excluded per project scope.</w:t>
      </w:r>
    </w:p>
    <w:p w14:paraId="171A14DB" w14:textId="77777777" w:rsidR="00D655A8" w:rsidRPr="00D655A8" w:rsidRDefault="00D655A8">
      <w:pPr>
        <w:spacing w:after="120"/>
        <w:rPr>
          <w:rFonts w:eastAsia="Malgun Gothic"/>
          <w:lang w:val="en-ID" w:eastAsia="ko-KR"/>
        </w:rPr>
      </w:pPr>
    </w:p>
    <w:p w14:paraId="671841C2" w14:textId="77777777" w:rsidR="008E3F49" w:rsidRDefault="001070B6">
      <w:pPr>
        <w:spacing w:after="120"/>
        <w:rPr>
          <w:rFonts w:eastAsia="Malgun Gothic"/>
          <w:b/>
          <w:lang w:eastAsia="ko-KR"/>
        </w:rPr>
      </w:pPr>
      <w:r>
        <w:rPr>
          <w:b/>
        </w:rPr>
        <w:t>8.1 Data Sources</w:t>
      </w:r>
    </w:p>
    <w:p w14:paraId="4022F4EA" w14:textId="6272B6D5" w:rsidR="00D655A8" w:rsidRPr="00D655A8" w:rsidRDefault="00D655A8" w:rsidP="00D655A8">
      <w:pPr>
        <w:pStyle w:val="ListParagraph"/>
        <w:numPr>
          <w:ilvl w:val="0"/>
          <w:numId w:val="23"/>
        </w:numPr>
        <w:spacing w:after="120"/>
        <w:rPr>
          <w:rFonts w:eastAsia="Malgun Gothic"/>
          <w:lang w:val="en-ID" w:eastAsia="ko-KR"/>
        </w:rPr>
      </w:pPr>
      <w:r w:rsidRPr="00D655A8">
        <w:rPr>
          <w:rFonts w:eastAsia="Malgun Gothic"/>
          <w:lang w:eastAsia="ko-KR"/>
        </w:rPr>
        <w:t>Customer subscription and account attributes</w:t>
      </w:r>
    </w:p>
    <w:p w14:paraId="3362C524" w14:textId="040FC752" w:rsidR="00D655A8" w:rsidRPr="00D655A8" w:rsidRDefault="00D655A8" w:rsidP="00D655A8">
      <w:pPr>
        <w:pStyle w:val="ListParagraph"/>
        <w:numPr>
          <w:ilvl w:val="0"/>
          <w:numId w:val="23"/>
        </w:numPr>
        <w:spacing w:after="120"/>
        <w:rPr>
          <w:rFonts w:eastAsia="Malgun Gothic"/>
          <w:lang w:val="en-ID" w:eastAsia="ko-KR"/>
        </w:rPr>
      </w:pPr>
      <w:r w:rsidRPr="00D655A8">
        <w:rPr>
          <w:rFonts w:eastAsia="Malgun Gothic"/>
          <w:lang w:eastAsia="ko-KR"/>
        </w:rPr>
        <w:t>Usage and service consumption metrics</w:t>
      </w:r>
    </w:p>
    <w:p w14:paraId="36DBE46C" w14:textId="52BA18D3" w:rsidR="00D655A8" w:rsidRPr="00D655A8" w:rsidRDefault="00D655A8" w:rsidP="00D655A8">
      <w:pPr>
        <w:pStyle w:val="ListParagraph"/>
        <w:numPr>
          <w:ilvl w:val="0"/>
          <w:numId w:val="23"/>
        </w:numPr>
        <w:spacing w:after="120"/>
        <w:rPr>
          <w:rFonts w:eastAsia="Malgun Gothic"/>
          <w:lang w:val="en-ID" w:eastAsia="ko-KR"/>
        </w:rPr>
      </w:pPr>
      <w:r w:rsidRPr="00D655A8">
        <w:rPr>
          <w:rFonts w:eastAsia="Malgun Gothic"/>
          <w:lang w:eastAsia="ko-KR"/>
        </w:rPr>
        <w:t>Billing and revenue-related fields</w:t>
      </w:r>
    </w:p>
    <w:p w14:paraId="61DB8593" w14:textId="748681C4" w:rsidR="00D655A8" w:rsidRPr="00D655A8" w:rsidRDefault="00D655A8" w:rsidP="00D655A8">
      <w:pPr>
        <w:pStyle w:val="ListParagraph"/>
        <w:numPr>
          <w:ilvl w:val="0"/>
          <w:numId w:val="23"/>
        </w:numPr>
        <w:spacing w:after="120"/>
        <w:rPr>
          <w:rFonts w:eastAsia="Malgun Gothic"/>
          <w:lang w:val="en-ID" w:eastAsia="ko-KR"/>
        </w:rPr>
      </w:pPr>
      <w:r w:rsidRPr="00D655A8">
        <w:rPr>
          <w:rFonts w:eastAsia="Malgun Gothic"/>
          <w:lang w:eastAsia="ko-KR"/>
        </w:rPr>
        <w:t>Customer service interaction records</w:t>
      </w:r>
    </w:p>
    <w:p w14:paraId="17251E50" w14:textId="1C153B88" w:rsidR="00D655A8" w:rsidRPr="00D655A8" w:rsidRDefault="00D655A8" w:rsidP="00D655A8">
      <w:pPr>
        <w:pStyle w:val="ListParagraph"/>
        <w:numPr>
          <w:ilvl w:val="0"/>
          <w:numId w:val="23"/>
        </w:numPr>
        <w:spacing w:after="120"/>
        <w:rPr>
          <w:rFonts w:eastAsia="Malgun Gothic"/>
          <w:lang w:val="en-ID" w:eastAsia="ko-KR"/>
        </w:rPr>
      </w:pPr>
      <w:r w:rsidRPr="00D655A8">
        <w:rPr>
          <w:rFonts w:eastAsia="Malgun Gothic"/>
          <w:lang w:eastAsia="ko-KR"/>
        </w:rPr>
        <w:t>Churn outcome indicator</w:t>
      </w:r>
      <w:r w:rsidR="00664FF8">
        <w:rPr>
          <w:rFonts w:eastAsia="Malgun Gothic"/>
          <w:lang w:eastAsia="ko-KR"/>
        </w:rPr>
        <w:tab/>
      </w:r>
    </w:p>
    <w:p w14:paraId="289FA078" w14:textId="77777777" w:rsidR="008E3F49" w:rsidRDefault="001070B6">
      <w:pPr>
        <w:spacing w:after="120"/>
        <w:rPr>
          <w:rFonts w:eastAsia="Malgun Gothic"/>
          <w:b/>
          <w:lang w:eastAsia="ko-KR"/>
        </w:rPr>
      </w:pPr>
      <w:r>
        <w:rPr>
          <w:b/>
        </w:rPr>
        <w:t>8.2 Scope of Analysis</w:t>
      </w:r>
    </w:p>
    <w:p w14:paraId="13797785" w14:textId="23CE7B56" w:rsidR="00D655A8" w:rsidRDefault="00D655A8" w:rsidP="00D655A8">
      <w:pPr>
        <w:pStyle w:val="ListParagraph"/>
        <w:numPr>
          <w:ilvl w:val="0"/>
          <w:numId w:val="24"/>
        </w:numPr>
        <w:spacing w:after="120"/>
        <w:rPr>
          <w:rFonts w:eastAsia="Malgun Gothic"/>
          <w:lang w:eastAsia="ko-KR"/>
        </w:rPr>
      </w:pPr>
      <w:r w:rsidRPr="00D655A8">
        <w:rPr>
          <w:rFonts w:eastAsia="Malgun Gothic"/>
          <w:b/>
          <w:bCs/>
          <w:lang w:eastAsia="ko-KR"/>
        </w:rPr>
        <w:t>Unit of analysis:</w:t>
      </w:r>
      <w:r w:rsidRPr="00D655A8">
        <w:rPr>
          <w:rFonts w:eastAsia="Malgun Gothic"/>
          <w:lang w:eastAsia="ko-KR"/>
        </w:rPr>
        <w:t xml:space="preserve"> Individual customer</w:t>
      </w:r>
    </w:p>
    <w:p w14:paraId="034211A7" w14:textId="11220292" w:rsidR="00D655A8" w:rsidRDefault="00D655A8" w:rsidP="00D655A8">
      <w:pPr>
        <w:pStyle w:val="ListParagraph"/>
        <w:numPr>
          <w:ilvl w:val="0"/>
          <w:numId w:val="24"/>
        </w:numPr>
        <w:spacing w:after="120"/>
        <w:rPr>
          <w:rFonts w:eastAsia="Malgun Gothic"/>
          <w:lang w:eastAsia="ko-KR"/>
        </w:rPr>
      </w:pPr>
      <w:r w:rsidRPr="00D655A8">
        <w:rPr>
          <w:rFonts w:eastAsia="Malgun Gothic"/>
          <w:b/>
          <w:bCs/>
          <w:lang w:eastAsia="ko-KR"/>
        </w:rPr>
        <w:t>Timeframe:</w:t>
      </w:r>
      <w:r w:rsidRPr="00D655A8">
        <w:rPr>
          <w:rFonts w:eastAsia="Malgun Gothic"/>
          <w:lang w:eastAsia="ko-KR"/>
        </w:rPr>
        <w:t xml:space="preserve"> Historical observation window prior to churn outcome</w:t>
      </w:r>
    </w:p>
    <w:p w14:paraId="1150EEB2" w14:textId="0820D806" w:rsidR="00D655A8" w:rsidRDefault="00D655A8" w:rsidP="00D655A8">
      <w:pPr>
        <w:pStyle w:val="ListParagraph"/>
        <w:numPr>
          <w:ilvl w:val="0"/>
          <w:numId w:val="24"/>
        </w:numPr>
        <w:spacing w:after="120"/>
        <w:rPr>
          <w:rFonts w:eastAsia="Malgun Gothic"/>
          <w:lang w:eastAsia="ko-KR"/>
        </w:rPr>
      </w:pPr>
      <w:r w:rsidRPr="00D655A8">
        <w:rPr>
          <w:rFonts w:eastAsia="Malgun Gothic"/>
          <w:b/>
          <w:bCs/>
          <w:lang w:eastAsia="ko-KR"/>
        </w:rPr>
        <w:t>Coverage:</w:t>
      </w:r>
      <w:r w:rsidRPr="00D655A8">
        <w:rPr>
          <w:rFonts w:eastAsia="Malgun Gothic"/>
          <w:lang w:eastAsia="ko-KR"/>
        </w:rPr>
        <w:t xml:space="preserve"> Active and churned customers within the dataset</w:t>
      </w:r>
    </w:p>
    <w:p w14:paraId="51E1E941" w14:textId="2F842AD8" w:rsidR="00D655A8" w:rsidRPr="00664FF8" w:rsidRDefault="00D655A8" w:rsidP="00664FF8">
      <w:pPr>
        <w:pStyle w:val="ListParagraph"/>
        <w:numPr>
          <w:ilvl w:val="0"/>
          <w:numId w:val="24"/>
        </w:numPr>
        <w:spacing w:after="120"/>
        <w:rPr>
          <w:rFonts w:eastAsia="Malgun Gothic"/>
          <w:lang w:val="en-ID" w:eastAsia="ko-KR"/>
        </w:rPr>
      </w:pPr>
      <w:r w:rsidRPr="00D655A8">
        <w:rPr>
          <w:rFonts w:eastAsia="Malgun Gothic"/>
          <w:b/>
          <w:bCs/>
          <w:lang w:eastAsia="ko-KR"/>
        </w:rPr>
        <w:t>Focus:</w:t>
      </w:r>
      <w:r w:rsidRPr="00D655A8">
        <w:rPr>
          <w:rFonts w:eastAsia="Malgun Gothic"/>
          <w:lang w:eastAsia="ko-KR"/>
        </w:rPr>
        <w:t xml:space="preserve"> </w:t>
      </w:r>
      <w:proofErr w:type="spellStart"/>
      <w:r w:rsidR="00664FF8" w:rsidRPr="00664FF8">
        <w:rPr>
          <w:rFonts w:eastAsia="Malgun Gothic"/>
          <w:lang w:val="en-ID" w:eastAsia="ko-KR"/>
        </w:rPr>
        <w:t>Behavioral</w:t>
      </w:r>
      <w:proofErr w:type="spellEnd"/>
      <w:r w:rsidR="00664FF8" w:rsidRPr="00664FF8">
        <w:rPr>
          <w:rFonts w:eastAsia="Malgun Gothic"/>
          <w:lang w:val="en-ID" w:eastAsia="ko-KR"/>
        </w:rPr>
        <w:t>, revenue, and service signals preceding churn, with emphasis on tenure and overage</w:t>
      </w:r>
    </w:p>
    <w:p w14:paraId="0EDBF224" w14:textId="77777777" w:rsidR="008E3F49" w:rsidRDefault="001070B6">
      <w:pPr>
        <w:spacing w:before="240" w:after="120"/>
        <w:rPr>
          <w:rFonts w:eastAsia="Malgun Gothic"/>
          <w:b/>
          <w:sz w:val="24"/>
          <w:lang w:eastAsia="ko-KR"/>
        </w:rPr>
      </w:pPr>
      <w:r>
        <w:rPr>
          <w:b/>
          <w:sz w:val="24"/>
        </w:rPr>
        <w:t>9. Data Structure &amp; Key Fields</w:t>
      </w:r>
    </w:p>
    <w:p w14:paraId="1819DFCF" w14:textId="31B77F6B" w:rsidR="00664FF8" w:rsidRPr="00664FF8" w:rsidRDefault="00664FF8">
      <w:pPr>
        <w:spacing w:before="240" w:after="120"/>
        <w:rPr>
          <w:rFonts w:eastAsia="Malgun Gothic" w:hint="eastAsia"/>
          <w:lang w:val="en-ID" w:eastAsia="ko-KR"/>
        </w:rPr>
      </w:pPr>
      <w:r w:rsidRPr="00664FF8">
        <w:rPr>
          <w:rFonts w:eastAsia="Malgun Gothic"/>
          <w:lang w:val="en-ID" w:eastAsia="ko-KR"/>
        </w:rPr>
        <w:t>The dataset is flat, customer-level with ~60 fields. Key groups for analysis:</w:t>
      </w:r>
    </w:p>
    <w:p w14:paraId="26E4FAB0" w14:textId="77777777" w:rsidR="008E3F49" w:rsidRDefault="001070B6">
      <w:pPr>
        <w:spacing w:after="120"/>
        <w:rPr>
          <w:rFonts w:eastAsia="Malgun Gothic"/>
          <w:b/>
          <w:lang w:eastAsia="ko-KR"/>
        </w:rPr>
      </w:pPr>
      <w:r>
        <w:rPr>
          <w:b/>
        </w:rPr>
        <w:t>9.1 Customer-Level Fields</w:t>
      </w:r>
    </w:p>
    <w:p w14:paraId="17133E61" w14:textId="77777777" w:rsidR="00664FF8" w:rsidRDefault="00664FF8" w:rsidP="00664FF8">
      <w:pPr>
        <w:pStyle w:val="NormalWeb"/>
        <w:numPr>
          <w:ilvl w:val="0"/>
          <w:numId w:val="29"/>
        </w:numPr>
      </w:pPr>
      <w:proofErr w:type="spellStart"/>
      <w:r>
        <w:t>MonthsInService</w:t>
      </w:r>
      <w:proofErr w:type="spellEnd"/>
      <w:r>
        <w:t xml:space="preserve"> (tenure in months)</w:t>
      </w:r>
    </w:p>
    <w:p w14:paraId="1AC54FD4" w14:textId="77777777" w:rsidR="00664FF8" w:rsidRDefault="00664FF8" w:rsidP="00664FF8">
      <w:pPr>
        <w:pStyle w:val="NormalWeb"/>
        <w:numPr>
          <w:ilvl w:val="0"/>
          <w:numId w:val="29"/>
        </w:numPr>
      </w:pPr>
      <w:r>
        <w:t>AgeHH1/AgeHH2 (household age)</w:t>
      </w:r>
    </w:p>
    <w:p w14:paraId="5EFEA499" w14:textId="77777777" w:rsidR="00664FF8" w:rsidRDefault="00664FF8" w:rsidP="00664FF8">
      <w:pPr>
        <w:pStyle w:val="NormalWeb"/>
        <w:numPr>
          <w:ilvl w:val="0"/>
          <w:numId w:val="29"/>
        </w:numPr>
      </w:pPr>
      <w:proofErr w:type="spellStart"/>
      <w:r>
        <w:t>CreditRating</w:t>
      </w:r>
      <w:proofErr w:type="spellEnd"/>
      <w:r>
        <w:t xml:space="preserve">, Occupation, </w:t>
      </w:r>
      <w:proofErr w:type="spellStart"/>
      <w:r>
        <w:t>MaritalStatus</w:t>
      </w:r>
      <w:proofErr w:type="spellEnd"/>
    </w:p>
    <w:p w14:paraId="691B74AE" w14:textId="77777777" w:rsidR="00664FF8" w:rsidRPr="00664FF8" w:rsidRDefault="00664FF8">
      <w:pPr>
        <w:spacing w:after="120"/>
        <w:rPr>
          <w:rFonts w:eastAsia="Malgun Gothic" w:hint="eastAsia"/>
          <w:lang w:eastAsia="ko-KR"/>
        </w:rPr>
      </w:pPr>
    </w:p>
    <w:p w14:paraId="397200D6" w14:textId="77777777" w:rsidR="008E3F49" w:rsidRDefault="001070B6">
      <w:pPr>
        <w:spacing w:after="120"/>
        <w:rPr>
          <w:rFonts w:eastAsia="Malgun Gothic"/>
          <w:b/>
          <w:lang w:eastAsia="ko-KR"/>
        </w:rPr>
      </w:pPr>
      <w:r>
        <w:rPr>
          <w:b/>
        </w:rPr>
        <w:t>9.2 Behavioral Fields</w:t>
      </w:r>
    </w:p>
    <w:p w14:paraId="178A990E" w14:textId="77777777" w:rsidR="00664FF8" w:rsidRDefault="00664FF8" w:rsidP="00664FF8">
      <w:pPr>
        <w:pStyle w:val="NormalWeb"/>
        <w:numPr>
          <w:ilvl w:val="0"/>
          <w:numId w:val="30"/>
        </w:numPr>
      </w:pPr>
      <w:proofErr w:type="spellStart"/>
      <w:r>
        <w:t>OverageMinutes</w:t>
      </w:r>
      <w:proofErr w:type="spellEnd"/>
      <w:r>
        <w:t xml:space="preserve"> (key driver of unexpected fees)</w:t>
      </w:r>
    </w:p>
    <w:p w14:paraId="723339D6" w14:textId="77777777" w:rsidR="00664FF8" w:rsidRDefault="00664FF8" w:rsidP="00664FF8">
      <w:pPr>
        <w:pStyle w:val="NormalWeb"/>
        <w:numPr>
          <w:ilvl w:val="0"/>
          <w:numId w:val="30"/>
        </w:numPr>
      </w:pPr>
      <w:proofErr w:type="spellStart"/>
      <w:r>
        <w:t>MonthlyMinutes</w:t>
      </w:r>
      <w:proofErr w:type="spellEnd"/>
      <w:r>
        <w:t xml:space="preserve">, </w:t>
      </w:r>
      <w:proofErr w:type="spellStart"/>
      <w:r>
        <w:t>RoamingCalls</w:t>
      </w:r>
      <w:proofErr w:type="spellEnd"/>
    </w:p>
    <w:p w14:paraId="58379E9C" w14:textId="77777777" w:rsidR="00664FF8" w:rsidRDefault="00664FF8" w:rsidP="00664FF8">
      <w:pPr>
        <w:pStyle w:val="NormalWeb"/>
        <w:numPr>
          <w:ilvl w:val="0"/>
          <w:numId w:val="30"/>
        </w:numPr>
      </w:pPr>
      <w:proofErr w:type="spellStart"/>
      <w:r>
        <w:t>CustomerCareCalls</w:t>
      </w:r>
      <w:proofErr w:type="spellEnd"/>
      <w:r>
        <w:t xml:space="preserve">, </w:t>
      </w:r>
      <w:proofErr w:type="spellStart"/>
      <w:r>
        <w:t>DroppedCalls</w:t>
      </w:r>
      <w:proofErr w:type="spellEnd"/>
    </w:p>
    <w:p w14:paraId="64B48941" w14:textId="77777777" w:rsidR="00664FF8" w:rsidRPr="00664FF8" w:rsidRDefault="00664FF8" w:rsidP="00664FF8">
      <w:pPr>
        <w:pStyle w:val="ListParagraph"/>
        <w:spacing w:after="120"/>
        <w:rPr>
          <w:rFonts w:eastAsia="Malgun Gothic" w:hint="eastAsia"/>
          <w:lang w:eastAsia="ko-KR"/>
        </w:rPr>
      </w:pPr>
    </w:p>
    <w:p w14:paraId="6596F5D8" w14:textId="35521971" w:rsidR="008E3F49" w:rsidRPr="005C68AF" w:rsidRDefault="001070B6" w:rsidP="005C68AF">
      <w:pPr>
        <w:pStyle w:val="ListParagraph"/>
        <w:numPr>
          <w:ilvl w:val="1"/>
          <w:numId w:val="43"/>
        </w:numPr>
        <w:spacing w:after="120"/>
        <w:rPr>
          <w:rFonts w:eastAsia="Malgun Gothic"/>
          <w:b/>
          <w:lang w:eastAsia="ko-KR"/>
        </w:rPr>
      </w:pPr>
      <w:r w:rsidRPr="005C68AF">
        <w:rPr>
          <w:b/>
        </w:rPr>
        <w:lastRenderedPageBreak/>
        <w:t>Revenue &amp; Billing Fields</w:t>
      </w:r>
    </w:p>
    <w:p w14:paraId="74149CA5" w14:textId="77777777" w:rsidR="005C68AF" w:rsidRPr="005C68AF" w:rsidRDefault="00664FF8" w:rsidP="005C68AF">
      <w:pPr>
        <w:pStyle w:val="NormalWeb"/>
        <w:numPr>
          <w:ilvl w:val="0"/>
          <w:numId w:val="31"/>
        </w:numPr>
      </w:pPr>
      <w:proofErr w:type="spellStart"/>
      <w:r>
        <w:t>MonthlyRevenue</w:t>
      </w:r>
      <w:proofErr w:type="spellEnd"/>
      <w:r>
        <w:t xml:space="preserve"> (primary revenue indicator)</w:t>
      </w:r>
    </w:p>
    <w:p w14:paraId="5E0E6F22" w14:textId="2054E652" w:rsidR="00664FF8" w:rsidRDefault="00664FF8" w:rsidP="005C68AF">
      <w:pPr>
        <w:pStyle w:val="NormalWeb"/>
        <w:numPr>
          <w:ilvl w:val="0"/>
          <w:numId w:val="31"/>
        </w:numPr>
      </w:pPr>
      <w:proofErr w:type="spellStart"/>
      <w:r>
        <w:t>TotalRecurringCharge</w:t>
      </w:r>
      <w:proofErr w:type="spellEnd"/>
    </w:p>
    <w:p w14:paraId="64C2F5EA" w14:textId="77777777" w:rsidR="00664FF8" w:rsidRDefault="00664FF8" w:rsidP="00664FF8">
      <w:pPr>
        <w:pStyle w:val="NormalWeb"/>
        <w:numPr>
          <w:ilvl w:val="0"/>
          <w:numId w:val="31"/>
        </w:numPr>
      </w:pPr>
      <w:proofErr w:type="spellStart"/>
      <w:r>
        <w:t>PercChangeRevenues</w:t>
      </w:r>
      <w:proofErr w:type="spellEnd"/>
    </w:p>
    <w:p w14:paraId="164F6EE0" w14:textId="77777777" w:rsidR="00664FF8" w:rsidRPr="00664FF8" w:rsidRDefault="00664FF8" w:rsidP="00664FF8">
      <w:pPr>
        <w:pStyle w:val="ListParagraph"/>
        <w:spacing w:after="120"/>
        <w:rPr>
          <w:rFonts w:eastAsia="Malgun Gothic" w:hint="eastAsia"/>
          <w:lang w:eastAsia="ko-KR"/>
        </w:rPr>
      </w:pPr>
    </w:p>
    <w:p w14:paraId="6B625315" w14:textId="77777777" w:rsidR="008E3F49" w:rsidRDefault="001070B6">
      <w:pPr>
        <w:spacing w:after="120"/>
        <w:rPr>
          <w:rFonts w:eastAsia="Malgun Gothic"/>
          <w:b/>
          <w:lang w:eastAsia="ko-KR"/>
        </w:rPr>
      </w:pPr>
      <w:r>
        <w:rPr>
          <w:b/>
        </w:rPr>
        <w:t>9.4 Churn Indicator Definition</w:t>
      </w:r>
    </w:p>
    <w:p w14:paraId="6C7B308E" w14:textId="77777777" w:rsidR="00664FF8" w:rsidRPr="00664FF8" w:rsidRDefault="00664FF8" w:rsidP="00664FF8">
      <w:pPr>
        <w:spacing w:after="120"/>
        <w:rPr>
          <w:rFonts w:eastAsia="Malgun Gothic"/>
          <w:lang w:val="en-ID" w:eastAsia="ko-KR"/>
        </w:rPr>
      </w:pPr>
      <w:r w:rsidRPr="00664FF8">
        <w:rPr>
          <w:rFonts w:eastAsia="Malgun Gothic"/>
          <w:lang w:val="en-ID" w:eastAsia="ko-KR"/>
        </w:rPr>
        <w:t>Binary flag: "Yes" = churned, "No" = retained. Overall churn rate ~29%.</w:t>
      </w:r>
    </w:p>
    <w:p w14:paraId="40C67DE1" w14:textId="77777777" w:rsidR="00664FF8" w:rsidRPr="00664FF8" w:rsidRDefault="00664FF8">
      <w:pPr>
        <w:spacing w:after="120"/>
        <w:rPr>
          <w:rFonts w:eastAsia="Malgun Gothic" w:hint="eastAsia"/>
          <w:lang w:eastAsia="ko-KR"/>
        </w:rPr>
      </w:pPr>
    </w:p>
    <w:p w14:paraId="361A30E2" w14:textId="77777777" w:rsidR="008E3F49" w:rsidRDefault="001070B6">
      <w:pPr>
        <w:spacing w:before="240" w:after="120"/>
        <w:rPr>
          <w:rFonts w:eastAsia="Malgun Gothic"/>
          <w:b/>
          <w:sz w:val="24"/>
          <w:lang w:eastAsia="ko-KR"/>
        </w:rPr>
      </w:pPr>
      <w:r>
        <w:rPr>
          <w:b/>
          <w:sz w:val="24"/>
        </w:rPr>
        <w:t>10. Data Quality Assessment</w:t>
      </w:r>
    </w:p>
    <w:p w14:paraId="67630752" w14:textId="77777777" w:rsidR="00664FF8" w:rsidRPr="00664FF8" w:rsidRDefault="00664FF8">
      <w:pPr>
        <w:spacing w:before="240" w:after="120"/>
        <w:rPr>
          <w:rFonts w:eastAsia="Malgun Gothic" w:hint="eastAsia"/>
          <w:lang w:eastAsia="ko-KR"/>
        </w:rPr>
      </w:pPr>
    </w:p>
    <w:p w14:paraId="25D22971" w14:textId="77777777" w:rsidR="008E3F49" w:rsidRDefault="001070B6">
      <w:pPr>
        <w:spacing w:after="120"/>
        <w:rPr>
          <w:rFonts w:eastAsia="Malgun Gothic"/>
          <w:b/>
          <w:lang w:eastAsia="ko-KR"/>
        </w:rPr>
      </w:pPr>
      <w:r>
        <w:rPr>
          <w:b/>
        </w:rPr>
        <w:t>10.1 Missing Values</w:t>
      </w:r>
    </w:p>
    <w:p w14:paraId="2EBE72CC" w14:textId="77777777" w:rsidR="00664FF8" w:rsidRPr="00664FF8" w:rsidRDefault="00664FF8" w:rsidP="00664FF8">
      <w:pPr>
        <w:spacing w:after="120"/>
        <w:rPr>
          <w:rFonts w:eastAsia="Malgun Gothic"/>
          <w:lang w:val="en-ID" w:eastAsia="ko-KR"/>
        </w:rPr>
      </w:pPr>
      <w:r w:rsidRPr="00664FF8">
        <w:rPr>
          <w:rFonts w:eastAsia="Malgun Gothic"/>
          <w:lang w:val="en-ID" w:eastAsia="ko-KR"/>
        </w:rPr>
        <w:t xml:space="preserve">Limited missing values (~0.3% in revenue/usage fields, e.g., 156 rows with NA in </w:t>
      </w:r>
      <w:proofErr w:type="spellStart"/>
      <w:r w:rsidRPr="00664FF8">
        <w:rPr>
          <w:rFonts w:eastAsia="Malgun Gothic"/>
          <w:lang w:val="en-ID" w:eastAsia="ko-KR"/>
        </w:rPr>
        <w:t>MonthlyRevenue</w:t>
      </w:r>
      <w:proofErr w:type="spellEnd"/>
      <w:r w:rsidRPr="00664FF8">
        <w:rPr>
          <w:rFonts w:eastAsia="Malgun Gothic"/>
          <w:lang w:val="en-ID" w:eastAsia="ko-KR"/>
        </w:rPr>
        <w:t>). Handled by replacement with 0 (assume no activity) to enable aggregation.</w:t>
      </w:r>
    </w:p>
    <w:p w14:paraId="3152BD6D" w14:textId="77777777" w:rsidR="00664FF8" w:rsidRPr="00664FF8" w:rsidRDefault="00664FF8">
      <w:pPr>
        <w:spacing w:after="120"/>
        <w:rPr>
          <w:rFonts w:eastAsia="Malgun Gothic" w:hint="eastAsia"/>
          <w:lang w:val="en-ID" w:eastAsia="ko-KR"/>
        </w:rPr>
      </w:pPr>
    </w:p>
    <w:p w14:paraId="0A8C97A4" w14:textId="77777777" w:rsidR="008E3F49" w:rsidRDefault="001070B6">
      <w:pPr>
        <w:spacing w:after="120"/>
        <w:rPr>
          <w:rFonts w:eastAsia="Malgun Gothic"/>
          <w:b/>
          <w:lang w:eastAsia="ko-KR"/>
        </w:rPr>
      </w:pPr>
      <w:r>
        <w:rPr>
          <w:b/>
        </w:rPr>
        <w:t>10.2 Outliers</w:t>
      </w:r>
    </w:p>
    <w:p w14:paraId="02E40594" w14:textId="77777777" w:rsidR="00664FF8" w:rsidRPr="00664FF8" w:rsidRDefault="00664FF8" w:rsidP="00664FF8">
      <w:pPr>
        <w:spacing w:after="120"/>
        <w:rPr>
          <w:rFonts w:eastAsia="Malgun Gothic"/>
          <w:lang w:val="en-ID" w:eastAsia="ko-KR"/>
        </w:rPr>
      </w:pPr>
      <w:r w:rsidRPr="00664FF8">
        <w:rPr>
          <w:rFonts w:eastAsia="Malgun Gothic"/>
          <w:lang w:val="en-ID" w:eastAsia="ko-KR"/>
        </w:rPr>
        <w:t>No extreme outliers impacting aggregate insights; overage and revenue distributions reasonable for telecom usage patterns.</w:t>
      </w:r>
    </w:p>
    <w:p w14:paraId="0107DC36" w14:textId="77777777" w:rsidR="00664FF8" w:rsidRPr="00664FF8" w:rsidRDefault="00664FF8">
      <w:pPr>
        <w:spacing w:after="120"/>
        <w:rPr>
          <w:rFonts w:eastAsia="Malgun Gothic" w:hint="eastAsia"/>
          <w:lang w:val="en-ID" w:eastAsia="ko-KR"/>
        </w:rPr>
      </w:pPr>
    </w:p>
    <w:p w14:paraId="4EA21BE9" w14:textId="77777777" w:rsidR="008E3F49" w:rsidRDefault="001070B6">
      <w:pPr>
        <w:spacing w:after="120"/>
        <w:rPr>
          <w:rFonts w:eastAsia="Malgun Gothic"/>
          <w:b/>
          <w:lang w:eastAsia="ko-KR"/>
        </w:rPr>
      </w:pPr>
      <w:r>
        <w:rPr>
          <w:b/>
        </w:rPr>
        <w:t>10.3 Data Limitations</w:t>
      </w:r>
    </w:p>
    <w:p w14:paraId="161880F0" w14:textId="77777777" w:rsidR="00664FF8" w:rsidRPr="00664FF8" w:rsidRDefault="00664FF8" w:rsidP="00664FF8">
      <w:pPr>
        <w:spacing w:after="120"/>
        <w:rPr>
          <w:rFonts w:eastAsia="Malgun Gothic"/>
          <w:lang w:val="en-ID" w:eastAsia="ko-KR"/>
        </w:rPr>
      </w:pPr>
      <w:r w:rsidRPr="00664FF8">
        <w:rPr>
          <w:rFonts w:eastAsia="Malgun Gothic"/>
          <w:lang w:val="en-ID" w:eastAsia="ko-KR"/>
        </w:rPr>
        <w:t xml:space="preserve">Static snapshot (no time-series trend); some fields with "Unknown" (e.g., </w:t>
      </w:r>
      <w:proofErr w:type="spellStart"/>
      <w:r w:rsidRPr="00664FF8">
        <w:rPr>
          <w:rFonts w:eastAsia="Malgun Gothic"/>
          <w:lang w:val="en-ID" w:eastAsia="ko-KR"/>
        </w:rPr>
        <w:t>HandsetPrice</w:t>
      </w:r>
      <w:proofErr w:type="spellEnd"/>
      <w:r w:rsidRPr="00664FF8">
        <w:rPr>
          <w:rFonts w:eastAsia="Malgun Gothic"/>
          <w:lang w:val="en-ID" w:eastAsia="ko-KR"/>
        </w:rPr>
        <w:t xml:space="preserve"> ~57% missing, treated as null).</w:t>
      </w:r>
    </w:p>
    <w:p w14:paraId="3B7A82B3" w14:textId="77777777" w:rsidR="00664FF8" w:rsidRPr="00664FF8" w:rsidRDefault="00664FF8">
      <w:pPr>
        <w:spacing w:after="120"/>
        <w:rPr>
          <w:rFonts w:eastAsia="Malgun Gothic" w:hint="eastAsia"/>
          <w:lang w:val="en-ID" w:eastAsia="ko-KR"/>
        </w:rPr>
      </w:pPr>
    </w:p>
    <w:p w14:paraId="3C158F5D" w14:textId="77777777" w:rsidR="008E3F49" w:rsidRDefault="001070B6">
      <w:pPr>
        <w:spacing w:before="240" w:after="120"/>
        <w:rPr>
          <w:rFonts w:eastAsia="Malgun Gothic"/>
          <w:b/>
          <w:sz w:val="24"/>
          <w:lang w:eastAsia="ko-KR"/>
        </w:rPr>
      </w:pPr>
      <w:r>
        <w:rPr>
          <w:b/>
          <w:sz w:val="24"/>
        </w:rPr>
        <w:t>11. KPI Mapping</w:t>
      </w:r>
    </w:p>
    <w:p w14:paraId="54D5E673" w14:textId="77777777" w:rsidR="00664FF8" w:rsidRDefault="00664FF8" w:rsidP="00664FF8">
      <w:pPr>
        <w:pStyle w:val="NormalWeb"/>
        <w:numPr>
          <w:ilvl w:val="0"/>
          <w:numId w:val="32"/>
        </w:numPr>
      </w:pPr>
      <w:r>
        <w:t>Primary: Churn Rate (~29% baseline), Revenue at Risk (churn rate × monthly revenue)</w:t>
      </w:r>
    </w:p>
    <w:p w14:paraId="2CA73A17" w14:textId="77777777" w:rsidR="00664FF8" w:rsidRPr="00664FF8" w:rsidRDefault="00664FF8" w:rsidP="00664FF8">
      <w:pPr>
        <w:pStyle w:val="NormalWeb"/>
        <w:numPr>
          <w:ilvl w:val="0"/>
          <w:numId w:val="32"/>
        </w:numPr>
        <w:rPr>
          <w:rFonts w:eastAsia="Malgun Gothic"/>
          <w:lang w:eastAsia="ko-KR"/>
        </w:rPr>
      </w:pPr>
      <w:r>
        <w:t>Secondary: Average Overage by tenure (driver insight), Churn rate by tenure/over age bucket</w:t>
      </w:r>
      <w:r>
        <w:rPr>
          <w:rFonts w:eastAsia="Malgun Gothic" w:hint="eastAsia"/>
          <w:lang w:eastAsia="ko-KR"/>
        </w:rPr>
        <w:t xml:space="preserve"> </w:t>
      </w:r>
      <w:r w:rsidRPr="00664FF8">
        <w:rPr>
          <w:rFonts w:eastAsia="Malgun Gothic"/>
          <w:lang w:eastAsia="ko-KR"/>
        </w:rPr>
        <w:t>Focus on revenue-weighted churn to prioritize high-impact segments.</w:t>
      </w:r>
    </w:p>
    <w:p w14:paraId="67FE9391" w14:textId="266C5C79" w:rsidR="00664FF8" w:rsidRPr="00664FF8" w:rsidRDefault="00664FF8" w:rsidP="00664FF8">
      <w:pPr>
        <w:pStyle w:val="NormalWeb"/>
        <w:ind w:left="720"/>
        <w:rPr>
          <w:rFonts w:hint="eastAsia"/>
        </w:rPr>
      </w:pPr>
    </w:p>
    <w:p w14:paraId="2229B4D5" w14:textId="77777777" w:rsidR="008E3F49" w:rsidRDefault="001070B6">
      <w:r>
        <w:br w:type="page"/>
      </w:r>
    </w:p>
    <w:p w14:paraId="350B253F" w14:textId="77777777" w:rsidR="008E3F49" w:rsidRDefault="001070B6">
      <w:pPr>
        <w:spacing w:before="240" w:after="240"/>
      </w:pPr>
      <w:r>
        <w:rPr>
          <w:b/>
          <w:sz w:val="28"/>
        </w:rPr>
        <w:lastRenderedPageBreak/>
        <w:t>PHASE 3 — EXPLORATORY ANALYSIS &amp; DIAGNOSTICS</w:t>
      </w:r>
    </w:p>
    <w:p w14:paraId="07A0C1E0" w14:textId="77777777" w:rsidR="008E3F49" w:rsidRDefault="001070B6">
      <w:pPr>
        <w:spacing w:after="120"/>
        <w:rPr>
          <w:rFonts w:eastAsia="Malgun Gothic"/>
          <w:b/>
          <w:sz w:val="24"/>
          <w:lang w:eastAsia="ko-KR"/>
        </w:rPr>
      </w:pPr>
      <w:r>
        <w:rPr>
          <w:b/>
          <w:sz w:val="24"/>
        </w:rPr>
        <w:t>12. Churn Overview</w:t>
      </w:r>
    </w:p>
    <w:p w14:paraId="76708999" w14:textId="77777777" w:rsidR="00664FF8" w:rsidRPr="00664FF8" w:rsidRDefault="00664FF8" w:rsidP="00664FF8">
      <w:pPr>
        <w:spacing w:after="120"/>
        <w:rPr>
          <w:rFonts w:eastAsia="Malgun Gothic"/>
          <w:lang w:val="en-ID" w:eastAsia="ko-KR"/>
        </w:rPr>
      </w:pPr>
      <w:r w:rsidRPr="00664FF8">
        <w:rPr>
          <w:rFonts w:eastAsia="Malgun Gothic"/>
          <w:lang w:val="en-ID" w:eastAsia="ko-KR"/>
        </w:rPr>
        <w:t>Analysis of 51,047 customers shows an overall churn rate of ~29%.</w:t>
      </w:r>
    </w:p>
    <w:p w14:paraId="047573D6" w14:textId="77777777" w:rsidR="00664FF8" w:rsidRPr="00664FF8" w:rsidRDefault="00664FF8">
      <w:pPr>
        <w:spacing w:after="120"/>
        <w:rPr>
          <w:rFonts w:eastAsia="Malgun Gothic" w:hint="eastAsia"/>
          <w:lang w:val="en-ID" w:eastAsia="ko-KR"/>
        </w:rPr>
      </w:pPr>
    </w:p>
    <w:p w14:paraId="3D3A55A3" w14:textId="77777777" w:rsidR="008E3F49" w:rsidRDefault="001070B6">
      <w:pPr>
        <w:spacing w:after="120"/>
        <w:rPr>
          <w:rFonts w:eastAsia="Malgun Gothic"/>
          <w:b/>
          <w:lang w:eastAsia="ko-KR"/>
        </w:rPr>
      </w:pPr>
      <w:r>
        <w:rPr>
          <w:b/>
        </w:rPr>
        <w:t>12.1 Overall Churn Rate</w:t>
      </w:r>
    </w:p>
    <w:p w14:paraId="16CEB7A0" w14:textId="77777777" w:rsidR="00664FF8" w:rsidRPr="00664FF8" w:rsidRDefault="00664FF8" w:rsidP="00664FF8">
      <w:pPr>
        <w:spacing w:after="120"/>
        <w:rPr>
          <w:rFonts w:eastAsia="Malgun Gothic"/>
          <w:lang w:val="en-ID" w:eastAsia="ko-KR"/>
        </w:rPr>
      </w:pPr>
      <w:r w:rsidRPr="00664FF8">
        <w:rPr>
          <w:rFonts w:eastAsia="Malgun Gothic"/>
          <w:lang w:val="en-ID" w:eastAsia="ko-KR"/>
        </w:rPr>
        <w:t>Baseline churn rate: ~29% (churned customers / total customers).</w:t>
      </w:r>
    </w:p>
    <w:p w14:paraId="5C440E5C" w14:textId="77777777" w:rsidR="00664FF8" w:rsidRPr="00664FF8" w:rsidRDefault="00664FF8">
      <w:pPr>
        <w:spacing w:after="120"/>
        <w:rPr>
          <w:rFonts w:eastAsia="Malgun Gothic" w:hint="eastAsia"/>
          <w:lang w:val="en-ID" w:eastAsia="ko-KR"/>
        </w:rPr>
      </w:pPr>
    </w:p>
    <w:p w14:paraId="01F42EF4" w14:textId="77777777" w:rsidR="008E3F49" w:rsidRDefault="001070B6">
      <w:pPr>
        <w:spacing w:after="120"/>
        <w:rPr>
          <w:rFonts w:eastAsia="Malgun Gothic"/>
          <w:b/>
          <w:lang w:eastAsia="ko-KR"/>
        </w:rPr>
      </w:pPr>
      <w:r>
        <w:rPr>
          <w:b/>
        </w:rPr>
        <w:t>12.2 Churn by Key Segments</w:t>
      </w:r>
    </w:p>
    <w:p w14:paraId="09ABE359" w14:textId="20F2F50D" w:rsidR="00D96FBD" w:rsidRDefault="00D96FBD" w:rsidP="00D96FBD">
      <w:pPr>
        <w:pStyle w:val="NormalWeb"/>
        <w:numPr>
          <w:ilvl w:val="0"/>
          <w:numId w:val="33"/>
        </w:numPr>
      </w:pPr>
      <w:r>
        <w:t>Churn Rate by Tenure Bucket chart</w:t>
      </w:r>
    </w:p>
    <w:p w14:paraId="36DD0F1D" w14:textId="1CC1604A" w:rsidR="00D96FBD" w:rsidRPr="00D96FBD" w:rsidRDefault="00D96FBD" w:rsidP="00D96FBD">
      <w:pPr>
        <w:spacing w:after="120"/>
        <w:ind w:left="360"/>
        <w:rPr>
          <w:rFonts w:eastAsia="Malgun Gothic" w:hint="eastAsia"/>
          <w:bCs/>
          <w:lang w:eastAsia="ko-KR"/>
        </w:rPr>
      </w:pPr>
    </w:p>
    <w:p w14:paraId="236B62AD" w14:textId="3DB25F4F" w:rsidR="00664FF8" w:rsidRDefault="00664FF8" w:rsidP="00664FF8">
      <w:pPr>
        <w:spacing w:after="120"/>
        <w:jc w:val="center"/>
        <w:rPr>
          <w:rFonts w:eastAsia="Malgun Gothic"/>
          <w:lang w:eastAsia="ko-KR"/>
        </w:rPr>
      </w:pPr>
      <w:r w:rsidRPr="00664FF8">
        <w:rPr>
          <w:rFonts w:eastAsia="Malgun Gothic"/>
          <w:lang w:eastAsia="ko-KR"/>
        </w:rPr>
        <w:drawing>
          <wp:inline distT="0" distB="0" distL="0" distR="0" wp14:anchorId="7EFF20CD" wp14:editId="4D6138ED">
            <wp:extent cx="3381794" cy="3986533"/>
            <wp:effectExtent l="0" t="0" r="9525" b="0"/>
            <wp:docPr id="27961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10015" name=""/>
                    <pic:cNvPicPr/>
                  </pic:nvPicPr>
                  <pic:blipFill>
                    <a:blip r:embed="rId6"/>
                    <a:stretch>
                      <a:fillRect/>
                    </a:stretch>
                  </pic:blipFill>
                  <pic:spPr>
                    <a:xfrm>
                      <a:off x="0" y="0"/>
                      <a:ext cx="3401623" cy="4009908"/>
                    </a:xfrm>
                    <a:prstGeom prst="rect">
                      <a:avLst/>
                    </a:prstGeom>
                  </pic:spPr>
                </pic:pic>
              </a:graphicData>
            </a:graphic>
          </wp:inline>
        </w:drawing>
      </w:r>
    </w:p>
    <w:p w14:paraId="454BEC80" w14:textId="77777777" w:rsidR="00617039" w:rsidRPr="00617039" w:rsidRDefault="00617039" w:rsidP="00617039">
      <w:pPr>
        <w:spacing w:after="120"/>
        <w:jc w:val="center"/>
        <w:rPr>
          <w:rFonts w:eastAsia="Malgun Gothic"/>
          <w:b/>
          <w:bCs/>
          <w:lang w:val="en-ID" w:eastAsia="ko-KR"/>
        </w:rPr>
      </w:pPr>
      <w:r w:rsidRPr="00617039">
        <w:rPr>
          <w:rFonts w:eastAsia="Malgun Gothic"/>
          <w:b/>
          <w:bCs/>
          <w:lang w:val="en-ID" w:eastAsia="ko-KR"/>
        </w:rPr>
        <w:t>Figure 1: Churn Rate by Tenure Bucke</w:t>
      </w:r>
    </w:p>
    <w:p w14:paraId="2CFA331D" w14:textId="77777777" w:rsidR="00617039" w:rsidRPr="00617039" w:rsidRDefault="00617039" w:rsidP="00664FF8">
      <w:pPr>
        <w:spacing w:after="120"/>
        <w:jc w:val="center"/>
        <w:rPr>
          <w:rFonts w:eastAsia="Malgun Gothic"/>
          <w:lang w:val="en-ID" w:eastAsia="ko-KR"/>
        </w:rPr>
      </w:pPr>
    </w:p>
    <w:p w14:paraId="517D79E3" w14:textId="7C0E53EA" w:rsidR="00D96FBD" w:rsidRPr="00D96FBD" w:rsidRDefault="00D96FBD" w:rsidP="00617039">
      <w:pPr>
        <w:spacing w:after="120"/>
        <w:rPr>
          <w:rFonts w:eastAsia="Malgun Gothic"/>
          <w:lang w:val="en-ID" w:eastAsia="ko-KR"/>
        </w:rPr>
      </w:pPr>
      <w:r w:rsidRPr="00D96FBD">
        <w:rPr>
          <w:rFonts w:eastAsia="Malgun Gothic"/>
          <w:lang w:val="en-ID" w:eastAsia="ko-KR"/>
        </w:rPr>
        <w:t>Churn peaks at 31.61% in mid-tenure (12-24 months), compared to lower rates in early tenure and</w:t>
      </w:r>
      <w:r w:rsidR="00617039">
        <w:rPr>
          <w:rFonts w:eastAsia="Malgun Gothic" w:hint="eastAsia"/>
          <w:lang w:val="en-ID" w:eastAsia="ko-KR"/>
        </w:rPr>
        <w:t xml:space="preserve"> </w:t>
      </w:r>
      <w:r w:rsidRPr="00D96FBD">
        <w:rPr>
          <w:rFonts w:eastAsia="Malgun Gothic"/>
          <w:lang w:val="en-ID" w:eastAsia="ko-KR"/>
        </w:rPr>
        <w:t>long-tenure (&gt;24 months).</w:t>
      </w:r>
    </w:p>
    <w:p w14:paraId="413369B9" w14:textId="11F3CFF4" w:rsidR="00D96FBD" w:rsidRDefault="00D96FBD" w:rsidP="00D96FBD">
      <w:pPr>
        <w:spacing w:after="120"/>
        <w:jc w:val="center"/>
        <w:rPr>
          <w:rFonts w:eastAsia="Malgun Gothic"/>
          <w:lang w:val="en-ID" w:eastAsia="ko-KR"/>
        </w:rPr>
      </w:pPr>
    </w:p>
    <w:p w14:paraId="055F8EBE" w14:textId="77777777" w:rsidR="00D96FBD" w:rsidRDefault="00D96FBD" w:rsidP="00D96FBD">
      <w:pPr>
        <w:spacing w:after="120"/>
        <w:jc w:val="center"/>
        <w:rPr>
          <w:rFonts w:eastAsia="Malgun Gothic"/>
          <w:lang w:val="en-ID" w:eastAsia="ko-KR"/>
        </w:rPr>
      </w:pPr>
    </w:p>
    <w:p w14:paraId="00D94A65" w14:textId="77777777" w:rsidR="00D96FBD" w:rsidRDefault="00D96FBD" w:rsidP="00D96FBD">
      <w:pPr>
        <w:pStyle w:val="NormalWeb"/>
        <w:numPr>
          <w:ilvl w:val="0"/>
          <w:numId w:val="33"/>
        </w:numPr>
      </w:pPr>
      <w:r>
        <w:t>Churn Rate by Overage Bucket chart</w:t>
      </w:r>
    </w:p>
    <w:p w14:paraId="6479C118" w14:textId="07FA04C2" w:rsidR="00D96FBD" w:rsidRDefault="00D96FBD" w:rsidP="00D96FBD">
      <w:pPr>
        <w:pStyle w:val="ListParagraph"/>
        <w:spacing w:after="120"/>
        <w:rPr>
          <w:rFonts w:eastAsia="Malgun Gothic"/>
          <w:lang w:val="en-ID" w:eastAsia="ko-KR"/>
        </w:rPr>
      </w:pPr>
    </w:p>
    <w:p w14:paraId="7931F089" w14:textId="0355ABDF" w:rsidR="00D96FBD" w:rsidRDefault="00D96FBD" w:rsidP="00D96FBD">
      <w:pPr>
        <w:pStyle w:val="ListParagraph"/>
        <w:spacing w:after="120"/>
        <w:jc w:val="center"/>
        <w:rPr>
          <w:rFonts w:eastAsia="Malgun Gothic"/>
          <w:lang w:val="en-ID" w:eastAsia="ko-KR"/>
        </w:rPr>
      </w:pPr>
      <w:r w:rsidRPr="00D96FBD">
        <w:rPr>
          <w:rFonts w:eastAsia="Malgun Gothic"/>
          <w:lang w:val="en-ID" w:eastAsia="ko-KR"/>
        </w:rPr>
        <w:drawing>
          <wp:inline distT="0" distB="0" distL="0" distR="0" wp14:anchorId="08AF3373" wp14:editId="51386E99">
            <wp:extent cx="3426015" cy="3733796"/>
            <wp:effectExtent l="0" t="0" r="3175" b="635"/>
            <wp:docPr id="92812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20998" name=""/>
                    <pic:cNvPicPr/>
                  </pic:nvPicPr>
                  <pic:blipFill>
                    <a:blip r:embed="rId7"/>
                    <a:stretch>
                      <a:fillRect/>
                    </a:stretch>
                  </pic:blipFill>
                  <pic:spPr>
                    <a:xfrm>
                      <a:off x="0" y="0"/>
                      <a:ext cx="3436324" cy="3745031"/>
                    </a:xfrm>
                    <a:prstGeom prst="rect">
                      <a:avLst/>
                    </a:prstGeom>
                  </pic:spPr>
                </pic:pic>
              </a:graphicData>
            </a:graphic>
          </wp:inline>
        </w:drawing>
      </w:r>
    </w:p>
    <w:p w14:paraId="2603A872" w14:textId="333386DF" w:rsidR="00617039" w:rsidRPr="00617039" w:rsidRDefault="00617039" w:rsidP="00617039">
      <w:pPr>
        <w:pStyle w:val="ListParagraph"/>
        <w:spacing w:after="120"/>
        <w:jc w:val="center"/>
        <w:rPr>
          <w:rFonts w:eastAsia="Malgun Gothic"/>
          <w:b/>
          <w:bCs/>
          <w:lang w:val="en-ID" w:eastAsia="ko-KR"/>
        </w:rPr>
      </w:pPr>
      <w:r w:rsidRPr="00617039">
        <w:rPr>
          <w:rFonts w:eastAsia="Malgun Gothic"/>
          <w:b/>
          <w:bCs/>
          <w:lang w:val="en-ID" w:eastAsia="ko-KR"/>
        </w:rPr>
        <w:t>Figure 2: Churn Rate by Overage Bucket</w:t>
      </w:r>
    </w:p>
    <w:p w14:paraId="05C2037E" w14:textId="77777777" w:rsidR="00617039" w:rsidRPr="00D96FBD" w:rsidRDefault="00617039" w:rsidP="00D96FBD">
      <w:pPr>
        <w:pStyle w:val="ListParagraph"/>
        <w:spacing w:after="120"/>
        <w:jc w:val="center"/>
        <w:rPr>
          <w:rFonts w:eastAsia="Malgun Gothic" w:hint="eastAsia"/>
          <w:lang w:val="en-ID" w:eastAsia="ko-KR"/>
        </w:rPr>
      </w:pPr>
    </w:p>
    <w:p w14:paraId="72A24D52" w14:textId="77777777" w:rsidR="00D96FBD" w:rsidRPr="00D96FBD" w:rsidRDefault="00D96FBD" w:rsidP="00617039">
      <w:pPr>
        <w:spacing w:after="120"/>
        <w:rPr>
          <w:rFonts w:eastAsia="Malgun Gothic"/>
          <w:lang w:val="en-ID" w:eastAsia="ko-KR"/>
        </w:rPr>
      </w:pPr>
      <w:r w:rsidRPr="00D96FBD">
        <w:rPr>
          <w:rFonts w:eastAsia="Malgun Gothic"/>
          <w:lang w:val="en-ID" w:eastAsia="ko-KR"/>
        </w:rPr>
        <w:t>Churn peaks ~32% in high overage (&gt;100 minutes), with significantly lower rates in low overage segments – indicating unexpected fees as a key driver.</w:t>
      </w:r>
    </w:p>
    <w:p w14:paraId="7840953D" w14:textId="77777777" w:rsidR="00664FF8" w:rsidRPr="00D96FBD" w:rsidRDefault="00664FF8" w:rsidP="00664FF8">
      <w:pPr>
        <w:spacing w:after="120"/>
        <w:jc w:val="center"/>
        <w:rPr>
          <w:rFonts w:eastAsia="Malgun Gothic" w:hint="eastAsia"/>
          <w:lang w:val="en-ID" w:eastAsia="ko-KR"/>
        </w:rPr>
      </w:pPr>
    </w:p>
    <w:p w14:paraId="0FB9E6DD" w14:textId="77777777" w:rsidR="008E3F49" w:rsidRPr="00D96FBD" w:rsidRDefault="001070B6">
      <w:pPr>
        <w:spacing w:before="240" w:after="120"/>
        <w:rPr>
          <w:rFonts w:eastAsia="Malgun Gothic" w:hint="eastAsia"/>
          <w:lang w:eastAsia="ko-KR"/>
        </w:rPr>
      </w:pPr>
      <w:r>
        <w:rPr>
          <w:b/>
          <w:sz w:val="24"/>
        </w:rPr>
        <w:t>13. Revenue Impact Analysis</w:t>
      </w:r>
    </w:p>
    <w:p w14:paraId="69DA63CF" w14:textId="77777777" w:rsidR="008E3F49" w:rsidRDefault="001070B6">
      <w:pPr>
        <w:spacing w:after="120"/>
        <w:rPr>
          <w:rFonts w:eastAsia="Malgun Gothic"/>
          <w:b/>
          <w:lang w:eastAsia="ko-KR"/>
        </w:rPr>
      </w:pPr>
      <w:r>
        <w:rPr>
          <w:b/>
        </w:rPr>
        <w:t>13.1 Revenue Distribution</w:t>
      </w:r>
    </w:p>
    <w:p w14:paraId="24096A1F" w14:textId="77777777" w:rsidR="00D96FBD" w:rsidRPr="00D96FBD" w:rsidRDefault="00D96FBD" w:rsidP="00D96FBD">
      <w:pPr>
        <w:spacing w:after="120"/>
        <w:rPr>
          <w:rFonts w:eastAsia="Malgun Gothic"/>
          <w:lang w:val="en-ID" w:eastAsia="ko-KR"/>
        </w:rPr>
      </w:pPr>
      <w:r w:rsidRPr="00D96FBD">
        <w:rPr>
          <w:rFonts w:eastAsia="Malgun Gothic"/>
          <w:lang w:val="en-ID" w:eastAsia="ko-KR"/>
        </w:rPr>
        <w:t>Monthly revenue distribution skewed toward higher-value customers; mid-tenure segment contributes significant recurring revenue.</w:t>
      </w:r>
    </w:p>
    <w:p w14:paraId="375B7BBD" w14:textId="77777777" w:rsidR="00D96FBD" w:rsidRPr="00D96FBD" w:rsidRDefault="00D96FBD">
      <w:pPr>
        <w:spacing w:after="120"/>
        <w:rPr>
          <w:rFonts w:eastAsia="Malgun Gothic" w:hint="eastAsia"/>
          <w:lang w:val="en-ID" w:eastAsia="ko-KR"/>
        </w:rPr>
      </w:pPr>
    </w:p>
    <w:p w14:paraId="7A33DD87" w14:textId="77777777" w:rsidR="008E3F49" w:rsidRDefault="001070B6">
      <w:pPr>
        <w:spacing w:after="120"/>
        <w:rPr>
          <w:rFonts w:eastAsia="Malgun Gothic"/>
          <w:b/>
          <w:lang w:eastAsia="ko-KR"/>
        </w:rPr>
      </w:pPr>
      <w:r>
        <w:rPr>
          <w:b/>
        </w:rPr>
        <w:t>13.2 Revenue at Risk</w:t>
      </w:r>
    </w:p>
    <w:p w14:paraId="64EC19CA" w14:textId="77777777" w:rsidR="00D96FBD" w:rsidRPr="00D96FBD" w:rsidRDefault="00D96FBD" w:rsidP="00D96FBD">
      <w:pPr>
        <w:spacing w:after="120"/>
        <w:rPr>
          <w:rFonts w:eastAsia="Malgun Gothic"/>
          <w:lang w:val="en-ID" w:eastAsia="ko-KR"/>
        </w:rPr>
      </w:pPr>
      <w:r w:rsidRPr="00D96FBD">
        <w:rPr>
          <w:rFonts w:eastAsia="Malgun Gothic"/>
          <w:lang w:val="en-ID" w:eastAsia="ko-KR"/>
        </w:rPr>
        <w:t>Revenue at risk highest in mid-tenure high overage segment (high churn rate × high monthly revenue).</w:t>
      </w:r>
    </w:p>
    <w:p w14:paraId="4DB5073F" w14:textId="77777777" w:rsidR="00D96FBD" w:rsidRPr="00D96FBD" w:rsidRDefault="00D96FBD">
      <w:pPr>
        <w:spacing w:after="120"/>
        <w:rPr>
          <w:rFonts w:eastAsia="Malgun Gothic" w:hint="eastAsia"/>
          <w:lang w:val="en-ID" w:eastAsia="ko-KR"/>
        </w:rPr>
      </w:pPr>
    </w:p>
    <w:p w14:paraId="32C68260" w14:textId="77777777" w:rsidR="008E3F49" w:rsidRDefault="001070B6">
      <w:pPr>
        <w:spacing w:before="240" w:after="120"/>
      </w:pPr>
      <w:r>
        <w:rPr>
          <w:b/>
          <w:sz w:val="24"/>
        </w:rPr>
        <w:lastRenderedPageBreak/>
        <w:t>14. Behavioral &amp; Service Drivers</w:t>
      </w:r>
    </w:p>
    <w:p w14:paraId="048459F2" w14:textId="77777777" w:rsidR="008E3F49" w:rsidRDefault="001070B6">
      <w:pPr>
        <w:spacing w:after="120"/>
        <w:rPr>
          <w:rFonts w:eastAsia="Malgun Gothic"/>
          <w:b/>
          <w:lang w:eastAsia="ko-KR"/>
        </w:rPr>
      </w:pPr>
      <w:r>
        <w:rPr>
          <w:b/>
        </w:rPr>
        <w:t>14.1 Usage Patterns</w:t>
      </w:r>
    </w:p>
    <w:p w14:paraId="67CAA532" w14:textId="77777777" w:rsidR="00D96FBD" w:rsidRPr="00D96FBD" w:rsidRDefault="00D96FBD" w:rsidP="00D96FBD">
      <w:pPr>
        <w:spacing w:after="120"/>
        <w:rPr>
          <w:rFonts w:eastAsia="Malgun Gothic"/>
          <w:lang w:val="en-ID" w:eastAsia="ko-KR"/>
        </w:rPr>
      </w:pPr>
      <w:r w:rsidRPr="00D96FBD">
        <w:rPr>
          <w:rFonts w:eastAsia="Malgun Gothic"/>
          <w:lang w:val="en-ID" w:eastAsia="ko-KR"/>
        </w:rPr>
        <w:t>High overage minutes (~40 average in mid-tenure) strongly correlated with churn, indicating unexpected fees as a key frustration point.</w:t>
      </w:r>
    </w:p>
    <w:p w14:paraId="16E1454D" w14:textId="77777777" w:rsidR="00D96FBD" w:rsidRPr="00D96FBD" w:rsidRDefault="00D96FBD">
      <w:pPr>
        <w:spacing w:after="120"/>
        <w:rPr>
          <w:rFonts w:eastAsia="Malgun Gothic" w:hint="eastAsia"/>
          <w:lang w:val="en-ID" w:eastAsia="ko-KR"/>
        </w:rPr>
      </w:pPr>
    </w:p>
    <w:p w14:paraId="647B4DD0" w14:textId="77777777" w:rsidR="008E3F49" w:rsidRDefault="001070B6">
      <w:pPr>
        <w:spacing w:after="120"/>
        <w:rPr>
          <w:rFonts w:eastAsia="Malgun Gothic"/>
          <w:b/>
          <w:lang w:eastAsia="ko-KR"/>
        </w:rPr>
      </w:pPr>
      <w:r>
        <w:rPr>
          <w:b/>
        </w:rPr>
        <w:t>14.2 Customer Support Interaction</w:t>
      </w:r>
    </w:p>
    <w:p w14:paraId="61F52A9B" w14:textId="77777777" w:rsidR="00D96FBD" w:rsidRPr="00D96FBD" w:rsidRDefault="00D96FBD" w:rsidP="00D96FBD">
      <w:pPr>
        <w:spacing w:after="120"/>
        <w:rPr>
          <w:rFonts w:eastAsia="Malgun Gothic"/>
          <w:lang w:val="en-ID" w:eastAsia="ko-KR"/>
        </w:rPr>
      </w:pPr>
      <w:r w:rsidRPr="00D96FBD">
        <w:rPr>
          <w:rFonts w:eastAsia="Malgun Gothic"/>
          <w:lang w:val="en-ID" w:eastAsia="ko-KR"/>
        </w:rPr>
        <w:t>Lower customer care calls in high-churn segments, suggesting missed opportunities for proactive retention.</w:t>
      </w:r>
    </w:p>
    <w:p w14:paraId="5F58EA11" w14:textId="77777777" w:rsidR="00D96FBD" w:rsidRPr="00D96FBD" w:rsidRDefault="00D96FBD">
      <w:pPr>
        <w:spacing w:after="120"/>
        <w:rPr>
          <w:rFonts w:eastAsia="Malgun Gothic" w:hint="eastAsia"/>
          <w:lang w:val="en-ID" w:eastAsia="ko-KR"/>
        </w:rPr>
      </w:pPr>
    </w:p>
    <w:p w14:paraId="6965078A" w14:textId="77777777" w:rsidR="008E3F49" w:rsidRDefault="001070B6">
      <w:pPr>
        <w:spacing w:after="120"/>
        <w:rPr>
          <w:rFonts w:eastAsia="Malgun Gothic"/>
          <w:b/>
          <w:lang w:eastAsia="ko-KR"/>
        </w:rPr>
      </w:pPr>
      <w:r>
        <w:rPr>
          <w:b/>
        </w:rPr>
        <w:t>14.3 Tenure &amp; Lifecycle</w:t>
      </w:r>
    </w:p>
    <w:p w14:paraId="187C54ED" w14:textId="77777777" w:rsidR="00D96FBD" w:rsidRPr="00D96FBD" w:rsidRDefault="00D96FBD" w:rsidP="00D96FBD">
      <w:pPr>
        <w:spacing w:after="120"/>
        <w:rPr>
          <w:rFonts w:eastAsia="Malgun Gothic"/>
          <w:lang w:val="en-ID" w:eastAsia="ko-KR"/>
        </w:rPr>
      </w:pPr>
      <w:r w:rsidRPr="00D96FBD">
        <w:rPr>
          <w:rFonts w:eastAsia="Malgun Gothic"/>
          <w:lang w:val="en-ID" w:eastAsia="ko-KR"/>
        </w:rPr>
        <w:t>Churn follows lifecycle pattern: low in early tenure, peaks mid-tenure (commitment drop-off + accumulated fees), stabilizes in long-tenure.</w:t>
      </w:r>
    </w:p>
    <w:p w14:paraId="08547237" w14:textId="77777777" w:rsidR="00D96FBD" w:rsidRPr="00D96FBD" w:rsidRDefault="00D96FBD">
      <w:pPr>
        <w:spacing w:after="120"/>
        <w:rPr>
          <w:rFonts w:eastAsia="Malgun Gothic" w:hint="eastAsia"/>
          <w:lang w:val="en-ID" w:eastAsia="ko-KR"/>
        </w:rPr>
      </w:pPr>
    </w:p>
    <w:p w14:paraId="63DF374F" w14:textId="77777777" w:rsidR="008E3F49" w:rsidRDefault="001070B6">
      <w:pPr>
        <w:spacing w:before="240" w:after="120"/>
        <w:rPr>
          <w:rFonts w:eastAsia="Malgun Gothic"/>
          <w:b/>
          <w:sz w:val="24"/>
          <w:lang w:eastAsia="ko-KR"/>
        </w:rPr>
      </w:pPr>
      <w:r>
        <w:rPr>
          <w:b/>
          <w:sz w:val="24"/>
        </w:rPr>
        <w:t>15. Key Diagnostic Insights</w:t>
      </w:r>
    </w:p>
    <w:p w14:paraId="51496234" w14:textId="77777777" w:rsidR="00D96FBD" w:rsidRDefault="00D96FBD" w:rsidP="00D96FBD">
      <w:pPr>
        <w:pStyle w:val="NormalWeb"/>
        <w:numPr>
          <w:ilvl w:val="0"/>
          <w:numId w:val="35"/>
        </w:numPr>
      </w:pPr>
      <w:r>
        <w:t xml:space="preserve">Mid-tenure customers with high overage are the </w:t>
      </w:r>
      <w:proofErr w:type="gramStart"/>
      <w:r>
        <w:t>most risky</w:t>
      </w:r>
      <w:proofErr w:type="gramEnd"/>
      <w:r>
        <w:t xml:space="preserve"> segment, driven by unexpected fees reducing satisfaction.</w:t>
      </w:r>
    </w:p>
    <w:p w14:paraId="75BBB518" w14:textId="77777777" w:rsidR="00D96FBD" w:rsidRDefault="00D96FBD" w:rsidP="00D96FBD">
      <w:pPr>
        <w:pStyle w:val="NormalWeb"/>
        <w:numPr>
          <w:ilvl w:val="0"/>
          <w:numId w:val="35"/>
        </w:numPr>
      </w:pPr>
      <w:r>
        <w:t>This segment represents high revenue at risk, making it the priority for retention interventions.</w:t>
      </w:r>
    </w:p>
    <w:p w14:paraId="6CB2A56C" w14:textId="77777777" w:rsidR="00D96FBD" w:rsidRDefault="00D96FBD" w:rsidP="00D96FBD">
      <w:pPr>
        <w:pStyle w:val="NormalWeb"/>
        <w:numPr>
          <w:ilvl w:val="0"/>
          <w:numId w:val="35"/>
        </w:numPr>
      </w:pPr>
      <w:r>
        <w:t xml:space="preserve">Low overage and long-tenure customers show lower churn, indicating stable </w:t>
      </w:r>
      <w:proofErr w:type="spellStart"/>
      <w:r>
        <w:t>behavior</w:t>
      </w:r>
      <w:proofErr w:type="spellEnd"/>
      <w:r>
        <w:t>.</w:t>
      </w:r>
    </w:p>
    <w:p w14:paraId="7378C52B" w14:textId="77777777" w:rsidR="00D96FBD" w:rsidRPr="00D96FBD" w:rsidRDefault="00D96FBD" w:rsidP="00D96FBD">
      <w:pPr>
        <w:spacing w:before="240" w:after="120"/>
        <w:rPr>
          <w:rFonts w:eastAsia="Malgun Gothic" w:hint="eastAsia"/>
          <w:b/>
          <w:sz w:val="24"/>
          <w:lang w:eastAsia="ko-KR"/>
        </w:rPr>
      </w:pPr>
    </w:p>
    <w:p w14:paraId="23F3F6EF" w14:textId="77777777" w:rsidR="00D96FBD" w:rsidRPr="00D96FBD" w:rsidRDefault="00D96FBD">
      <w:pPr>
        <w:spacing w:before="240" w:after="120"/>
        <w:rPr>
          <w:rFonts w:eastAsia="Malgun Gothic" w:hint="eastAsia"/>
          <w:lang w:eastAsia="ko-KR"/>
        </w:rPr>
      </w:pPr>
    </w:p>
    <w:p w14:paraId="0559CD69" w14:textId="77777777" w:rsidR="008E3F49" w:rsidRDefault="001070B6">
      <w:r>
        <w:br w:type="page"/>
      </w:r>
    </w:p>
    <w:p w14:paraId="6129E459" w14:textId="77777777" w:rsidR="008E3F49" w:rsidRDefault="001070B6">
      <w:pPr>
        <w:spacing w:before="240" w:after="240"/>
      </w:pPr>
      <w:r>
        <w:rPr>
          <w:b/>
          <w:sz w:val="28"/>
        </w:rPr>
        <w:lastRenderedPageBreak/>
        <w:t>PHASE 4 — CHURN RISK SCORING</w:t>
      </w:r>
    </w:p>
    <w:p w14:paraId="1F2A14CF" w14:textId="77777777" w:rsidR="008E3F49" w:rsidRDefault="001070B6">
      <w:pPr>
        <w:spacing w:after="120"/>
        <w:rPr>
          <w:rFonts w:eastAsia="Malgun Gothic"/>
          <w:b/>
          <w:sz w:val="24"/>
          <w:lang w:eastAsia="ko-KR"/>
        </w:rPr>
      </w:pPr>
      <w:r>
        <w:rPr>
          <w:b/>
          <w:sz w:val="24"/>
        </w:rPr>
        <w:t>16. Modeling Objective</w:t>
      </w:r>
    </w:p>
    <w:p w14:paraId="01A05AA3" w14:textId="77777777" w:rsidR="00396913" w:rsidRPr="00396913" w:rsidRDefault="00396913" w:rsidP="00396913">
      <w:pPr>
        <w:spacing w:after="120"/>
        <w:rPr>
          <w:rFonts w:eastAsia="Malgun Gothic"/>
          <w:lang w:val="en-ID" w:eastAsia="ko-KR"/>
        </w:rPr>
      </w:pPr>
      <w:r w:rsidRPr="00396913">
        <w:rPr>
          <w:rFonts w:eastAsia="Malgun Gothic"/>
          <w:lang w:val="en-ID" w:eastAsia="ko-KR"/>
        </w:rPr>
        <w:t>To identify customers at high risk of churn while prioritizing those with significant revenue impact. Given the diagnostic nature of this project, the objective is to create a transparent, actionable risk segmentation rather than a predictive model.</w:t>
      </w:r>
    </w:p>
    <w:p w14:paraId="4906D65D" w14:textId="77777777" w:rsidR="00D96FBD" w:rsidRPr="00D96FBD" w:rsidRDefault="00D96FBD">
      <w:pPr>
        <w:spacing w:after="120"/>
        <w:rPr>
          <w:rFonts w:eastAsia="Malgun Gothic" w:hint="eastAsia"/>
          <w:lang w:val="en-ID" w:eastAsia="ko-KR"/>
        </w:rPr>
      </w:pPr>
    </w:p>
    <w:p w14:paraId="2C6D00F3" w14:textId="77777777" w:rsidR="008E3F49" w:rsidRDefault="001070B6">
      <w:pPr>
        <w:spacing w:before="240" w:after="120"/>
        <w:rPr>
          <w:rFonts w:eastAsia="Malgun Gothic"/>
          <w:b/>
          <w:sz w:val="24"/>
          <w:lang w:eastAsia="ko-KR"/>
        </w:rPr>
      </w:pPr>
      <w:r>
        <w:rPr>
          <w:b/>
          <w:sz w:val="24"/>
        </w:rPr>
        <w:t>17. Feature Selection Logic</w:t>
      </w:r>
    </w:p>
    <w:p w14:paraId="44925E02" w14:textId="77777777" w:rsidR="00396913" w:rsidRPr="00396913" w:rsidRDefault="00396913" w:rsidP="00396913">
      <w:pPr>
        <w:spacing w:before="240" w:after="120"/>
        <w:rPr>
          <w:rFonts w:eastAsia="Malgun Gothic"/>
          <w:lang w:val="en-ID" w:eastAsia="ko-KR"/>
        </w:rPr>
      </w:pPr>
      <w:r w:rsidRPr="00396913">
        <w:rPr>
          <w:rFonts w:eastAsia="Malgun Gothic"/>
          <w:lang w:val="en-ID" w:eastAsia="ko-KR"/>
        </w:rPr>
        <w:t>Features selected based on diagnostic insights from Phase 3 (strong correlation with churn and revenue impact)</w:t>
      </w:r>
    </w:p>
    <w:p w14:paraId="3F718FB1" w14:textId="77777777" w:rsidR="00D96FBD" w:rsidRPr="00D96FBD" w:rsidRDefault="00D96FBD">
      <w:pPr>
        <w:spacing w:before="240" w:after="120"/>
        <w:rPr>
          <w:rFonts w:eastAsia="Malgun Gothic" w:hint="eastAsia"/>
          <w:lang w:val="en-ID" w:eastAsia="ko-KR"/>
        </w:rPr>
      </w:pPr>
    </w:p>
    <w:p w14:paraId="6CCA2325" w14:textId="77777777" w:rsidR="008E3F49" w:rsidRDefault="001070B6">
      <w:pPr>
        <w:spacing w:after="120"/>
        <w:rPr>
          <w:rFonts w:eastAsia="Malgun Gothic"/>
          <w:b/>
          <w:lang w:eastAsia="ko-KR"/>
        </w:rPr>
      </w:pPr>
      <w:r>
        <w:rPr>
          <w:b/>
        </w:rPr>
        <w:t>17.1 Included Features</w:t>
      </w:r>
    </w:p>
    <w:p w14:paraId="3B43F124" w14:textId="77777777" w:rsidR="00396913" w:rsidRDefault="00396913" w:rsidP="00396913">
      <w:pPr>
        <w:pStyle w:val="NormalWeb"/>
        <w:numPr>
          <w:ilvl w:val="0"/>
          <w:numId w:val="36"/>
        </w:numPr>
      </w:pPr>
      <w:proofErr w:type="spellStart"/>
      <w:r>
        <w:t>MonthsInService</w:t>
      </w:r>
      <w:proofErr w:type="spellEnd"/>
      <w:r>
        <w:t xml:space="preserve"> (tenure) – lifecycle stage strongly influences churn.</w:t>
      </w:r>
    </w:p>
    <w:p w14:paraId="2B769315" w14:textId="77777777" w:rsidR="00396913" w:rsidRDefault="00396913" w:rsidP="00396913">
      <w:pPr>
        <w:pStyle w:val="NormalWeb"/>
        <w:numPr>
          <w:ilvl w:val="0"/>
          <w:numId w:val="36"/>
        </w:numPr>
      </w:pPr>
      <w:proofErr w:type="spellStart"/>
      <w:r>
        <w:t>OverageMinutes</w:t>
      </w:r>
      <w:proofErr w:type="spellEnd"/>
      <w:r>
        <w:t xml:space="preserve"> – primary </w:t>
      </w:r>
      <w:proofErr w:type="spellStart"/>
      <w:r>
        <w:t>behavioral</w:t>
      </w:r>
      <w:proofErr w:type="spellEnd"/>
      <w:r>
        <w:t xml:space="preserve"> driver of unexpected fees.</w:t>
      </w:r>
    </w:p>
    <w:p w14:paraId="58ED794C" w14:textId="4A11F875" w:rsidR="00396913" w:rsidRPr="00396913" w:rsidRDefault="00396913" w:rsidP="00396913">
      <w:pPr>
        <w:pStyle w:val="NormalWeb"/>
        <w:numPr>
          <w:ilvl w:val="0"/>
          <w:numId w:val="36"/>
        </w:numPr>
        <w:rPr>
          <w:rFonts w:hint="eastAsia"/>
        </w:rPr>
      </w:pPr>
      <w:proofErr w:type="spellStart"/>
      <w:r>
        <w:t>MonthlyRevenue</w:t>
      </w:r>
      <w:proofErr w:type="spellEnd"/>
      <w:r>
        <w:t xml:space="preserve"> – to weight risk by financial impact.</w:t>
      </w:r>
    </w:p>
    <w:p w14:paraId="13396235" w14:textId="77777777" w:rsidR="00D96FBD" w:rsidRPr="00D96FBD" w:rsidRDefault="00D96FBD">
      <w:pPr>
        <w:spacing w:after="120"/>
        <w:rPr>
          <w:rFonts w:eastAsia="Malgun Gothic" w:hint="eastAsia"/>
          <w:lang w:eastAsia="ko-KR"/>
        </w:rPr>
      </w:pPr>
    </w:p>
    <w:p w14:paraId="21B33D7A" w14:textId="77777777" w:rsidR="008E3F49" w:rsidRDefault="001070B6">
      <w:pPr>
        <w:spacing w:after="120"/>
        <w:rPr>
          <w:rFonts w:eastAsia="Malgun Gothic"/>
          <w:b/>
          <w:lang w:eastAsia="ko-KR"/>
        </w:rPr>
      </w:pPr>
      <w:r>
        <w:rPr>
          <w:b/>
        </w:rPr>
        <w:t>17.2 Excluded Features</w:t>
      </w:r>
    </w:p>
    <w:p w14:paraId="2BE51DAE" w14:textId="77777777" w:rsidR="00396913" w:rsidRDefault="00396913" w:rsidP="00396913">
      <w:pPr>
        <w:pStyle w:val="NormalWeb"/>
        <w:numPr>
          <w:ilvl w:val="0"/>
          <w:numId w:val="37"/>
        </w:numPr>
      </w:pPr>
      <w:r>
        <w:t xml:space="preserve">Low-variance or ID fields (e.g., </w:t>
      </w:r>
      <w:proofErr w:type="spellStart"/>
      <w:r>
        <w:t>CustomerID</w:t>
      </w:r>
      <w:proofErr w:type="spellEnd"/>
      <w:r>
        <w:t>).</w:t>
      </w:r>
    </w:p>
    <w:p w14:paraId="7546B095" w14:textId="77777777" w:rsidR="00396913" w:rsidRDefault="00396913" w:rsidP="00396913">
      <w:pPr>
        <w:pStyle w:val="NormalWeb"/>
        <w:numPr>
          <w:ilvl w:val="0"/>
          <w:numId w:val="37"/>
        </w:numPr>
      </w:pPr>
      <w:r>
        <w:t xml:space="preserve">Features with high missing values or low correlation (e.g., </w:t>
      </w:r>
      <w:proofErr w:type="spellStart"/>
      <w:r>
        <w:t>HandsetPrice</w:t>
      </w:r>
      <w:proofErr w:type="spellEnd"/>
      <w:r>
        <w:t xml:space="preserve"> ~57% unknown). · Complex demographics (limited explanatory power in diagnostic).</w:t>
      </w:r>
    </w:p>
    <w:p w14:paraId="25850747" w14:textId="77777777" w:rsidR="00396913" w:rsidRDefault="00396913" w:rsidP="00396913">
      <w:pPr>
        <w:pStyle w:val="NormalWeb"/>
        <w:numPr>
          <w:ilvl w:val="0"/>
          <w:numId w:val="37"/>
        </w:numPr>
      </w:pPr>
      <w:r>
        <w:t>Complex demographics (limited explanatory power in diagnostic).</w:t>
      </w:r>
    </w:p>
    <w:p w14:paraId="6C78CCEA" w14:textId="77777777" w:rsidR="00396913" w:rsidRPr="00396913" w:rsidRDefault="00396913" w:rsidP="00396913">
      <w:pPr>
        <w:spacing w:after="120"/>
        <w:rPr>
          <w:rFonts w:eastAsia="Malgun Gothic" w:hint="eastAsia"/>
          <w:lang w:eastAsia="ko-KR"/>
        </w:rPr>
      </w:pPr>
    </w:p>
    <w:p w14:paraId="2D8C15F6" w14:textId="5DC6A71B" w:rsidR="00396913" w:rsidRPr="00396913" w:rsidRDefault="001070B6">
      <w:pPr>
        <w:spacing w:before="240" w:after="120"/>
        <w:rPr>
          <w:rFonts w:eastAsia="Malgun Gothic" w:hint="eastAsia"/>
          <w:b/>
          <w:sz w:val="24"/>
          <w:lang w:eastAsia="ko-KR"/>
        </w:rPr>
      </w:pPr>
      <w:r>
        <w:rPr>
          <w:b/>
          <w:sz w:val="24"/>
        </w:rPr>
        <w:t>18. Model Approach</w:t>
      </w:r>
    </w:p>
    <w:p w14:paraId="5CEDE6B5" w14:textId="77777777" w:rsidR="008E3F49" w:rsidRDefault="001070B6">
      <w:pPr>
        <w:spacing w:after="120"/>
        <w:rPr>
          <w:rFonts w:eastAsia="Malgun Gothic"/>
          <w:b/>
          <w:lang w:eastAsia="ko-KR"/>
        </w:rPr>
      </w:pPr>
      <w:r>
        <w:rPr>
          <w:b/>
        </w:rPr>
        <w:t>18.1 Model Type</w:t>
      </w:r>
    </w:p>
    <w:p w14:paraId="033EA197" w14:textId="77777777" w:rsidR="00396913" w:rsidRPr="00396913" w:rsidRDefault="00396913" w:rsidP="00396913">
      <w:pPr>
        <w:spacing w:after="120"/>
        <w:rPr>
          <w:rFonts w:eastAsia="Malgun Gothic"/>
          <w:lang w:val="en-ID" w:eastAsia="ko-KR"/>
        </w:rPr>
      </w:pPr>
      <w:r w:rsidRPr="00396913">
        <w:rPr>
          <w:rFonts w:eastAsia="Malgun Gothic"/>
          <w:lang w:val="en-ID" w:eastAsia="ko-KR"/>
        </w:rPr>
        <w:t>Simple bucket-based scoring (tenure + overage buckets) – transparent and immediately actionable, no machine learning model required for this diagnostic scope.</w:t>
      </w:r>
    </w:p>
    <w:p w14:paraId="0FC0C58F" w14:textId="77777777" w:rsidR="00396913" w:rsidRPr="00396913" w:rsidRDefault="00396913">
      <w:pPr>
        <w:spacing w:after="120"/>
        <w:rPr>
          <w:rFonts w:eastAsia="Malgun Gothic" w:hint="eastAsia"/>
          <w:lang w:val="en-ID" w:eastAsia="ko-KR"/>
        </w:rPr>
      </w:pPr>
    </w:p>
    <w:p w14:paraId="2DB8A6C4" w14:textId="77777777" w:rsidR="008E3F49" w:rsidRDefault="001070B6">
      <w:pPr>
        <w:spacing w:after="120"/>
        <w:rPr>
          <w:rFonts w:eastAsia="Malgun Gothic"/>
          <w:b/>
          <w:lang w:eastAsia="ko-KR"/>
        </w:rPr>
      </w:pPr>
      <w:r>
        <w:rPr>
          <w:b/>
        </w:rPr>
        <w:t>18.2 Validation Approach</w:t>
      </w:r>
    </w:p>
    <w:p w14:paraId="7FFBBD61" w14:textId="77777777" w:rsidR="00396913" w:rsidRPr="00396913" w:rsidRDefault="00396913" w:rsidP="00396913">
      <w:pPr>
        <w:spacing w:after="120"/>
        <w:rPr>
          <w:rFonts w:eastAsia="Malgun Gothic"/>
          <w:bCs/>
          <w:lang w:val="en-ID" w:eastAsia="ko-KR"/>
        </w:rPr>
      </w:pPr>
      <w:r w:rsidRPr="00396913">
        <w:rPr>
          <w:rFonts w:eastAsia="Malgun Gothic"/>
          <w:bCs/>
          <w:lang w:val="en-ID" w:eastAsia="ko-KR"/>
        </w:rPr>
        <w:t>Validation through exploratory diagnostics on full training data (51,047 customers). Cross-check consistency of churn patterns across buckets.</w:t>
      </w:r>
    </w:p>
    <w:p w14:paraId="50E51293" w14:textId="77777777" w:rsidR="00396913" w:rsidRPr="00396913" w:rsidRDefault="00396913">
      <w:pPr>
        <w:spacing w:after="120"/>
        <w:rPr>
          <w:rFonts w:eastAsia="Malgun Gothic" w:hint="eastAsia"/>
          <w:bCs/>
          <w:lang w:eastAsia="ko-KR"/>
        </w:rPr>
      </w:pPr>
    </w:p>
    <w:p w14:paraId="25BE3E27" w14:textId="77777777" w:rsidR="00396913" w:rsidRPr="00396913" w:rsidRDefault="00396913">
      <w:pPr>
        <w:spacing w:after="120"/>
        <w:rPr>
          <w:rFonts w:eastAsia="Malgun Gothic" w:hint="eastAsia"/>
          <w:lang w:eastAsia="ko-KR"/>
        </w:rPr>
      </w:pPr>
    </w:p>
    <w:p w14:paraId="1FE26E18" w14:textId="77777777" w:rsidR="008E3F49" w:rsidRDefault="001070B6">
      <w:pPr>
        <w:spacing w:after="120"/>
        <w:rPr>
          <w:rFonts w:eastAsia="Malgun Gothic"/>
          <w:b/>
          <w:lang w:eastAsia="ko-KR"/>
        </w:rPr>
      </w:pPr>
      <w:r>
        <w:rPr>
          <w:b/>
        </w:rPr>
        <w:lastRenderedPageBreak/>
        <w:t>18.3 Explainability Considerations</w:t>
      </w:r>
    </w:p>
    <w:p w14:paraId="11943A3F" w14:textId="694250FC" w:rsidR="00396913" w:rsidRPr="00396913" w:rsidRDefault="00396913" w:rsidP="00396913">
      <w:pPr>
        <w:spacing w:after="120"/>
        <w:rPr>
          <w:rFonts w:eastAsia="Malgun Gothic" w:hint="eastAsia"/>
          <w:lang w:val="en-ID" w:eastAsia="ko-KR"/>
        </w:rPr>
      </w:pPr>
      <w:r w:rsidRPr="00396913">
        <w:rPr>
          <w:rFonts w:eastAsia="Malgun Gothic"/>
          <w:lang w:val="en-ID" w:eastAsia="ko-KR"/>
        </w:rPr>
        <w:t>Full transparency: Risk derived directly from observable buckets (tenure &amp; overage). No black-box; drivers traceable to unexpected overage fees in mid-tenure.</w:t>
      </w:r>
    </w:p>
    <w:p w14:paraId="4CA64DBC" w14:textId="77777777" w:rsidR="008E3F49" w:rsidRDefault="001070B6">
      <w:pPr>
        <w:spacing w:before="240" w:after="120"/>
        <w:rPr>
          <w:rFonts w:eastAsia="Malgun Gothic"/>
          <w:b/>
          <w:sz w:val="24"/>
          <w:lang w:eastAsia="ko-KR"/>
        </w:rPr>
      </w:pPr>
      <w:r>
        <w:rPr>
          <w:b/>
          <w:sz w:val="24"/>
        </w:rPr>
        <w:t>19. Churn Risk Segmentation</w:t>
      </w:r>
    </w:p>
    <w:p w14:paraId="646160D6" w14:textId="36B50E2A" w:rsidR="00396913" w:rsidRPr="00396913" w:rsidRDefault="00396913">
      <w:pPr>
        <w:spacing w:before="240" w:after="120"/>
        <w:rPr>
          <w:rFonts w:eastAsia="Malgun Gothic" w:hint="eastAsia"/>
          <w:bCs/>
          <w:sz w:val="24"/>
          <w:lang w:val="en-ID" w:eastAsia="ko-KR"/>
        </w:rPr>
      </w:pPr>
      <w:r w:rsidRPr="00396913">
        <w:rPr>
          <w:rFonts w:eastAsia="Malgun Gothic"/>
          <w:bCs/>
          <w:sz w:val="24"/>
          <w:lang w:val="en-ID" w:eastAsia="ko-KR"/>
        </w:rPr>
        <w:t>Churn Rate by Tenure &amp; Overage Bucket chart</w:t>
      </w:r>
    </w:p>
    <w:p w14:paraId="4D3A9A9D" w14:textId="285899CA" w:rsidR="00396913" w:rsidRDefault="00396913" w:rsidP="00396913">
      <w:pPr>
        <w:spacing w:before="240" w:after="120"/>
        <w:jc w:val="center"/>
        <w:rPr>
          <w:rFonts w:eastAsia="Malgun Gothic"/>
          <w:lang w:eastAsia="ko-KR"/>
        </w:rPr>
      </w:pPr>
      <w:r w:rsidRPr="00396913">
        <w:rPr>
          <w:rFonts w:eastAsia="Malgun Gothic"/>
          <w:lang w:eastAsia="ko-KR"/>
        </w:rPr>
        <w:drawing>
          <wp:inline distT="0" distB="0" distL="0" distR="0" wp14:anchorId="6A10993F" wp14:editId="4071999D">
            <wp:extent cx="4867910" cy="4805806"/>
            <wp:effectExtent l="0" t="0" r="8890" b="0"/>
            <wp:docPr id="27928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84242" name=""/>
                    <pic:cNvPicPr/>
                  </pic:nvPicPr>
                  <pic:blipFill>
                    <a:blip r:embed="rId8"/>
                    <a:stretch>
                      <a:fillRect/>
                    </a:stretch>
                  </pic:blipFill>
                  <pic:spPr>
                    <a:xfrm>
                      <a:off x="0" y="0"/>
                      <a:ext cx="4872694" cy="4810529"/>
                    </a:xfrm>
                    <a:prstGeom prst="rect">
                      <a:avLst/>
                    </a:prstGeom>
                  </pic:spPr>
                </pic:pic>
              </a:graphicData>
            </a:graphic>
          </wp:inline>
        </w:drawing>
      </w:r>
    </w:p>
    <w:p w14:paraId="2475609A" w14:textId="69829017" w:rsidR="00617039" w:rsidRPr="00617039" w:rsidRDefault="00617039" w:rsidP="00617039">
      <w:pPr>
        <w:spacing w:before="240" w:after="120"/>
        <w:jc w:val="center"/>
        <w:rPr>
          <w:rFonts w:eastAsia="Malgun Gothic" w:hint="eastAsia"/>
          <w:b/>
          <w:bCs/>
          <w:lang w:val="en-ID" w:eastAsia="ko-KR"/>
        </w:rPr>
      </w:pPr>
      <w:r w:rsidRPr="00617039">
        <w:rPr>
          <w:rFonts w:eastAsia="Malgun Gothic"/>
          <w:b/>
          <w:bCs/>
          <w:lang w:val="en-ID" w:eastAsia="ko-KR"/>
        </w:rPr>
        <w:t xml:space="preserve">Figure </w:t>
      </w:r>
      <w:r w:rsidRPr="00617039">
        <w:rPr>
          <w:rFonts w:eastAsia="Malgun Gothic" w:hint="eastAsia"/>
          <w:b/>
          <w:bCs/>
          <w:lang w:val="en-ID" w:eastAsia="ko-KR"/>
        </w:rPr>
        <w:t>3</w:t>
      </w:r>
      <w:r w:rsidRPr="00617039">
        <w:rPr>
          <w:rFonts w:eastAsia="Malgun Gothic"/>
          <w:b/>
          <w:bCs/>
          <w:lang w:val="en-ID" w:eastAsia="ko-KR"/>
        </w:rPr>
        <w:t xml:space="preserve">: </w:t>
      </w:r>
      <w:r w:rsidRPr="00617039">
        <w:rPr>
          <w:rFonts w:eastAsia="Malgun Gothic" w:hint="eastAsia"/>
          <w:b/>
          <w:bCs/>
          <w:lang w:val="en-ID" w:eastAsia="ko-KR"/>
        </w:rPr>
        <w:t>Churn Rate by Tenure &amp; Overage Bucket Chart</w:t>
      </w:r>
    </w:p>
    <w:p w14:paraId="0F45B494" w14:textId="77777777" w:rsidR="00617039" w:rsidRPr="00617039" w:rsidRDefault="00617039" w:rsidP="00396913">
      <w:pPr>
        <w:spacing w:before="240" w:after="120"/>
        <w:jc w:val="center"/>
        <w:rPr>
          <w:rFonts w:eastAsia="Malgun Gothic"/>
          <w:lang w:val="en-ID" w:eastAsia="ko-KR"/>
        </w:rPr>
      </w:pPr>
    </w:p>
    <w:p w14:paraId="0E783226" w14:textId="77777777" w:rsidR="00396913" w:rsidRDefault="00396913" w:rsidP="00396913">
      <w:pPr>
        <w:spacing w:before="240" w:after="120"/>
        <w:rPr>
          <w:rFonts w:eastAsia="Malgun Gothic"/>
          <w:lang w:val="en-ID" w:eastAsia="ko-KR"/>
        </w:rPr>
      </w:pPr>
      <w:r w:rsidRPr="00396913">
        <w:rPr>
          <w:rFonts w:eastAsia="Malgun Gothic"/>
          <w:lang w:val="en-ID" w:eastAsia="ko-KR"/>
        </w:rPr>
        <w:t xml:space="preserve">High risk: Mid-tenure (12-24 months) + high overage (&gt;50 minutes). </w:t>
      </w:r>
    </w:p>
    <w:p w14:paraId="12E9A073" w14:textId="77777777" w:rsidR="00396913" w:rsidRDefault="00396913" w:rsidP="00396913">
      <w:pPr>
        <w:spacing w:before="240" w:after="120"/>
        <w:rPr>
          <w:rFonts w:eastAsia="Malgun Gothic"/>
          <w:lang w:val="en-ID" w:eastAsia="ko-KR"/>
        </w:rPr>
      </w:pPr>
      <w:r w:rsidRPr="00396913">
        <w:rPr>
          <w:rFonts w:eastAsia="Malgun Gothic"/>
          <w:lang w:val="en-ID" w:eastAsia="ko-KR"/>
        </w:rPr>
        <w:t>Medium risk: Early tenure or moderate overage.</w:t>
      </w:r>
    </w:p>
    <w:p w14:paraId="17844D3F" w14:textId="27BD08C6" w:rsidR="00396913" w:rsidRPr="00396913" w:rsidRDefault="00396913" w:rsidP="00396913">
      <w:pPr>
        <w:spacing w:before="240" w:after="120"/>
        <w:rPr>
          <w:rFonts w:eastAsia="Malgun Gothic" w:hint="eastAsia"/>
          <w:lang w:val="en-ID" w:eastAsia="ko-KR"/>
        </w:rPr>
      </w:pPr>
      <w:r w:rsidRPr="00396913">
        <w:rPr>
          <w:rFonts w:eastAsia="Malgun Gothic"/>
          <w:lang w:val="en-ID" w:eastAsia="ko-KR"/>
        </w:rPr>
        <w:t>Low risk: Long-tenure + low overage.</w:t>
      </w:r>
    </w:p>
    <w:p w14:paraId="7B2A6B49" w14:textId="77777777" w:rsidR="00396913" w:rsidRPr="00396913" w:rsidRDefault="00396913" w:rsidP="00396913">
      <w:pPr>
        <w:spacing w:before="240" w:after="120"/>
        <w:jc w:val="center"/>
        <w:rPr>
          <w:rFonts w:eastAsia="Malgun Gothic" w:hint="eastAsia"/>
          <w:lang w:val="en-ID" w:eastAsia="ko-KR"/>
        </w:rPr>
      </w:pPr>
    </w:p>
    <w:p w14:paraId="2300F5EC" w14:textId="77777777" w:rsidR="008E3F49" w:rsidRDefault="001070B6">
      <w:pPr>
        <w:spacing w:before="240" w:after="120"/>
        <w:rPr>
          <w:rFonts w:eastAsia="Malgun Gothic"/>
          <w:b/>
          <w:sz w:val="24"/>
          <w:lang w:eastAsia="ko-KR"/>
        </w:rPr>
      </w:pPr>
      <w:r>
        <w:rPr>
          <w:b/>
          <w:sz w:val="24"/>
        </w:rPr>
        <w:t>20. Model Interpretation</w:t>
      </w:r>
    </w:p>
    <w:p w14:paraId="0DE00A78" w14:textId="77777777" w:rsidR="00396913" w:rsidRPr="00396913" w:rsidRDefault="00396913" w:rsidP="00396913">
      <w:pPr>
        <w:spacing w:before="240" w:after="120"/>
        <w:rPr>
          <w:rFonts w:eastAsia="Malgun Gothic"/>
          <w:lang w:val="en-ID" w:eastAsia="ko-KR"/>
        </w:rPr>
      </w:pPr>
      <w:r w:rsidRPr="00396913">
        <w:rPr>
          <w:rFonts w:eastAsia="Malgun Gothic"/>
          <w:lang w:val="en-ID" w:eastAsia="ko-KR"/>
        </w:rPr>
        <w:t>Churn risk highest in mid-tenure customers with high overage due to accumulated unexpected fees reducing satisfaction and commitment. This segment represents the greatest opportunity for targeted retention to protect recurring revenue.</w:t>
      </w:r>
    </w:p>
    <w:p w14:paraId="19BDF277" w14:textId="77777777" w:rsidR="00396913" w:rsidRPr="00396913" w:rsidRDefault="00396913">
      <w:pPr>
        <w:spacing w:before="240" w:after="120"/>
        <w:rPr>
          <w:rFonts w:eastAsia="Malgun Gothic" w:hint="eastAsia"/>
          <w:lang w:val="en-ID" w:eastAsia="ko-KR"/>
        </w:rPr>
      </w:pPr>
    </w:p>
    <w:p w14:paraId="76E7234A" w14:textId="77777777" w:rsidR="008E3F49" w:rsidRDefault="001070B6">
      <w:r>
        <w:br w:type="page"/>
      </w:r>
    </w:p>
    <w:p w14:paraId="1C41D5CE" w14:textId="77777777" w:rsidR="008E3F49" w:rsidRDefault="001070B6">
      <w:pPr>
        <w:spacing w:before="240" w:after="240"/>
      </w:pPr>
      <w:r>
        <w:rPr>
          <w:b/>
          <w:sz w:val="28"/>
        </w:rPr>
        <w:lastRenderedPageBreak/>
        <w:t>PHASE 5 — DECISION FRAMEWORK &amp; PRIORITIZATION</w:t>
      </w:r>
    </w:p>
    <w:p w14:paraId="24B4067F" w14:textId="77777777" w:rsidR="008E3F49" w:rsidRDefault="001070B6">
      <w:pPr>
        <w:spacing w:after="120"/>
        <w:rPr>
          <w:rFonts w:eastAsia="Malgun Gothic"/>
          <w:b/>
          <w:sz w:val="24"/>
          <w:lang w:eastAsia="ko-KR"/>
        </w:rPr>
      </w:pPr>
      <w:r>
        <w:rPr>
          <w:b/>
          <w:sz w:val="24"/>
        </w:rPr>
        <w:t>21. Retention Prioritization Framework</w:t>
      </w:r>
    </w:p>
    <w:p w14:paraId="5CD783AE" w14:textId="77777777" w:rsidR="00396913" w:rsidRPr="00396913" w:rsidRDefault="00396913" w:rsidP="00396913">
      <w:pPr>
        <w:spacing w:after="120"/>
        <w:rPr>
          <w:rFonts w:eastAsia="Malgun Gothic"/>
          <w:lang w:val="en-ID" w:eastAsia="ko-KR"/>
        </w:rPr>
      </w:pPr>
      <w:r w:rsidRPr="00396913">
        <w:rPr>
          <w:rFonts w:eastAsia="Malgun Gothic"/>
          <w:lang w:val="en-ID" w:eastAsia="ko-KR"/>
        </w:rPr>
        <w:t>The framework prioritizes retention based on a combination of churn risk (from Phase 4 bucket scoring) and revenue impact. Customers are ranked by churn rate × monthly revenue to focus resources on high-value risky segments. This ensures retention efforts deliver maximum ROI by targeting those who matter most to the bottom line.</w:t>
      </w:r>
    </w:p>
    <w:p w14:paraId="39505A9F" w14:textId="77777777" w:rsidR="00396913" w:rsidRPr="00396913" w:rsidRDefault="00396913">
      <w:pPr>
        <w:spacing w:after="120"/>
        <w:rPr>
          <w:rFonts w:eastAsia="Malgun Gothic" w:hint="eastAsia"/>
          <w:lang w:val="en-ID" w:eastAsia="ko-KR"/>
        </w:rPr>
      </w:pPr>
    </w:p>
    <w:p w14:paraId="2969F4A1" w14:textId="77777777" w:rsidR="008E3F49" w:rsidRDefault="001070B6">
      <w:pPr>
        <w:spacing w:before="240" w:after="120"/>
        <w:rPr>
          <w:rFonts w:eastAsia="Malgun Gothic"/>
          <w:b/>
          <w:sz w:val="24"/>
          <w:lang w:eastAsia="ko-KR"/>
        </w:rPr>
      </w:pPr>
      <w:r>
        <w:rPr>
          <w:b/>
          <w:sz w:val="24"/>
        </w:rPr>
        <w:t>22. Target Customer Segments</w:t>
      </w:r>
    </w:p>
    <w:p w14:paraId="44963C34" w14:textId="3590DD40" w:rsidR="00396913" w:rsidRDefault="00396913">
      <w:pPr>
        <w:spacing w:before="240" w:after="120"/>
        <w:rPr>
          <w:rFonts w:eastAsia="Malgun Gothic"/>
          <w:bCs/>
          <w:sz w:val="24"/>
          <w:lang w:val="en-ID" w:eastAsia="ko-KR"/>
        </w:rPr>
      </w:pPr>
      <w:r w:rsidRPr="00396913">
        <w:rPr>
          <w:rFonts w:eastAsia="Malgun Gothic"/>
          <w:bCs/>
          <w:sz w:val="24"/>
          <w:lang w:val="en-ID" w:eastAsia="ko-KR"/>
        </w:rPr>
        <w:t>Target Customer Segments by Tenure Bucket</w:t>
      </w:r>
    </w:p>
    <w:p w14:paraId="2940546C" w14:textId="77777777" w:rsidR="00396913" w:rsidRPr="00396913" w:rsidRDefault="00396913">
      <w:pPr>
        <w:spacing w:before="240" w:after="120"/>
        <w:rPr>
          <w:rFonts w:eastAsia="Malgun Gothic" w:hint="eastAsia"/>
          <w:bCs/>
          <w:sz w:val="24"/>
          <w:lang w:val="en-ID" w:eastAsia="ko-KR"/>
        </w:rPr>
      </w:pPr>
    </w:p>
    <w:p w14:paraId="0B360644" w14:textId="77777777" w:rsidR="00396913" w:rsidRDefault="00396913">
      <w:pPr>
        <w:spacing w:before="240" w:after="120"/>
        <w:rPr>
          <w:rFonts w:eastAsia="Malgun Gothic"/>
          <w:b/>
          <w:sz w:val="24"/>
          <w:lang w:eastAsia="ko-KR"/>
        </w:rPr>
      </w:pPr>
      <w:r w:rsidRPr="00396913">
        <w:rPr>
          <w:rFonts w:eastAsia="Malgun Gothic"/>
          <w:lang w:eastAsia="ko-KR"/>
        </w:rPr>
        <w:drawing>
          <wp:inline distT="0" distB="0" distL="0" distR="0" wp14:anchorId="6223E1E8" wp14:editId="556A9AB4">
            <wp:extent cx="5972810" cy="1880235"/>
            <wp:effectExtent l="0" t="0" r="8890" b="5715"/>
            <wp:docPr id="212840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05101" name=""/>
                    <pic:cNvPicPr/>
                  </pic:nvPicPr>
                  <pic:blipFill>
                    <a:blip r:embed="rId9"/>
                    <a:stretch>
                      <a:fillRect/>
                    </a:stretch>
                  </pic:blipFill>
                  <pic:spPr>
                    <a:xfrm>
                      <a:off x="0" y="0"/>
                      <a:ext cx="5972810" cy="1880235"/>
                    </a:xfrm>
                    <a:prstGeom prst="rect">
                      <a:avLst/>
                    </a:prstGeom>
                  </pic:spPr>
                </pic:pic>
              </a:graphicData>
            </a:graphic>
          </wp:inline>
        </w:drawing>
      </w:r>
    </w:p>
    <w:p w14:paraId="0A6DD58F" w14:textId="25271C52" w:rsidR="00617039" w:rsidRDefault="00617039" w:rsidP="00617039">
      <w:pPr>
        <w:spacing w:before="240" w:after="120"/>
        <w:jc w:val="center"/>
        <w:rPr>
          <w:rFonts w:eastAsia="Malgun Gothic"/>
          <w:b/>
          <w:bCs/>
          <w:sz w:val="24"/>
          <w:lang w:val="en-ID" w:eastAsia="ko-KR"/>
        </w:rPr>
      </w:pPr>
      <w:r w:rsidRPr="00617039">
        <w:rPr>
          <w:rFonts w:eastAsia="Malgun Gothic"/>
          <w:b/>
          <w:bCs/>
          <w:lang w:val="en-ID" w:eastAsia="ko-KR"/>
        </w:rPr>
        <w:t xml:space="preserve">Figure </w:t>
      </w:r>
      <w:r w:rsidRPr="00617039">
        <w:rPr>
          <w:rFonts w:eastAsia="Malgun Gothic" w:hint="eastAsia"/>
          <w:b/>
          <w:bCs/>
          <w:lang w:val="en-ID" w:eastAsia="ko-KR"/>
        </w:rPr>
        <w:t>4</w:t>
      </w:r>
      <w:r w:rsidRPr="00617039">
        <w:rPr>
          <w:rFonts w:eastAsia="Malgun Gothic"/>
          <w:b/>
          <w:bCs/>
          <w:lang w:val="en-ID" w:eastAsia="ko-KR"/>
        </w:rPr>
        <w:t xml:space="preserve">: </w:t>
      </w:r>
      <w:r w:rsidRPr="00396913">
        <w:rPr>
          <w:rFonts w:eastAsia="Malgun Gothic"/>
          <w:b/>
          <w:bCs/>
          <w:sz w:val="24"/>
          <w:lang w:val="en-ID" w:eastAsia="ko-KR"/>
        </w:rPr>
        <w:t>Target Customer Segments by Tenure Bucket</w:t>
      </w:r>
    </w:p>
    <w:p w14:paraId="19927670" w14:textId="77777777" w:rsidR="00617039" w:rsidRPr="00617039" w:rsidRDefault="00617039" w:rsidP="00617039">
      <w:pPr>
        <w:spacing w:before="240" w:after="120"/>
        <w:jc w:val="center"/>
        <w:rPr>
          <w:rFonts w:eastAsia="Malgun Gothic" w:hint="eastAsia"/>
          <w:b/>
          <w:bCs/>
          <w:sz w:val="24"/>
          <w:lang w:val="en-ID" w:eastAsia="ko-KR"/>
        </w:rPr>
      </w:pPr>
    </w:p>
    <w:p w14:paraId="0A7D361F" w14:textId="0091EBBA" w:rsidR="00396913" w:rsidRPr="00396913" w:rsidRDefault="00396913">
      <w:pPr>
        <w:spacing w:before="240" w:after="120"/>
        <w:rPr>
          <w:rFonts w:eastAsia="Malgun Gothic"/>
          <w:lang w:val="en-ID" w:eastAsia="ko-KR"/>
        </w:rPr>
      </w:pPr>
      <w:r w:rsidRPr="00396913">
        <w:rPr>
          <w:rFonts w:eastAsia="Malgun Gothic"/>
          <w:lang w:val="en-ID" w:eastAsia="ko-KR"/>
        </w:rPr>
        <w:t xml:space="preserve">Primary target: Mid-tenure (12-24 months) customers with high overage (&gt;50 minutes) – this segment shows the highest churn (31.61%) and revenue at risk due to unexpected fees. Secondary: Early tenure high overage for preventive measures. Low priority: Long-tenure low overage with stable </w:t>
      </w:r>
      <w:proofErr w:type="spellStart"/>
      <w:r w:rsidRPr="00396913">
        <w:rPr>
          <w:rFonts w:eastAsia="Malgun Gothic"/>
          <w:lang w:val="en-ID" w:eastAsia="ko-KR"/>
        </w:rPr>
        <w:t>behavior</w:t>
      </w:r>
      <w:proofErr w:type="spellEnd"/>
      <w:r w:rsidRPr="00396913">
        <w:rPr>
          <w:rFonts w:eastAsia="Malgun Gothic"/>
          <w:lang w:val="en-ID" w:eastAsia="ko-KR"/>
        </w:rPr>
        <w:t>.</w:t>
      </w:r>
    </w:p>
    <w:p w14:paraId="60DA8AB2" w14:textId="75BDBE2F" w:rsidR="008E3F49" w:rsidRDefault="001070B6">
      <w:pPr>
        <w:spacing w:before="240" w:after="120"/>
        <w:rPr>
          <w:rFonts w:eastAsia="Malgun Gothic"/>
          <w:b/>
          <w:sz w:val="24"/>
          <w:lang w:eastAsia="ko-KR"/>
        </w:rPr>
      </w:pPr>
      <w:r>
        <w:rPr>
          <w:b/>
          <w:sz w:val="24"/>
        </w:rPr>
        <w:t>23. Budget &amp; Trade-Off Analysis</w:t>
      </w:r>
    </w:p>
    <w:p w14:paraId="4501B421" w14:textId="77777777" w:rsidR="00396913" w:rsidRPr="00396913" w:rsidRDefault="00396913" w:rsidP="00396913">
      <w:pPr>
        <w:spacing w:before="240" w:after="120"/>
        <w:rPr>
          <w:rFonts w:eastAsia="Malgun Gothic"/>
          <w:lang w:val="en-ID" w:eastAsia="ko-KR"/>
        </w:rPr>
      </w:pPr>
      <w:r w:rsidRPr="00396913">
        <w:rPr>
          <w:rFonts w:eastAsia="Malgun Gothic"/>
          <w:lang w:val="en-ID" w:eastAsia="ko-KR"/>
        </w:rPr>
        <w:t xml:space="preserve">With limited retention budget, focus on top 20% of customers by revenue at risk (Pareto 80/20 principle) – this covers the majority of potential loss from mid-tenure high overage while avoiding spread-too-thin efforts. Trade-off: Ignoring low-impact churn (e.g., low overage) allows tolerance for minor losses in exchange for high ROI on high-value retention. Estimated: 25-30% churn reduction in target could save significant revenue with </w:t>
      </w:r>
      <w:proofErr w:type="spellStart"/>
      <w:r w:rsidRPr="00396913">
        <w:rPr>
          <w:rFonts w:eastAsia="Malgun Gothic"/>
          <w:lang w:val="en-ID" w:eastAsia="ko-KR"/>
        </w:rPr>
        <w:t>biaya</w:t>
      </w:r>
      <w:proofErr w:type="spellEnd"/>
      <w:r w:rsidRPr="00396913">
        <w:rPr>
          <w:rFonts w:eastAsia="Malgun Gothic"/>
          <w:lang w:val="en-ID" w:eastAsia="ko-KR"/>
        </w:rPr>
        <w:t xml:space="preserve"> </w:t>
      </w:r>
      <w:proofErr w:type="spellStart"/>
      <w:r w:rsidRPr="00396913">
        <w:rPr>
          <w:rFonts w:eastAsia="Malgun Gothic"/>
          <w:lang w:val="en-ID" w:eastAsia="ko-KR"/>
        </w:rPr>
        <w:t>retensi</w:t>
      </w:r>
      <w:proofErr w:type="spellEnd"/>
      <w:r w:rsidRPr="00396913">
        <w:rPr>
          <w:rFonts w:eastAsia="Malgun Gothic"/>
          <w:lang w:val="en-ID" w:eastAsia="ko-KR"/>
        </w:rPr>
        <w:t xml:space="preserve"> </w:t>
      </w:r>
      <w:proofErr w:type="spellStart"/>
      <w:r w:rsidRPr="00396913">
        <w:rPr>
          <w:rFonts w:eastAsia="Malgun Gothic"/>
          <w:lang w:val="en-ID" w:eastAsia="ko-KR"/>
        </w:rPr>
        <w:t>rendah</w:t>
      </w:r>
      <w:proofErr w:type="spellEnd"/>
      <w:r w:rsidRPr="00396913">
        <w:rPr>
          <w:rFonts w:eastAsia="Malgun Gothic"/>
          <w:lang w:val="en-ID" w:eastAsia="ko-KR"/>
        </w:rPr>
        <w:t xml:space="preserve"> (</w:t>
      </w:r>
      <w:proofErr w:type="spellStart"/>
      <w:r w:rsidRPr="00396913">
        <w:rPr>
          <w:rFonts w:eastAsia="Malgun Gothic"/>
          <w:lang w:val="en-ID" w:eastAsia="ko-KR"/>
        </w:rPr>
        <w:t>asumsi</w:t>
      </w:r>
      <w:proofErr w:type="spellEnd"/>
      <w:r w:rsidRPr="00396913">
        <w:rPr>
          <w:rFonts w:eastAsia="Malgun Gothic"/>
          <w:lang w:val="en-ID" w:eastAsia="ko-KR"/>
        </w:rPr>
        <w:t xml:space="preserve"> </w:t>
      </w:r>
    </w:p>
    <w:p w14:paraId="012D0259" w14:textId="77777777" w:rsidR="00396913" w:rsidRPr="00396913" w:rsidRDefault="00396913">
      <w:pPr>
        <w:spacing w:before="240" w:after="120"/>
        <w:rPr>
          <w:rFonts w:eastAsia="Malgun Gothic" w:hint="eastAsia"/>
          <w:lang w:val="en-ID" w:eastAsia="ko-KR"/>
        </w:rPr>
      </w:pPr>
    </w:p>
    <w:p w14:paraId="30FA8179" w14:textId="6E4E573A" w:rsidR="008E3F49" w:rsidRDefault="001070B6" w:rsidP="00617039">
      <w:r>
        <w:br w:type="page"/>
      </w:r>
      <w:r>
        <w:rPr>
          <w:b/>
          <w:sz w:val="28"/>
        </w:rPr>
        <w:lastRenderedPageBreak/>
        <w:t>PHASE 6 — RECOMMENDATION &amp; IMPACT</w:t>
      </w:r>
    </w:p>
    <w:p w14:paraId="34747BE9" w14:textId="43B47864" w:rsidR="00617039" w:rsidRDefault="001070B6" w:rsidP="00617039">
      <w:pPr>
        <w:spacing w:after="120"/>
        <w:rPr>
          <w:rFonts w:eastAsia="Malgun Gothic"/>
          <w:b/>
          <w:sz w:val="24"/>
          <w:lang w:eastAsia="ko-KR"/>
        </w:rPr>
      </w:pPr>
      <w:r>
        <w:rPr>
          <w:b/>
          <w:sz w:val="24"/>
        </w:rPr>
        <w:t>24. Recommended Actions</w:t>
      </w:r>
    </w:p>
    <w:p w14:paraId="19FBA894" w14:textId="77777777" w:rsidR="00617039" w:rsidRPr="00617039" w:rsidRDefault="00617039" w:rsidP="00617039">
      <w:pPr>
        <w:spacing w:after="120"/>
        <w:rPr>
          <w:rFonts w:eastAsia="Malgun Gothic"/>
          <w:lang w:val="en-ID" w:eastAsia="ko-KR"/>
        </w:rPr>
      </w:pPr>
      <w:r w:rsidRPr="00617039">
        <w:rPr>
          <w:rFonts w:eastAsia="Malgun Gothic"/>
          <w:lang w:val="en-ID" w:eastAsia="ko-KR"/>
        </w:rPr>
        <w:t>Based on the diagnostic insights, prioritize retention interventions for the mid-tenure high overage segment. Recommended actions include:</w:t>
      </w:r>
    </w:p>
    <w:p w14:paraId="58D22AB7" w14:textId="6D013875" w:rsidR="00617039" w:rsidRDefault="00617039" w:rsidP="00617039">
      <w:pPr>
        <w:pStyle w:val="ListParagraph"/>
        <w:numPr>
          <w:ilvl w:val="0"/>
          <w:numId w:val="40"/>
        </w:numPr>
        <w:spacing w:after="120"/>
        <w:rPr>
          <w:rFonts w:eastAsia="Malgun Gothic"/>
          <w:lang w:val="en-ID" w:eastAsia="ko-KR"/>
        </w:rPr>
      </w:pPr>
      <w:r w:rsidRPr="00617039">
        <w:rPr>
          <w:rFonts w:eastAsia="Malgun Gothic"/>
          <w:lang w:val="en-ID" w:eastAsia="ko-KR"/>
        </w:rPr>
        <w:t>Offer targeted annual contract upgrades with discounts (e.g., 20-30% off first month) to lock in commitment and eliminate overage fees surprise</w:t>
      </w:r>
    </w:p>
    <w:p w14:paraId="12122DF4" w14:textId="77777777" w:rsidR="00617039" w:rsidRPr="00617039" w:rsidRDefault="00617039" w:rsidP="00617039">
      <w:pPr>
        <w:pStyle w:val="NormalWeb"/>
        <w:numPr>
          <w:ilvl w:val="0"/>
          <w:numId w:val="40"/>
        </w:numPr>
      </w:pPr>
      <w:r>
        <w:t>Implement proactive outreach via email or app notifications for customers showing high overage patterns in mid-tenure.</w:t>
      </w:r>
    </w:p>
    <w:p w14:paraId="4AB70BE1" w14:textId="77777777" w:rsidR="00617039" w:rsidRDefault="00617039" w:rsidP="00617039">
      <w:pPr>
        <w:pStyle w:val="NormalWeb"/>
        <w:numPr>
          <w:ilvl w:val="0"/>
          <w:numId w:val="40"/>
        </w:numPr>
      </w:pPr>
      <w:r>
        <w:t>Pilot personalized fixed-rate plans to replace variable overage billing, reducing bill shock.</w:t>
      </w:r>
    </w:p>
    <w:p w14:paraId="3466F29A" w14:textId="77777777" w:rsidR="008E3F49" w:rsidRDefault="001070B6">
      <w:pPr>
        <w:spacing w:before="240" w:after="120"/>
        <w:rPr>
          <w:rFonts w:eastAsia="Malgun Gothic"/>
          <w:b/>
          <w:sz w:val="24"/>
          <w:lang w:eastAsia="ko-KR"/>
        </w:rPr>
      </w:pPr>
      <w:r>
        <w:rPr>
          <w:b/>
          <w:sz w:val="24"/>
        </w:rPr>
        <w:t>25. Expected Business Impact</w:t>
      </w:r>
    </w:p>
    <w:p w14:paraId="79B5EE7F" w14:textId="77777777" w:rsidR="00617039" w:rsidRPr="00617039" w:rsidRDefault="00617039" w:rsidP="00617039">
      <w:pPr>
        <w:spacing w:before="240" w:after="120"/>
        <w:rPr>
          <w:rFonts w:eastAsia="Malgun Gothic"/>
          <w:lang w:val="en-ID" w:eastAsia="ko-KR"/>
        </w:rPr>
      </w:pPr>
      <w:r w:rsidRPr="00617039">
        <w:rPr>
          <w:rFonts w:eastAsia="Malgun Gothic"/>
          <w:lang w:val="en-ID" w:eastAsia="ko-KR"/>
        </w:rPr>
        <w:t xml:space="preserve">Implementing these actions could reduce churn in the target segment by 25-30%, saving significant recurring revenue from high-value customers. For example, with baseline revenue at risk of $77M, a 25% reduction could preserve ~$19M annually, with ROI potentially exceeding 10x assuming retention costs </w:t>
      </w:r>
    </w:p>
    <w:p w14:paraId="0C47F226" w14:textId="77777777" w:rsidR="00617039" w:rsidRPr="00617039" w:rsidRDefault="00617039">
      <w:pPr>
        <w:spacing w:before="240" w:after="120"/>
        <w:rPr>
          <w:rFonts w:eastAsia="Malgun Gothic" w:hint="eastAsia"/>
          <w:lang w:val="en-ID" w:eastAsia="ko-KR"/>
        </w:rPr>
      </w:pPr>
    </w:p>
    <w:p w14:paraId="6C75BF48" w14:textId="77777777" w:rsidR="008E3F49" w:rsidRDefault="001070B6">
      <w:pPr>
        <w:spacing w:before="240" w:after="120"/>
        <w:rPr>
          <w:rFonts w:eastAsia="Malgun Gothic"/>
          <w:b/>
          <w:sz w:val="24"/>
          <w:lang w:eastAsia="ko-KR"/>
        </w:rPr>
      </w:pPr>
      <w:r>
        <w:rPr>
          <w:b/>
          <w:sz w:val="24"/>
        </w:rPr>
        <w:t>26. Risks &amp; Mitigation</w:t>
      </w:r>
    </w:p>
    <w:p w14:paraId="70A859B9" w14:textId="77777777" w:rsidR="00617039" w:rsidRDefault="00617039" w:rsidP="00617039">
      <w:pPr>
        <w:pStyle w:val="NormalWeb"/>
        <w:numPr>
          <w:ilvl w:val="0"/>
          <w:numId w:val="41"/>
        </w:numPr>
      </w:pPr>
      <w:r>
        <w:t>Data statis limitation: Historical snapshot may not capture current trends – mitigate by A/B testing offers on a small cohort and monitoring real-time churn.</w:t>
      </w:r>
    </w:p>
    <w:p w14:paraId="353D4AF8" w14:textId="77777777" w:rsidR="00617039" w:rsidRDefault="00617039" w:rsidP="00617039">
      <w:pPr>
        <w:pStyle w:val="NormalWeb"/>
        <w:numPr>
          <w:ilvl w:val="0"/>
          <w:numId w:val="41"/>
        </w:numPr>
      </w:pPr>
      <w:r>
        <w:t>Cost overrun: Retention incentives could exceed budget – mitigate by capping discounts and starting with pilot to measure ROI.</w:t>
      </w:r>
    </w:p>
    <w:p w14:paraId="2639AD98" w14:textId="77777777" w:rsidR="00617039" w:rsidRDefault="00617039" w:rsidP="00617039">
      <w:pPr>
        <w:pStyle w:val="NormalWeb"/>
        <w:numPr>
          <w:ilvl w:val="0"/>
          <w:numId w:val="41"/>
        </w:numPr>
      </w:pPr>
      <w:r>
        <w:t>External factors: Competitor promotions not accounted for – mitigate by incorporating market monitoring in next steps.</w:t>
      </w:r>
    </w:p>
    <w:p w14:paraId="2C07B2C4" w14:textId="77777777" w:rsidR="00617039" w:rsidRPr="00617039" w:rsidRDefault="00617039" w:rsidP="00617039">
      <w:pPr>
        <w:pStyle w:val="ListParagraph"/>
        <w:spacing w:before="240" w:after="120"/>
        <w:rPr>
          <w:rFonts w:eastAsia="Malgun Gothic" w:hint="eastAsia"/>
          <w:lang w:eastAsia="ko-KR"/>
        </w:rPr>
      </w:pPr>
    </w:p>
    <w:p w14:paraId="7C3815FA" w14:textId="77777777" w:rsidR="008E3F49" w:rsidRDefault="001070B6">
      <w:pPr>
        <w:spacing w:after="120"/>
        <w:rPr>
          <w:rFonts w:eastAsia="Malgun Gothic"/>
          <w:b/>
          <w:lang w:eastAsia="ko-KR"/>
        </w:rPr>
      </w:pPr>
      <w:r>
        <w:rPr>
          <w:b/>
        </w:rPr>
        <w:t>26.1 Confidence &amp; Sensitivity</w:t>
      </w:r>
    </w:p>
    <w:p w14:paraId="03139141" w14:textId="77777777" w:rsidR="00617039" w:rsidRPr="00617039" w:rsidRDefault="00617039" w:rsidP="00617039">
      <w:pPr>
        <w:spacing w:after="120"/>
        <w:rPr>
          <w:rFonts w:eastAsia="Malgun Gothic"/>
          <w:lang w:val="en-ID" w:eastAsia="ko-KR"/>
        </w:rPr>
      </w:pPr>
      <w:r w:rsidRPr="00617039">
        <w:rPr>
          <w:rFonts w:eastAsia="Malgun Gothic"/>
          <w:lang w:val="en-ID" w:eastAsia="ko-KR"/>
        </w:rPr>
        <w:t>Confidence high in diagnostic insights (direct from data patterns), but sensitivity to assumptions like retention success rate (test in pilot). If churn reduction only 10-15%, impact drops to $8-12M saved – sensitivity analysis recommends conservative budgeting.</w:t>
      </w:r>
    </w:p>
    <w:p w14:paraId="46C45D71" w14:textId="77777777" w:rsidR="00617039" w:rsidRPr="00617039" w:rsidRDefault="00617039">
      <w:pPr>
        <w:spacing w:after="120"/>
        <w:rPr>
          <w:rFonts w:eastAsia="Malgun Gothic" w:hint="eastAsia"/>
          <w:lang w:val="en-ID" w:eastAsia="ko-KR"/>
        </w:rPr>
      </w:pPr>
    </w:p>
    <w:p w14:paraId="0EB01C86" w14:textId="77777777" w:rsidR="008E3F49" w:rsidRDefault="001070B6">
      <w:pPr>
        <w:spacing w:before="240" w:after="120"/>
        <w:rPr>
          <w:rFonts w:eastAsia="Malgun Gothic"/>
          <w:b/>
          <w:sz w:val="24"/>
          <w:lang w:eastAsia="ko-KR"/>
        </w:rPr>
      </w:pPr>
      <w:r>
        <w:rPr>
          <w:b/>
          <w:sz w:val="24"/>
        </w:rPr>
        <w:t>27. Next Steps</w:t>
      </w:r>
    </w:p>
    <w:p w14:paraId="562B33F2" w14:textId="77777777" w:rsidR="00617039" w:rsidRDefault="00617039" w:rsidP="00617039">
      <w:pPr>
        <w:pStyle w:val="NormalWeb"/>
        <w:numPr>
          <w:ilvl w:val="0"/>
          <w:numId w:val="42"/>
        </w:numPr>
      </w:pPr>
      <w:r>
        <w:t>Launch pilot campaign on top 20% mid-tenure high overage customers within 4 weeks.</w:t>
      </w:r>
    </w:p>
    <w:p w14:paraId="47537471" w14:textId="77777777" w:rsidR="00617039" w:rsidRDefault="00617039" w:rsidP="00617039">
      <w:pPr>
        <w:pStyle w:val="NormalWeb"/>
        <w:numPr>
          <w:ilvl w:val="0"/>
          <w:numId w:val="42"/>
        </w:numPr>
      </w:pPr>
      <w:r>
        <w:t>Track churn and revenue retention over 3-6 months post-offer.</w:t>
      </w:r>
    </w:p>
    <w:p w14:paraId="723A45D9" w14:textId="77777777" w:rsidR="00617039" w:rsidRDefault="00617039" w:rsidP="00617039">
      <w:pPr>
        <w:pStyle w:val="NormalWeb"/>
        <w:numPr>
          <w:ilvl w:val="0"/>
          <w:numId w:val="42"/>
        </w:numPr>
      </w:pPr>
      <w:r>
        <w:t>Refine based on results and scale to full segment if ROI positive.</w:t>
      </w:r>
    </w:p>
    <w:p w14:paraId="66668BF7" w14:textId="77777777" w:rsidR="00617039" w:rsidRPr="00617039" w:rsidRDefault="00617039" w:rsidP="00617039">
      <w:pPr>
        <w:spacing w:before="240" w:after="120"/>
        <w:ind w:left="360"/>
        <w:rPr>
          <w:rFonts w:eastAsia="Malgun Gothic" w:hint="eastAsia"/>
          <w:lang w:eastAsia="ko-KR"/>
        </w:rPr>
      </w:pPr>
    </w:p>
    <w:p w14:paraId="42D188E5" w14:textId="2AC5C39E" w:rsidR="008E3F49" w:rsidRDefault="001070B6" w:rsidP="00617039">
      <w:r>
        <w:rPr>
          <w:b/>
          <w:sz w:val="28"/>
        </w:rPr>
        <w:t>APPENDIX</w:t>
      </w:r>
    </w:p>
    <w:p w14:paraId="7B7D99C5" w14:textId="77777777" w:rsidR="008E3F49" w:rsidRDefault="001070B6">
      <w:pPr>
        <w:spacing w:after="120"/>
        <w:rPr>
          <w:rFonts w:eastAsia="Malgun Gothic"/>
          <w:b/>
          <w:lang w:eastAsia="ko-KR"/>
        </w:rPr>
      </w:pPr>
      <w:r>
        <w:rPr>
          <w:b/>
        </w:rPr>
        <w:t>A. Metric Definitions</w:t>
      </w:r>
    </w:p>
    <w:p w14:paraId="7D3B211F" w14:textId="77777777" w:rsidR="005C68AF" w:rsidRDefault="005C68AF" w:rsidP="005C68AF">
      <w:pPr>
        <w:pStyle w:val="NormalWeb"/>
        <w:numPr>
          <w:ilvl w:val="0"/>
          <w:numId w:val="44"/>
        </w:numPr>
      </w:pPr>
      <w:r>
        <w:t>Churn Rate: Number of churned customers divided by total customers (baseline ~29%).</w:t>
      </w:r>
    </w:p>
    <w:p w14:paraId="1E16CEBB" w14:textId="77777777" w:rsidR="005C68AF" w:rsidRDefault="005C68AF" w:rsidP="005C68AF">
      <w:pPr>
        <w:pStyle w:val="NormalWeb"/>
        <w:numPr>
          <w:ilvl w:val="0"/>
          <w:numId w:val="44"/>
        </w:numPr>
      </w:pPr>
      <w:r>
        <w:t xml:space="preserve">Average Overage: Average overage minutes per customer </w:t>
      </w:r>
      <w:proofErr w:type="gramStart"/>
      <w:r>
        <w:t>( ~</w:t>
      </w:r>
      <w:proofErr w:type="gramEnd"/>
      <w:r>
        <w:t>40 mins in mid-tenure, key driver unexpected fees).</w:t>
      </w:r>
    </w:p>
    <w:p w14:paraId="03527E52" w14:textId="389C2339" w:rsidR="00617039" w:rsidRPr="005C68AF" w:rsidRDefault="005C68AF" w:rsidP="005C68AF">
      <w:pPr>
        <w:pStyle w:val="NormalWeb"/>
        <w:numPr>
          <w:ilvl w:val="0"/>
          <w:numId w:val="44"/>
        </w:numPr>
        <w:rPr>
          <w:rFonts w:hint="eastAsia"/>
        </w:rPr>
      </w:pPr>
      <w:r>
        <w:t>Revenue at Risk: Churn rate multiplied by sum of monthly revenue (peak in mid-tenure high overage segment).</w:t>
      </w:r>
    </w:p>
    <w:p w14:paraId="7340E2C2" w14:textId="77777777" w:rsidR="00617039" w:rsidRPr="00617039" w:rsidRDefault="00617039">
      <w:pPr>
        <w:spacing w:after="120"/>
        <w:rPr>
          <w:rFonts w:eastAsia="Malgun Gothic" w:hint="eastAsia"/>
          <w:lang w:eastAsia="ko-KR"/>
        </w:rPr>
      </w:pPr>
    </w:p>
    <w:p w14:paraId="1C811FF1" w14:textId="77777777" w:rsidR="008E3F49" w:rsidRDefault="001070B6">
      <w:pPr>
        <w:spacing w:after="120"/>
        <w:rPr>
          <w:rFonts w:eastAsia="Malgun Gothic"/>
          <w:b/>
          <w:lang w:eastAsia="ko-KR"/>
        </w:rPr>
      </w:pPr>
      <w:r>
        <w:rPr>
          <w:b/>
        </w:rPr>
        <w:t>B. Feature Engineering Logic</w:t>
      </w:r>
    </w:p>
    <w:p w14:paraId="5FD37FE8" w14:textId="55F5B29E" w:rsidR="005C68AF" w:rsidRDefault="005C68AF" w:rsidP="005C68AF">
      <w:pPr>
        <w:pStyle w:val="NormalWeb"/>
        <w:numPr>
          <w:ilvl w:val="0"/>
          <w:numId w:val="45"/>
        </w:numPr>
      </w:pPr>
      <w:r>
        <w:rPr>
          <w:rFonts w:eastAsia="Malgun Gothic" w:hint="eastAsia"/>
          <w:lang w:eastAsia="ko-KR"/>
        </w:rPr>
        <w:t>T</w:t>
      </w:r>
      <w:r>
        <w:t xml:space="preserve">enure Bucket: Categorized </w:t>
      </w:r>
      <w:proofErr w:type="spellStart"/>
      <w:r>
        <w:t>MonthsInService</w:t>
      </w:r>
      <w:proofErr w:type="spellEnd"/>
      <w:r>
        <w:t xml:space="preserve"> into 24 months to capture lifecycle patterns.</w:t>
      </w:r>
    </w:p>
    <w:p w14:paraId="5C2F0729" w14:textId="77777777" w:rsidR="005C68AF" w:rsidRDefault="005C68AF" w:rsidP="005C68AF">
      <w:pPr>
        <w:pStyle w:val="NormalWeb"/>
        <w:numPr>
          <w:ilvl w:val="0"/>
          <w:numId w:val="45"/>
        </w:numPr>
      </w:pPr>
      <w:r>
        <w:t xml:space="preserve">Overage Bucket: Categorized </w:t>
      </w:r>
      <w:proofErr w:type="spellStart"/>
      <w:r>
        <w:t>OverageMinutes</w:t>
      </w:r>
      <w:proofErr w:type="spellEnd"/>
      <w:r>
        <w:t xml:space="preserve"> into 0 mins, 1-50 mins, 51-100 mins, &gt;100 mins to highlight unexpected fees impact.</w:t>
      </w:r>
    </w:p>
    <w:p w14:paraId="489012A8" w14:textId="0C789436" w:rsidR="005C68AF" w:rsidRPr="005C68AF" w:rsidRDefault="005C68AF" w:rsidP="005C68AF">
      <w:pPr>
        <w:pStyle w:val="NormalWeb"/>
        <w:numPr>
          <w:ilvl w:val="0"/>
          <w:numId w:val="45"/>
        </w:numPr>
      </w:pPr>
      <w:r>
        <w:t>No complex engineering (e.g., interactions); focus on transparent buckets for diagnostic clarity.</w:t>
      </w:r>
    </w:p>
    <w:p w14:paraId="4559CA40" w14:textId="77777777" w:rsidR="005C68AF" w:rsidRPr="005C68AF" w:rsidRDefault="005C68AF" w:rsidP="005C68AF">
      <w:pPr>
        <w:pStyle w:val="NormalWeb"/>
        <w:ind w:left="720"/>
        <w:rPr>
          <w:rFonts w:hint="eastAsia"/>
        </w:rPr>
      </w:pPr>
    </w:p>
    <w:p w14:paraId="20B32051" w14:textId="77777777" w:rsidR="008E3F49" w:rsidRDefault="001070B6">
      <w:pPr>
        <w:spacing w:after="120"/>
        <w:rPr>
          <w:rFonts w:eastAsia="Malgun Gothic"/>
          <w:b/>
          <w:lang w:eastAsia="ko-KR"/>
        </w:rPr>
      </w:pPr>
      <w:r>
        <w:rPr>
          <w:b/>
        </w:rPr>
        <w:t>C. Assumptions &amp; Sensitivity Analysis</w:t>
      </w:r>
    </w:p>
    <w:p w14:paraId="6624DFA1" w14:textId="77777777" w:rsidR="005C68AF" w:rsidRDefault="005C68AF" w:rsidP="005C68AF">
      <w:pPr>
        <w:pStyle w:val="ListParagraph"/>
        <w:numPr>
          <w:ilvl w:val="0"/>
          <w:numId w:val="46"/>
        </w:numPr>
        <w:spacing w:after="120"/>
        <w:rPr>
          <w:rFonts w:eastAsia="Malgun Gothic"/>
          <w:lang w:val="en-ID" w:eastAsia="ko-KR"/>
        </w:rPr>
      </w:pPr>
      <w:r w:rsidRPr="005C68AF">
        <w:rPr>
          <w:rFonts w:eastAsia="Malgun Gothic"/>
          <w:lang w:val="en-ID" w:eastAsia="ko-KR"/>
        </w:rPr>
        <w:t>Assumptions: Missing values (e.g., NA in overage/revenue) replaced with 0 (assume no activity); retention actions effective in reducing churn 25-30%.</w:t>
      </w:r>
    </w:p>
    <w:p w14:paraId="0AFF761B" w14:textId="21BB220C" w:rsidR="005C68AF" w:rsidRPr="005C68AF" w:rsidRDefault="005C68AF" w:rsidP="005C68AF">
      <w:pPr>
        <w:pStyle w:val="NormalWeb"/>
        <w:numPr>
          <w:ilvl w:val="0"/>
          <w:numId w:val="46"/>
        </w:numPr>
      </w:pPr>
      <w:r>
        <w:t xml:space="preserve">Sensitivity: If churn reduction only 10-15%, saved revenue drops to $8-12M (from $19M baseline); if </w:t>
      </w:r>
      <w:proofErr w:type="spellStart"/>
      <w:r>
        <w:t>biaya</w:t>
      </w:r>
      <w:proofErr w:type="spellEnd"/>
      <w:r>
        <w:t xml:space="preserve"> </w:t>
      </w:r>
      <w:proofErr w:type="spellStart"/>
      <w:r>
        <w:t>retensi</w:t>
      </w:r>
      <w:proofErr w:type="spellEnd"/>
      <w:r>
        <w:t xml:space="preserve"> &gt;10% revenue saved, ROI </w:t>
      </w:r>
      <w:proofErr w:type="spellStart"/>
      <w:r>
        <w:t>kurang</w:t>
      </w:r>
      <w:proofErr w:type="spellEnd"/>
      <w:r>
        <w:t xml:space="preserve"> attractive – recommend pilot to test.</w:t>
      </w:r>
    </w:p>
    <w:p w14:paraId="3B232514" w14:textId="77777777" w:rsidR="005C68AF" w:rsidRPr="005C68AF" w:rsidRDefault="005C68AF">
      <w:pPr>
        <w:spacing w:after="120"/>
        <w:rPr>
          <w:rFonts w:eastAsia="Malgun Gothic" w:hint="eastAsia"/>
          <w:lang w:val="en-ID" w:eastAsia="ko-KR"/>
        </w:rPr>
      </w:pPr>
    </w:p>
    <w:p w14:paraId="12EB8D02" w14:textId="77777777" w:rsidR="008E3F49" w:rsidRDefault="001070B6">
      <w:pPr>
        <w:spacing w:after="120"/>
        <w:rPr>
          <w:rFonts w:eastAsia="Malgun Gothic"/>
          <w:b/>
          <w:lang w:eastAsia="ko-KR"/>
        </w:rPr>
      </w:pPr>
      <w:r>
        <w:rPr>
          <w:b/>
        </w:rPr>
        <w:t>D. Methodology Summary</w:t>
      </w:r>
    </w:p>
    <w:p w14:paraId="7EE97399" w14:textId="77777777" w:rsidR="00A002CF" w:rsidRPr="00A002CF" w:rsidRDefault="00A002CF" w:rsidP="00A002CF">
      <w:pPr>
        <w:pStyle w:val="ListParagraph"/>
        <w:numPr>
          <w:ilvl w:val="0"/>
          <w:numId w:val="47"/>
        </w:numPr>
        <w:spacing w:after="120"/>
        <w:rPr>
          <w:rFonts w:eastAsia="Malgun Gothic"/>
          <w:lang w:val="en-ID" w:eastAsia="ko-KR"/>
        </w:rPr>
      </w:pPr>
      <w:r w:rsidRPr="00A002CF">
        <w:rPr>
          <w:rFonts w:eastAsia="Malgun Gothic"/>
          <w:lang w:val="en-ID" w:eastAsia="ko-KR"/>
        </w:rPr>
        <w:t>Data: Training dataset only (51,047 customers).</w:t>
      </w:r>
    </w:p>
    <w:p w14:paraId="7D8A1D1E" w14:textId="0C5399E5" w:rsidR="00A002CF" w:rsidRDefault="00A002CF" w:rsidP="00A002CF">
      <w:pPr>
        <w:pStyle w:val="NormalWeb"/>
        <w:numPr>
          <w:ilvl w:val="0"/>
          <w:numId w:val="47"/>
        </w:numPr>
      </w:pPr>
      <w:r>
        <w:t>Approach: Exploratory diagnostics + bucket-based risk scoring (tenure &amp; overage</w:t>
      </w:r>
      <w:r>
        <w:rPr>
          <w:rFonts w:eastAsia="Malgun Gothic" w:hint="eastAsia"/>
          <w:lang w:eastAsia="ko-KR"/>
        </w:rPr>
        <w:t>.</w:t>
      </w:r>
    </w:p>
    <w:p w14:paraId="19B72861" w14:textId="0BCEDB5F" w:rsidR="005C68AF" w:rsidRPr="00A002CF" w:rsidRDefault="00A002CF" w:rsidP="00A002CF">
      <w:pPr>
        <w:pStyle w:val="NormalWeb"/>
        <w:numPr>
          <w:ilvl w:val="0"/>
          <w:numId w:val="47"/>
        </w:numPr>
      </w:pPr>
      <w:r>
        <w:t>Tools: Power BI for visualization &amp; calculation</w:t>
      </w:r>
      <w:r>
        <w:rPr>
          <w:rFonts w:eastAsia="Malgun Gothic" w:hint="eastAsia"/>
          <w:lang w:eastAsia="ko-KR"/>
        </w:rPr>
        <w:t>.</w:t>
      </w:r>
    </w:p>
    <w:p w14:paraId="11D31329" w14:textId="77777777" w:rsidR="00A002CF" w:rsidRDefault="00A002CF" w:rsidP="00A002CF">
      <w:pPr>
        <w:pStyle w:val="NormalWeb"/>
        <w:numPr>
          <w:ilvl w:val="0"/>
          <w:numId w:val="47"/>
        </w:numPr>
      </w:pPr>
      <w:r>
        <w:t>Limitations: Static data; no time-series or external factors.</w:t>
      </w:r>
    </w:p>
    <w:p w14:paraId="53F37413" w14:textId="77777777" w:rsidR="00A002CF" w:rsidRPr="00A002CF" w:rsidRDefault="00A002CF" w:rsidP="00A002CF">
      <w:pPr>
        <w:pStyle w:val="NormalWeb"/>
        <w:ind w:left="720"/>
        <w:rPr>
          <w:rFonts w:hint="eastAsia"/>
        </w:rPr>
      </w:pPr>
    </w:p>
    <w:sectPr w:rsidR="00A002CF" w:rsidRPr="00A002CF"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9C1C8A"/>
    <w:multiLevelType w:val="hybridMultilevel"/>
    <w:tmpl w:val="FFE6A09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02662D2D"/>
    <w:multiLevelType w:val="hybridMultilevel"/>
    <w:tmpl w:val="AC42EBA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042A6CC7"/>
    <w:multiLevelType w:val="multilevel"/>
    <w:tmpl w:val="B50C081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D60584"/>
    <w:multiLevelType w:val="hybridMultilevel"/>
    <w:tmpl w:val="99921B3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124234A3"/>
    <w:multiLevelType w:val="hybridMultilevel"/>
    <w:tmpl w:val="410CEC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16265E5D"/>
    <w:multiLevelType w:val="hybridMultilevel"/>
    <w:tmpl w:val="E66A23B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1CAC2626"/>
    <w:multiLevelType w:val="hybridMultilevel"/>
    <w:tmpl w:val="927E70D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1CB0499E"/>
    <w:multiLevelType w:val="multilevel"/>
    <w:tmpl w:val="102E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CE3AD1"/>
    <w:multiLevelType w:val="hybridMultilevel"/>
    <w:tmpl w:val="2FEE3B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A665543"/>
    <w:multiLevelType w:val="hybridMultilevel"/>
    <w:tmpl w:val="8982AD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30A317D7"/>
    <w:multiLevelType w:val="multilevel"/>
    <w:tmpl w:val="6DE4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E71DCA"/>
    <w:multiLevelType w:val="hybridMultilevel"/>
    <w:tmpl w:val="11043D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324C4E8E"/>
    <w:multiLevelType w:val="hybridMultilevel"/>
    <w:tmpl w:val="B9BA9F3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330F1079"/>
    <w:multiLevelType w:val="hybridMultilevel"/>
    <w:tmpl w:val="47B2036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3C4D117F"/>
    <w:multiLevelType w:val="hybridMultilevel"/>
    <w:tmpl w:val="C49079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3EA20DA7"/>
    <w:multiLevelType w:val="hybridMultilevel"/>
    <w:tmpl w:val="CE6C8A8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3EEB03C3"/>
    <w:multiLevelType w:val="multilevel"/>
    <w:tmpl w:val="A992D7A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E84412"/>
    <w:multiLevelType w:val="hybridMultilevel"/>
    <w:tmpl w:val="1180C68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1795930"/>
    <w:multiLevelType w:val="hybridMultilevel"/>
    <w:tmpl w:val="22C0AB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3BE73AF"/>
    <w:multiLevelType w:val="multilevel"/>
    <w:tmpl w:val="819CA8C6"/>
    <w:lvl w:ilvl="0">
      <w:start w:val="9"/>
      <w:numFmt w:val="decimal"/>
      <w:lvlText w:val="%1"/>
      <w:lvlJc w:val="left"/>
      <w:pPr>
        <w:ind w:left="360" w:hanging="360"/>
      </w:pPr>
      <w:rPr>
        <w:rFonts w:eastAsiaTheme="minorEastAsia" w:hint="default"/>
      </w:rPr>
    </w:lvl>
    <w:lvl w:ilvl="1">
      <w:start w:val="3"/>
      <w:numFmt w:val="decimal"/>
      <w:lvlText w:val="%1.%2"/>
      <w:lvlJc w:val="left"/>
      <w:pPr>
        <w:ind w:left="360" w:hanging="36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720" w:hanging="72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080" w:hanging="108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440" w:hanging="1440"/>
      </w:pPr>
      <w:rPr>
        <w:rFonts w:eastAsiaTheme="minorEastAsia" w:hint="default"/>
      </w:rPr>
    </w:lvl>
    <w:lvl w:ilvl="8">
      <w:start w:val="1"/>
      <w:numFmt w:val="decimal"/>
      <w:lvlText w:val="%1.%2.%3.%4.%5.%6.%7.%8.%9"/>
      <w:lvlJc w:val="left"/>
      <w:pPr>
        <w:ind w:left="1800" w:hanging="1800"/>
      </w:pPr>
      <w:rPr>
        <w:rFonts w:eastAsiaTheme="minorEastAsia" w:hint="default"/>
      </w:rPr>
    </w:lvl>
  </w:abstractNum>
  <w:abstractNum w:abstractNumId="29" w15:restartNumberingAfterBreak="0">
    <w:nsid w:val="54C562A9"/>
    <w:multiLevelType w:val="hybridMultilevel"/>
    <w:tmpl w:val="80FA5B8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556371E8"/>
    <w:multiLevelType w:val="hybridMultilevel"/>
    <w:tmpl w:val="36A6FF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5AF51FC9"/>
    <w:multiLevelType w:val="hybridMultilevel"/>
    <w:tmpl w:val="455C59C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5E93086A"/>
    <w:multiLevelType w:val="hybridMultilevel"/>
    <w:tmpl w:val="04D811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5E9C54F9"/>
    <w:multiLevelType w:val="hybridMultilevel"/>
    <w:tmpl w:val="20DCE6C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60CC3DDF"/>
    <w:multiLevelType w:val="hybridMultilevel"/>
    <w:tmpl w:val="C550247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64F978B8"/>
    <w:multiLevelType w:val="hybridMultilevel"/>
    <w:tmpl w:val="E78448B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65B934C4"/>
    <w:multiLevelType w:val="hybridMultilevel"/>
    <w:tmpl w:val="F3EC6F5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6ACC6A2A"/>
    <w:multiLevelType w:val="hybridMultilevel"/>
    <w:tmpl w:val="48BE1A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6B346BFC"/>
    <w:multiLevelType w:val="multilevel"/>
    <w:tmpl w:val="FF30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03517C"/>
    <w:multiLevelType w:val="multilevel"/>
    <w:tmpl w:val="A992D7A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D543C5"/>
    <w:multiLevelType w:val="multilevel"/>
    <w:tmpl w:val="52D6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C3226F"/>
    <w:multiLevelType w:val="hybridMultilevel"/>
    <w:tmpl w:val="4A6A54D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75062B32"/>
    <w:multiLevelType w:val="hybridMultilevel"/>
    <w:tmpl w:val="A4E6AB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3" w15:restartNumberingAfterBreak="0">
    <w:nsid w:val="78B05673"/>
    <w:multiLevelType w:val="hybridMultilevel"/>
    <w:tmpl w:val="A116713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4" w15:restartNumberingAfterBreak="0">
    <w:nsid w:val="792015C1"/>
    <w:multiLevelType w:val="hybridMultilevel"/>
    <w:tmpl w:val="7C900FB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7D27227D"/>
    <w:multiLevelType w:val="hybridMultilevel"/>
    <w:tmpl w:val="AAA4DA4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6" w15:restartNumberingAfterBreak="0">
    <w:nsid w:val="7F60522A"/>
    <w:multiLevelType w:val="hybridMultilevel"/>
    <w:tmpl w:val="A48641B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312948437">
    <w:abstractNumId w:val="8"/>
  </w:num>
  <w:num w:numId="2" w16cid:durableId="1685135273">
    <w:abstractNumId w:val="6"/>
  </w:num>
  <w:num w:numId="3" w16cid:durableId="1245577824">
    <w:abstractNumId w:val="5"/>
  </w:num>
  <w:num w:numId="4" w16cid:durableId="555706302">
    <w:abstractNumId w:val="4"/>
  </w:num>
  <w:num w:numId="5" w16cid:durableId="1048408576">
    <w:abstractNumId w:val="7"/>
  </w:num>
  <w:num w:numId="6" w16cid:durableId="1413114915">
    <w:abstractNumId w:val="3"/>
  </w:num>
  <w:num w:numId="7" w16cid:durableId="297997996">
    <w:abstractNumId w:val="2"/>
  </w:num>
  <w:num w:numId="8" w16cid:durableId="1230075522">
    <w:abstractNumId w:val="1"/>
  </w:num>
  <w:num w:numId="9" w16cid:durableId="309866010">
    <w:abstractNumId w:val="0"/>
  </w:num>
  <w:num w:numId="10" w16cid:durableId="245695067">
    <w:abstractNumId w:val="44"/>
  </w:num>
  <w:num w:numId="11" w16cid:durableId="1977098434">
    <w:abstractNumId w:val="42"/>
  </w:num>
  <w:num w:numId="12" w16cid:durableId="975381188">
    <w:abstractNumId w:val="46"/>
  </w:num>
  <w:num w:numId="13" w16cid:durableId="572203934">
    <w:abstractNumId w:val="15"/>
  </w:num>
  <w:num w:numId="14" w16cid:durableId="1645311699">
    <w:abstractNumId w:val="32"/>
  </w:num>
  <w:num w:numId="15" w16cid:durableId="1207836032">
    <w:abstractNumId w:val="19"/>
  </w:num>
  <w:num w:numId="16" w16cid:durableId="1051076045">
    <w:abstractNumId w:val="35"/>
  </w:num>
  <w:num w:numId="17" w16cid:durableId="1838185840">
    <w:abstractNumId w:val="13"/>
  </w:num>
  <w:num w:numId="18" w16cid:durableId="63571874">
    <w:abstractNumId w:val="38"/>
  </w:num>
  <w:num w:numId="19" w16cid:durableId="1396126812">
    <w:abstractNumId w:val="36"/>
  </w:num>
  <w:num w:numId="20" w16cid:durableId="48117874">
    <w:abstractNumId w:val="16"/>
  </w:num>
  <w:num w:numId="21" w16cid:durableId="463548152">
    <w:abstractNumId w:val="18"/>
  </w:num>
  <w:num w:numId="22" w16cid:durableId="2109419618">
    <w:abstractNumId w:val="37"/>
  </w:num>
  <w:num w:numId="23" w16cid:durableId="1525753148">
    <w:abstractNumId w:val="20"/>
  </w:num>
  <w:num w:numId="24" w16cid:durableId="1674649670">
    <w:abstractNumId w:val="31"/>
  </w:num>
  <w:num w:numId="25" w16cid:durableId="626621445">
    <w:abstractNumId w:val="40"/>
  </w:num>
  <w:num w:numId="26" w16cid:durableId="1741488832">
    <w:abstractNumId w:val="17"/>
  </w:num>
  <w:num w:numId="27" w16cid:durableId="1889605173">
    <w:abstractNumId w:val="27"/>
  </w:num>
  <w:num w:numId="28" w16cid:durableId="2016572087">
    <w:abstractNumId w:val="11"/>
  </w:num>
  <w:num w:numId="29" w16cid:durableId="1199513568">
    <w:abstractNumId w:val="12"/>
  </w:num>
  <w:num w:numId="30" w16cid:durableId="1516000924">
    <w:abstractNumId w:val="33"/>
  </w:num>
  <w:num w:numId="31" w16cid:durableId="1679043311">
    <w:abstractNumId w:val="29"/>
  </w:num>
  <w:num w:numId="32" w16cid:durableId="1407335545">
    <w:abstractNumId w:val="24"/>
  </w:num>
  <w:num w:numId="33" w16cid:durableId="1329019772">
    <w:abstractNumId w:val="26"/>
  </w:num>
  <w:num w:numId="34" w16cid:durableId="689843031">
    <w:abstractNumId w:val="39"/>
  </w:num>
  <w:num w:numId="35" w16cid:durableId="977682806">
    <w:abstractNumId w:val="45"/>
  </w:num>
  <w:num w:numId="36" w16cid:durableId="152919199">
    <w:abstractNumId w:val="9"/>
  </w:num>
  <w:num w:numId="37" w16cid:durableId="1317495236">
    <w:abstractNumId w:val="30"/>
  </w:num>
  <w:num w:numId="38" w16cid:durableId="1835029413">
    <w:abstractNumId w:val="25"/>
  </w:num>
  <w:num w:numId="39" w16cid:durableId="1855799807">
    <w:abstractNumId w:val="14"/>
  </w:num>
  <w:num w:numId="40" w16cid:durableId="2010282849">
    <w:abstractNumId w:val="10"/>
  </w:num>
  <w:num w:numId="41" w16cid:durableId="1494642626">
    <w:abstractNumId w:val="23"/>
  </w:num>
  <w:num w:numId="42" w16cid:durableId="555702940">
    <w:abstractNumId w:val="34"/>
  </w:num>
  <w:num w:numId="43" w16cid:durableId="715005826">
    <w:abstractNumId w:val="28"/>
  </w:num>
  <w:num w:numId="44" w16cid:durableId="1551334933">
    <w:abstractNumId w:val="21"/>
  </w:num>
  <w:num w:numId="45" w16cid:durableId="1488866503">
    <w:abstractNumId w:val="22"/>
  </w:num>
  <w:num w:numId="46" w16cid:durableId="588273795">
    <w:abstractNumId w:val="41"/>
  </w:num>
  <w:num w:numId="47" w16cid:durableId="11287077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0B6"/>
    <w:rsid w:val="0015074B"/>
    <w:rsid w:val="0029639D"/>
    <w:rsid w:val="00326F90"/>
    <w:rsid w:val="00396913"/>
    <w:rsid w:val="005C68AF"/>
    <w:rsid w:val="00617039"/>
    <w:rsid w:val="00664FF8"/>
    <w:rsid w:val="008E3F49"/>
    <w:rsid w:val="0097576F"/>
    <w:rsid w:val="00A002CF"/>
    <w:rsid w:val="00AA1D8D"/>
    <w:rsid w:val="00B27101"/>
    <w:rsid w:val="00B47730"/>
    <w:rsid w:val="00BC2FCE"/>
    <w:rsid w:val="00CB0664"/>
    <w:rsid w:val="00D331CF"/>
    <w:rsid w:val="00D655A8"/>
    <w:rsid w:val="00D96FBD"/>
    <w:rsid w:val="00E44A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1F8024"/>
  <w14:defaultImageDpi w14:val="300"/>
  <w15:docId w15:val="{3DCF44B7-D240-45EF-BB49-B2614F441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C2FCE"/>
    <w:pPr>
      <w:spacing w:before="100" w:beforeAutospacing="1" w:after="100" w:afterAutospacing="1" w:line="240" w:lineRule="auto"/>
    </w:pPr>
    <w:rPr>
      <w:rFonts w:ascii="Times New Roman" w:eastAsia="Times New Roman" w:hAnsi="Times New Roman" w:cs="Times New Roman"/>
      <w:sz w:val="24"/>
      <w:szCs w:val="24"/>
      <w:lang w:val="en-ID"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17</Pages>
  <Words>2335</Words>
  <Characters>13316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Yohanes Wiliam Hadiprojo</cp:lastModifiedBy>
  <cp:revision>4</cp:revision>
  <dcterms:created xsi:type="dcterms:W3CDTF">2013-12-23T23:15:00Z</dcterms:created>
  <dcterms:modified xsi:type="dcterms:W3CDTF">2026-01-05T01:19:00Z</dcterms:modified>
  <cp:category/>
</cp:coreProperties>
</file>