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预处理：gcc -E xxx.c -o xxx.i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修改源代码，进行将头文件展开等处理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编译：gcc -S xxx.i -o xxx.s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将预处理文件编译成汇编语言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汇编：gcc -c xxx.s -o xxx.o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将汇编语言转化为可执行的目标文件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链接：gcc xxx.o -o xxx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创建最终的可执行文件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运行：./xxx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4EA4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2023-09-23T13:34:47Z</dcterms:created>
  <dc:creator>24800</dc:creator>
  <cp:lastModifiedBy>WPS_1658926221</cp:lastModifiedBy>
  <dcterms:modified xsi:type="dcterms:W3CDTF">2023-09-23T14:16:30Z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8E447816FAB542AC80C94749DC3FE1C6_12</vt:lpwstr>
  </property>
</Properties>
</file>