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demo-company AI 商业创新建议报告</w:t>
      </w:r>
    </w:p>
    <w:p>
      <w:pPr>
        <w:jc w:val="center"/>
      </w:pPr>
      <w:r>
        <w:t>manufacturing | suzhou | 模板化管理层阅读版</w:t>
      </w:r>
    </w:p>
    <w:p>
      <w:r>
        <w:rPr>
          <w:b/>
        </w:rPr>
        <w:t xml:space="preserve">企业：demo-company    </w:t>
      </w:r>
      <w:r>
        <w:t xml:space="preserve">行业：manufacturing    </w:t>
      </w:r>
      <w:r>
        <w:t xml:space="preserve">规模：50-200    </w:t>
      </w:r>
      <w:r>
        <w:t>区域：suzhou</w:t>
      </w:r>
    </w:p>
    <w:p>
      <w:r>
        <w:rPr>
          <w:b/>
        </w:rPr>
        <w:t>营收范围：</w:t>
      </w:r>
      <w:r>
        <w:t>30m-100m</w:t>
      </w:r>
    </w:p>
    <w:p>
      <w:r>
        <w:rPr>
          <w:b/>
        </w:rPr>
        <w:t>AI 就绪度评分：</w:t>
      </w:r>
      <w:r>
        <w:t>85</w:t>
      </w:r>
      <w:r>
        <w:t xml:space="preserve">  |  企业已经具备相对明确的试点条件，可以围绕当前高优先级场景直接推进业务试点，同时优先修补 关键合作伙伴、渠道通路 相关的管理与协同短板。</w:t>
      </w:r>
    </w:p>
    <w:p>
      <w:r>
        <w:t>本报告基于当前问卷、结构化诊断结果和模板规则生成，不使用自由写作式 LLM 深度生成。</w:t>
      </w:r>
    </w:p>
    <w:p>
      <w:pPr>
        <w:pStyle w:val="Heading1"/>
      </w:pPr>
      <w:r>
        <w:t>1. 企业基本画像</w:t>
      </w:r>
    </w:p>
    <w:p>
      <w:r>
        <w:t>demo-company是一家位于suzhou的manufacturing企业，目前处于50-200规模，年营收范围为30m-100m。企业当前核心产品或服务是automation modules，主要服务对象为b2b manufacturers。</w:t>
      </w:r>
    </w:p>
    <w:p>
      <w:pPr>
        <w:pStyle w:val="ListBullet"/>
      </w:pPr>
      <w:r>
        <w:t>关键挑战：delivery delay and weak sales follow-up</w:t>
      </w:r>
    </w:p>
    <w:p>
      <w:pPr>
        <w:pStyle w:val="ListBullet"/>
      </w:pPr>
      <w:r>
        <w:t>优先 AI 方向：围绕“improve sales and scheduling”拆分 1 到 2 个可验证的试点场景；盘点并清洗现有数据基础：erp crm excel；明确业务负责人、试点流程和验收口径，避免目标过大导致落地失焦</w:t>
      </w:r>
    </w:p>
    <w:p>
      <w:pPr>
        <w:pStyle w:val="ListBullet"/>
      </w:pPr>
      <w:r>
        <w:t>待补充信息：目前问卷核心字段已填写，建议后续补充客户决策链、关键流程节点和数据口径说明。</w:t>
      </w:r>
    </w:p>
    <w:p>
      <w:pPr>
        <w:pStyle w:val="Heading2"/>
      </w:pPr>
      <w:r>
        <w:t>价值主张</w:t>
      </w:r>
    </w:p>
    <w:p>
      <w:r>
        <w:t>从已提供信息看，demo-company的核心价值主要围绕automation modules展开，重点为b2b manufacturers提供稳定、可落地的业务支持。更细的差异化卖点与定价逻辑目前为demo。</w:t>
      </w:r>
    </w:p>
    <w:p>
      <w:pPr>
        <w:pStyle w:val="Heading2"/>
      </w:pPr>
      <w:r>
        <w:t>客户与市场</w:t>
      </w:r>
    </w:p>
    <w:p>
      <w:r>
        <w:t>企业当前面向的主要客户群体是b2b manufacturers。结合所属行业manufacturing判断，后续画像细化时建议补充典型客户类型、采购决策链条和区域市场重点。</w:t>
      </w:r>
    </w:p>
    <w:p>
      <w:pPr>
        <w:pStyle w:val="Heading2"/>
      </w:pPr>
      <w:r>
        <w:t>运营与资源</w:t>
      </w:r>
    </w:p>
    <w:p>
      <w:r>
        <w:t>当前问卷显示企业已沉淀的数据或系统基础包括erp crm excel。这意味着后续 AI 应用推进时，应优先围绕已有流程、已有数据和可快速验证的业务节点切入。</w:t>
      </w:r>
    </w:p>
    <w:p>
      <w:pPr>
        <w:pStyle w:val="Heading2"/>
      </w:pPr>
      <w:r>
        <w:t>数字化与 AI 准备度</w:t>
      </w:r>
    </w:p>
    <w:p>
      <w:r>
        <w:t>企业当前希望通过 AI 达成improve sales and scheduling，但同时面临delivery delay and weak sales follow-up。从现有信息判断，企业已具备初步的 AI 探索意愿，下一步关键在于把目标拆解成明确场景，并核实数据质量、负责人和试点范围。</w:t>
      </w:r>
    </w:p>
    <w:p>
      <w:pPr>
        <w:pStyle w:val="Heading1"/>
      </w:pPr>
      <w:r>
        <w:t>2. 当前商业模式画布诊断</w:t>
      </w:r>
    </w:p>
    <w:p>
      <w:r>
        <w:t>demo-company当前的商业模式基础已经围绕“automation modules -&gt; b2b manufacturers -&gt; 30m-100m”形成闭环，但渠道结构、合作伙伴、成本结构和客户分层的细化信息仍不足。结合当前挑战“delivery delay and weak sales follow-up”，后续更适合先从销售协同、交付协同、知识沉淀等高频流程切入 AI。</w:t>
      </w:r>
    </w:p>
    <w:p>
      <w:pPr>
        <w:pStyle w:val="ListBullet"/>
      </w:pPr>
      <w:r>
        <w:t>整体评分：77</w:t>
      </w:r>
    </w:p>
    <w:p>
      <w:pPr>
        <w:pStyle w:val="ListBullet"/>
      </w:pPr>
      <w:r>
        <w:t>薄弱模块：关键合作伙伴；渠道通路；成本结构</w:t>
      </w:r>
    </w:p>
    <w:p>
      <w:pPr>
        <w:pStyle w:val="ListBullet"/>
      </w:pPr>
      <w:r>
        <w:t>建议优先动作：关键合作伙伴：可优先建设伙伴协同台账、供应与交付风险预警，以及伙伴知识检索能力。；渠道通路：建议补齐渠道旅程后，再引入渠道转化分析、内容辅助生成和渠道贡献评估。；成本结构：建议用 AI 优先压缩重复沟通、人工整理、信息检索和异常追踪成本。</w:t>
      </w:r>
    </w:p>
    <w:p>
      <w:pPr>
        <w:pStyle w:val="Heading2"/>
      </w:pPr>
      <w:r>
        <w:t>关键合作伙伴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机会：可优先建设伙伴协同台账、供应与交付风险预警，以及伙伴知识检索能力。</w:t>
      </w:r>
    </w:p>
    <w:p>
      <w:r>
        <w:t>demo-company的外部协同关系大概率围绕供应商、渠道伙伴、实施服务方或行业生态展开，但当前问卷没有给出明确伙伴结构。</w:t>
      </w:r>
    </w:p>
    <w:p>
      <w:pPr>
        <w:pStyle w:val="ListBullet2"/>
      </w:pPr>
      <w:r>
        <w:t>诊断：合作伙伴信息不完整，供应链协同、交付协同和生态借力路径还不够清晰。</w:t>
      </w:r>
    </w:p>
    <w:p>
      <w:pPr>
        <w:pStyle w:val="ListBullet2"/>
      </w:pPr>
      <w:r>
        <w:t>待补充：供应商结构、渠道模式、实施伙伴与合作分工待补充。</w:t>
      </w:r>
    </w:p>
    <w:p>
      <w:pPr>
        <w:pStyle w:val="Heading2"/>
      </w:pPr>
      <w:r>
        <w:t>关键业务活动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机会：建议围绕improve sales and scheduling优先识别 1 到 2 个高频流程节点，做智能辅助与流程预警。</w:t>
      </w:r>
    </w:p>
    <w:p>
      <w:r>
        <w:t>企业当前关键活动主要围绕automation modules的销售、交付、实施或服务展开，并受到“delivery delay and weak sales follow-up”的直接影响。</w:t>
      </w:r>
    </w:p>
    <w:p>
      <w:pPr>
        <w:pStyle w:val="ListBullet2"/>
      </w:pPr>
      <w:r>
        <w:t>诊断：销售推进、协同交付和知识沉淀等关键活动存在效率波动。</w:t>
      </w:r>
    </w:p>
    <w:p>
      <w:pPr>
        <w:pStyle w:val="ListBullet2"/>
      </w:pPr>
      <w:r>
        <w:t>待补充：关键流程节点、负责人分工、标准作业流程待补充。</w:t>
      </w:r>
    </w:p>
    <w:p>
      <w:pPr>
        <w:pStyle w:val="Heading2"/>
      </w:pPr>
      <w:r>
        <w:t>关键资源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机会：可先把 CRM、ERP、工单、文档等资源统一梳理，形成可用于 AI 试点的最小数据底座。</w:t>
      </w:r>
    </w:p>
    <w:p>
      <w:r>
        <w:t>企业的核心资源包括行业经验、产品能力、客户关系以及现有数据/系统基础：erp crm excel。</w:t>
      </w:r>
    </w:p>
    <w:p>
      <w:pPr>
        <w:pStyle w:val="ListBullet2"/>
      </w:pPr>
      <w:r>
        <w:t>诊断：已有一定数字化基础，但数据口径、知识沉淀和跨部门共享机制仍需进一步确认。</w:t>
      </w:r>
    </w:p>
    <w:p>
      <w:pPr>
        <w:pStyle w:val="ListBullet2"/>
      </w:pPr>
      <w:r>
        <w:t>待补充：关键系统清单、数据质量现状、知识文档分布待补充。</w:t>
      </w:r>
    </w:p>
    <w:p>
      <w:pPr>
        <w:pStyle w:val="Heading2"/>
      </w:pPr>
      <w:r>
        <w:t>价值主张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机会：可以用 AI 强化方案生成、客户响应、知识复用和服务一致性，提升价值交付效率。</w:t>
      </w:r>
    </w:p>
    <w:p>
      <w:r>
        <w:t>demo-company当前面向b2b manufacturers提供的核心价值主要围绕automation modules展开。</w:t>
      </w:r>
    </w:p>
    <w:p>
      <w:pPr>
        <w:pStyle w:val="ListBullet2"/>
      </w:pPr>
      <w:r>
        <w:t>诊断：价值主张已具备业务基础，但差异化优势、响应速度和服务体验的表达还不够结构化。</w:t>
      </w:r>
    </w:p>
    <w:p>
      <w:pPr>
        <w:pStyle w:val="ListBullet2"/>
      </w:pPr>
      <w:r>
        <w:t>待补充：核心卖点排序、典型客户选择依据、竞争差异点待补充。</w:t>
      </w:r>
    </w:p>
    <w:p>
      <w:pPr>
        <w:pStyle w:val="Heading2"/>
      </w:pPr>
      <w:r>
        <w:t>客户关系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机会：可优先部署线索跟进提醒、客户问答助手、商机摘要和流失预警，强化关系管理。</w:t>
      </w:r>
    </w:p>
    <w:p>
      <w:r>
        <w:t>企业当前客户关系管理应主要依赖销售和交付团队，对象集中在b2b manufacturers。</w:t>
      </w:r>
    </w:p>
    <w:p>
      <w:pPr>
        <w:pStyle w:val="ListBullet2"/>
      </w:pPr>
      <w:r>
        <w:t>诊断：客户关系维护容易依赖个人经验，难以规模复制。</w:t>
      </w:r>
    </w:p>
    <w:p>
      <w:pPr>
        <w:pStyle w:val="ListBullet2"/>
      </w:pPr>
      <w:r>
        <w:t>待补充：客户分层机制、服务 SLA、复购与续约流程待补充。</w:t>
      </w:r>
    </w:p>
    <w:p>
      <w:pPr>
        <w:pStyle w:val="Heading2"/>
      </w:pPr>
      <w:r>
        <w:t>渠道通路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机会：建议补齐渠道旅程后，再引入渠道转化分析、内容辅助生成和渠道贡献评估。</w:t>
      </w:r>
    </w:p>
    <w:p>
      <w:r>
        <w:t>当前问卷尚未明确直销、渠道、线上获客、线下拜访或服务网络等具体通路。</w:t>
      </w:r>
    </w:p>
    <w:p>
      <w:pPr>
        <w:pStyle w:val="ListBullet2"/>
      </w:pPr>
      <w:r>
        <w:t>诊断：渠道通路信息缺失，会影响获客效率判断、客户触达成本评估和场景优先级排序。</w:t>
      </w:r>
    </w:p>
    <w:p>
      <w:pPr>
        <w:pStyle w:val="ListBullet2"/>
      </w:pPr>
      <w:r>
        <w:t>待补充：主要获客渠道、客户触达路径、渠道伙伴贡献待补充。</w:t>
      </w:r>
    </w:p>
    <w:p>
      <w:pPr>
        <w:pStyle w:val="Heading2"/>
      </w:pPr>
      <w:r>
        <w:t>客户细分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机会：可用 AI 做客户画像聚类、需求标签提取和高潜客识别，提升客户分层质量。</w:t>
      </w:r>
    </w:p>
    <w:p>
      <w:r>
        <w:t>问卷显示当前主要客户群为b2b manufacturers，但细分维度和优先级尚未充分展开。</w:t>
      </w:r>
    </w:p>
    <w:p>
      <w:pPr>
        <w:pStyle w:val="ListBullet2"/>
      </w:pPr>
      <w:r>
        <w:t>诊断：客户细分已有方向，但还需从行业、规模、场景、区域和决策链条继续细化。</w:t>
      </w:r>
    </w:p>
    <w:p>
      <w:pPr>
        <w:pStyle w:val="ListBullet2"/>
      </w:pPr>
      <w:r>
        <w:t>待补充：客户分层标准、典型画像、决策角色与采购周期待补充。</w:t>
      </w:r>
    </w:p>
    <w:p>
      <w:pPr>
        <w:pStyle w:val="Heading2"/>
      </w:pPr>
      <w:r>
        <w:t>成本结构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机会：建议用 AI 优先压缩重复沟通、人工整理、信息检索和异常追踪成本。</w:t>
      </w:r>
    </w:p>
    <w:p>
      <w:r>
        <w:t>结合manufacturing行业和当前业务阶段，主要成本大概率集中在人力、交付、运营协同、系统维护和获客投入。</w:t>
      </w:r>
    </w:p>
    <w:p>
      <w:pPr>
        <w:pStyle w:val="ListBullet2"/>
      </w:pPr>
      <w:r>
        <w:t>诊断：如果流程协同不稳、知识复用不足，单位项目或单位客户服务成本可能被重复劳动拉高。</w:t>
      </w:r>
    </w:p>
    <w:p>
      <w:pPr>
        <w:pStyle w:val="ListBullet2"/>
      </w:pPr>
      <w:r>
        <w:t>待补充：成本结构拆分、交付成本口径、营销成本与人工占比待补充。</w:t>
      </w:r>
    </w:p>
    <w:p>
      <w:pPr>
        <w:pStyle w:val="Heading2"/>
      </w:pPr>
      <w:r>
        <w:t>收入来源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机会：可通过 AI 提升商机转化率、交付复用率和客户续约/复购机会识别能力。</w:t>
      </w:r>
    </w:p>
    <w:p>
      <w:r>
        <w:t>企业当前收入主要来自automation modules相关业务，年营收范围为30m-100m。</w:t>
      </w:r>
    </w:p>
    <w:p>
      <w:pPr>
        <w:pStyle w:val="ListBullet2"/>
      </w:pPr>
      <w:r>
        <w:t>诊断：现有收入来源具备基础，但问卷尚未体现一次性收入、持续服务收入和增值收入的构成比例。</w:t>
      </w:r>
    </w:p>
    <w:p>
      <w:pPr>
        <w:pStyle w:val="ListBullet2"/>
      </w:pPr>
      <w:r>
        <w:t>待补充：收入结构拆分、毛利结构、订阅或服务化收入情况待补充。补充说明：demo</w:t>
      </w:r>
    </w:p>
    <w:p>
      <w:pPr>
        <w:pStyle w:val="Heading1"/>
      </w:pPr>
      <w:r>
        <w:t>3. AI 成熟度评估</w:t>
      </w:r>
    </w:p>
    <w:p>
      <w:r>
        <w:t>企业已经具备相对明确的试点条件，可以围绕当前高优先级场景直接推进业务试点，同时优先修补 关键合作伙伴、渠道通路 相关的管理与协同短板。</w:t>
      </w:r>
    </w:p>
    <w:p>
      <w:pPr>
        <w:pStyle w:val="ListBullet"/>
      </w:pPr>
      <w:r>
        <w:t>AI 就绪度评分：85</w:t>
      </w:r>
    </w:p>
    <w:p>
      <w:pPr>
        <w:pStyle w:val="ListBullet"/>
      </w:pPr>
      <w:r>
        <w:t>数字化与 AI 准备度判断：企业当前希望通过 AI 达成improve sales and scheduling，但同时面临delivery delay and weak sales follow-up。从现有信息判断，企业已具备初步的 AI 探索意愿，下一步关键在于把目标拆解成明确场景，并核实数据质量、负责人和试点范围。</w:t>
      </w:r>
    </w:p>
    <w:p>
      <w:pPr>
        <w:pStyle w:val="ListBullet"/>
      </w:pPr>
      <w:r>
        <w:t>当前优先补齐项：目前问卷核心字段已填写，建议后续补充客户决策链、关键流程节点和数据口径说明。</w:t>
      </w:r>
    </w:p>
    <w:p>
      <w:r>
        <w:rPr>
          <w:b/>
        </w:rPr>
        <w:t>备注：</w:t>
      </w:r>
      <w:r>
        <w:t>该评分仅作为管理层判断和排序参考，不代表财务回报承诺，也不替代正式立项评审。</w:t>
      </w:r>
    </w:p>
    <w:p>
      <w:pPr>
        <w:pStyle w:val="Heading1"/>
      </w:pPr>
      <w:r>
        <w:t>4. 高优先级 AI 提效场景</w:t>
      </w:r>
    </w:p>
    <w:p>
      <w:r>
        <w:t>以下场景基于企业问卷、商业画布诊断和规则评分结果生成，适合作为当前阶段优先验证的 AI 提效切入口。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推荐场景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评分</w:t>
            </w:r>
          </w:p>
        </w:tc>
        <w:tc>
          <w:tcPr>
            <w:tcW w:type="dxa" w:w="1728"/>
          </w:tcPr>
          <w:p>
            <w:r>
              <w:t>推荐理由</w:t>
            </w:r>
          </w:p>
        </w:tc>
        <w:tc>
          <w:tcPr>
            <w:tcW w:type="dxa" w:w="1728"/>
          </w:tcPr>
          <w:p>
            <w:r>
              <w:t>数据需求</w:t>
            </w:r>
          </w:p>
        </w:tc>
      </w:tr>
      <w:tr>
        <w:tc>
          <w:tcPr>
            <w:tcW w:type="dxa" w:w="1728"/>
          </w:tcPr>
          <w:p>
            <w:r>
              <w:t>经营驾驶舱异常归因</w:t>
            </w:r>
          </w:p>
        </w:tc>
        <w:tc>
          <w:tcPr>
            <w:tcW w:type="dxa" w:w="1728"/>
          </w:tcPr>
          <w:p>
            <w:r>
              <w:t>管理分析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现有数据基础可支持试点：ERP、CRM、Excel</w:t>
            </w:r>
          </w:p>
        </w:tc>
        <w:tc>
          <w:tcPr>
            <w:tcW w:type="dxa" w:w="1728"/>
          </w:tcPr>
          <w:p>
            <w:r>
              <w:t>核心经营指标数据；多系统对照口径；异常标签与归因规则</w:t>
            </w:r>
          </w:p>
        </w:tc>
      </w:tr>
      <w:tr>
        <w:tc>
          <w:tcPr>
            <w:tcW w:type="dxa" w:w="1728"/>
          </w:tcPr>
          <w:p>
            <w:r>
              <w:t>员工知识问答助手</w:t>
            </w:r>
          </w:p>
        </w:tc>
        <w:tc>
          <w:tcPr>
            <w:tcW w:type="dxa" w:w="1728"/>
          </w:tcPr>
          <w:p>
            <w:r>
              <w:t>知识管理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现有数据基础可支持试点：流程</w:t>
            </w:r>
          </w:p>
        </w:tc>
        <w:tc>
          <w:tcPr>
            <w:tcW w:type="dxa" w:w="1728"/>
          </w:tcPr>
          <w:p>
            <w:r>
              <w:t>制度流程文档；FAQ 与培训材料；知识分类与权限规则</w:t>
            </w:r>
          </w:p>
        </w:tc>
      </w:tr>
      <w:tr>
        <w:tc>
          <w:tcPr>
            <w:tcW w:type="dxa" w:w="1728"/>
          </w:tcPr>
          <w:p>
            <w:r>
              <w:t>商机赢单概率预测</w:t>
            </w:r>
          </w:p>
        </w:tc>
        <w:tc>
          <w:tcPr>
            <w:tcW w:type="dxa" w:w="1728"/>
          </w:tcPr>
          <w:p>
            <w:r>
              <w:t>销售增长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现有数据基础可支持试点：CRM</w:t>
            </w:r>
          </w:p>
        </w:tc>
        <w:tc>
          <w:tcPr>
            <w:tcW w:type="dxa" w:w="1728"/>
          </w:tcPr>
          <w:p>
            <w:r>
              <w:t>商机阶段数据；历史成交结果；报价和合同节点数据</w:t>
            </w:r>
          </w:p>
        </w:tc>
      </w:tr>
    </w:tbl>
    <w:p/>
    <w:p>
      <w:pPr>
        <w:pStyle w:val="Heading1"/>
      </w:pPr>
      <w:r>
        <w:t>5. 推荐场景详细规划</w:t>
      </w:r>
    </w:p>
    <w:p>
      <w:r>
        <w:t>建议把推荐场景拆成可验证、可复盘的单点试点，先在一个业务单元内跑通，再逐步复制到相邻流程，降低组织推进阻力。</w:t>
      </w:r>
    </w:p>
    <w:p>
      <w:pPr>
        <w:pStyle w:val="Heading2"/>
      </w:pPr>
      <w:r>
        <w:t>经营驾驶舱异常归因</w:t>
      </w:r>
    </w:p>
    <w:p>
      <w:r>
        <w:rPr>
          <w:i/>
        </w:rPr>
        <w:t>管理分析</w:t>
      </w:r>
    </w:p>
    <w:p>
      <w:r>
        <w:rPr>
          <w:b/>
        </w:rPr>
        <w:t>重点：</w:t>
      </w:r>
      <w:r>
        <w:t>优先级评分：19</w:t>
      </w:r>
    </w:p>
    <w:p>
      <w:r>
        <w:t>对销售、交付、库存、回款等经营异常进行归因分析，辅助管理层快速定位问题。</w:t>
      </w:r>
    </w:p>
    <w:p>
      <w:pPr>
        <w:pStyle w:val="ListBullet2"/>
      </w:pPr>
      <w:r>
        <w:t>推荐理由：现有数据基础可支持试点：ERP、CRM、Excel</w:t>
      </w:r>
    </w:p>
    <w:p>
      <w:pPr>
        <w:pStyle w:val="ListBullet2"/>
      </w:pPr>
      <w:r>
        <w:t>数据需求：核心经营指标数据；多系统对照口径；异常标签与归因规则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员工知识问答助手</w:t>
      </w:r>
    </w:p>
    <w:p>
      <w:r>
        <w:rPr>
          <w:i/>
        </w:rPr>
        <w:t>知识管理</w:t>
      </w:r>
    </w:p>
    <w:p>
      <w:r>
        <w:rPr>
          <w:b/>
        </w:rPr>
        <w:t>重点：</w:t>
      </w:r>
      <w:r>
        <w:t>优先级评分：11</w:t>
      </w:r>
    </w:p>
    <w:p>
      <w:r>
        <w:t>汇总制度、流程和业务文档，为员工提供统一问答入口，减少重复咨询。</w:t>
      </w:r>
    </w:p>
    <w:p>
      <w:pPr>
        <w:pStyle w:val="ListBullet2"/>
      </w:pPr>
      <w:r>
        <w:t>推荐理由：现有数据基础可支持试点：流程</w:t>
      </w:r>
    </w:p>
    <w:p>
      <w:pPr>
        <w:pStyle w:val="ListBullet2"/>
      </w:pPr>
      <w:r>
        <w:t>数据需求：制度流程文档；FAQ 与培训材料；知识分类与权限规则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商机赢单概率预测</w:t>
      </w:r>
    </w:p>
    <w:p>
      <w:r>
        <w:rPr>
          <w:i/>
        </w:rPr>
        <w:t>销售增长</w:t>
      </w:r>
    </w:p>
    <w:p>
      <w:r>
        <w:rPr>
          <w:b/>
        </w:rPr>
        <w:t>重点：</w:t>
      </w:r>
      <w:r>
        <w:t>优先级评分：11</w:t>
      </w:r>
    </w:p>
    <w:p>
      <w:r>
        <w:t>对在途商机进行阶段判断和赢单概率预测，帮助销售团队聚焦高价值机会。</w:t>
      </w:r>
    </w:p>
    <w:p>
      <w:pPr>
        <w:pStyle w:val="ListBullet2"/>
      </w:pPr>
      <w:r>
        <w:t>推荐理由：现有数据基础可支持试点：CRM</w:t>
      </w:r>
    </w:p>
    <w:p>
      <w:pPr>
        <w:pStyle w:val="ListBullet2"/>
      </w:pPr>
      <w:r>
        <w:t>数据需求：商机阶段数据；历史成交结果；报价和合同节点数据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1"/>
      </w:pPr>
      <w:r>
        <w:t>6. 差异化竞争力设计</w:t>
      </w:r>
    </w:p>
    <w:p>
      <w:r>
        <w:t>建议不要把 AI 仅当作内部降本工具，而要围绕“从已提供信息看，demo-company的核心价值主要围绕automation modules展开，重点为b2b manufacturers提供稳定、可落地的业务支持。更细的差异化卖点与定价逻辑目前为demo。”重新组织客户响应速度、知识复用效率和跨部门协同能力。优先把 经营驾驶舱异常归因；员工知识问答助手 做成客户可感知的改进点，同时修补 关键合作伙伴；渠道通路 对应的商业模式薄弱环节，让 AI 成为竞争力放大器。</w:t>
      </w:r>
    </w:p>
    <w:p>
      <w:pPr>
        <w:pStyle w:val="ListBullet"/>
      </w:pPr>
      <w:r>
        <w:t>把高频重复工作转为标准化能力，缩短业务响应周期。</w:t>
      </w:r>
    </w:p>
    <w:p>
      <w:pPr>
        <w:pStyle w:val="ListBullet"/>
      </w:pPr>
      <w:r>
        <w:t>把知识和数据沉淀为组织资产，减少对个人经验的依赖。</w:t>
      </w:r>
    </w:p>
    <w:p>
      <w:pPr>
        <w:pStyle w:val="ListBullet"/>
      </w:pPr>
      <w:r>
        <w:t>把试点经验映射到客户价值和经营指标，形成持续扩展基础。</w:t>
      </w:r>
    </w:p>
    <w:p>
      <w:pPr>
        <w:pStyle w:val="Heading1"/>
      </w:pPr>
      <w:r>
        <w:t>7. 参考案例与启示</w:t>
      </w:r>
    </w:p>
    <w:p>
      <w:r>
        <w:t>以下内容均为匿名行业参考案例，仅用于帮助管理层理解类似场景的落地方式，不代表真实客户名称，也不构成真实 ROI 承诺。</w:t>
      </w:r>
    </w:p>
    <w:p>
      <w:pPr>
        <w:pStyle w:val="Heading2"/>
      </w:pPr>
      <w:r>
        <w:t>多部门服务企业案例：员工知识问答与新员工上手</w:t>
      </w:r>
    </w:p>
    <w:p>
      <w:r>
        <w:rPr>
          <w:i/>
        </w:rPr>
        <w:t>综合服务</w:t>
      </w:r>
    </w:p>
    <w:p>
      <w:r>
        <w:rPr>
          <w:b/>
        </w:rPr>
        <w:t>重点：</w:t>
      </w:r>
      <w:r>
        <w:t>匹配分数：35</w:t>
      </w:r>
    </w:p>
    <w:p>
      <w:r>
        <w:t>通过员工知识问答助手和会议纪要跟踪，减少重复咨询，让新员工更快理解制度和业务流程。</w:t>
      </w:r>
    </w:p>
    <w:p>
      <w:pPr>
        <w:pStyle w:val="ListBullet2"/>
      </w:pPr>
      <w:r>
        <w:t>匹配理由：画布格子匹配：关键资源, 关键活动；推荐场景匹配：员工知识问答助手</w:t>
      </w:r>
    </w:p>
    <w:p>
      <w:pPr>
        <w:pStyle w:val="ListBullet2"/>
      </w:pPr>
      <w:r>
        <w:t>参考做法：优先沉淀高频制度问题；给知识内容做责任人；把问答与制度更新联动</w:t>
      </w:r>
    </w:p>
    <w:p>
      <w:pPr>
        <w:pStyle w:val="ListBullet2"/>
      </w:pPr>
      <w:r>
        <w:t>数据基础：制度流程文档；FAQ；培训材料</w:t>
      </w:r>
    </w:p>
    <w:p>
      <w:pPr>
        <w:pStyle w:val="ListBullet2"/>
      </w:pPr>
      <w:r>
        <w:t>注意事项：旧制度和新制度要版本隔离；敏感内容要加权限控制</w:t>
      </w:r>
    </w:p>
    <w:p>
      <w:pPr>
        <w:pStyle w:val="Heading2"/>
      </w:pPr>
      <w:r>
        <w:t>B2B 软件企业案例：商机转化与客户流失预警</w:t>
      </w:r>
    </w:p>
    <w:p>
      <w:r>
        <w:rPr>
          <w:i/>
        </w:rPr>
        <w:t>B2B 软件</w:t>
      </w:r>
    </w:p>
    <w:p>
      <w:r>
        <w:rPr>
          <w:b/>
        </w:rPr>
        <w:t>重点：</w:t>
      </w:r>
      <w:r>
        <w:t>匹配分数：23</w:t>
      </w:r>
    </w:p>
    <w:p>
      <w:r>
        <w:t>通过商机赢单预测、客户流失预警和客户分层运营，提升销售转化与续约率。</w:t>
      </w:r>
    </w:p>
    <w:p>
      <w:pPr>
        <w:pStyle w:val="ListBullet2"/>
      </w:pPr>
      <w:r>
        <w:t>匹配理由：画布格子匹配：客户关系, 收入来源, 客户细分；推荐场景匹配：商机赢单概率预测</w:t>
      </w:r>
    </w:p>
    <w:p>
      <w:pPr>
        <w:pStyle w:val="ListBullet2"/>
      </w:pPr>
      <w:r>
        <w:t>参考做法：建立商机阶段标准；把续约风险和工单问题联动；让销售和客户成功团队共同复盘</w:t>
      </w:r>
    </w:p>
    <w:p>
      <w:pPr>
        <w:pStyle w:val="ListBullet2"/>
      </w:pPr>
      <w:r>
        <w:t>数据基础：CRM 商机数据；续约记录；客户工单与回访</w:t>
      </w:r>
    </w:p>
    <w:p>
      <w:pPr>
        <w:pStyle w:val="ListBullet2"/>
      </w:pPr>
      <w:r>
        <w:t>注意事项：销售阶段定义不清会导致预测失真；要避免只看模型分数不看业务上下文</w:t>
      </w:r>
    </w:p>
    <w:p>
      <w:pPr>
        <w:pStyle w:val="Heading2"/>
      </w:pPr>
      <w:r>
        <w:t>企业服务公司案例：售前知识复用与方案响应提速</w:t>
      </w:r>
    </w:p>
    <w:p>
      <w:r>
        <w:rPr>
          <w:i/>
        </w:rPr>
        <w:t>企业服务</w:t>
      </w:r>
    </w:p>
    <w:p>
      <w:r>
        <w:rPr>
          <w:b/>
        </w:rPr>
        <w:t>重点：</w:t>
      </w:r>
      <w:r>
        <w:t>匹配分数：23</w:t>
      </w:r>
    </w:p>
    <w:p>
      <w:r>
        <w:t>把历史方案、标书和产品资料沉淀为知识助手，缩短售前响应时间并提高方案一致性。</w:t>
      </w:r>
    </w:p>
    <w:p>
      <w:pPr>
        <w:pStyle w:val="ListBullet2"/>
      </w:pPr>
      <w:r>
        <w:t>匹配理由：画布格子匹配：价值主张, 关键资源, 客户关系；推荐场景匹配：员工知识问答助手</w:t>
      </w:r>
    </w:p>
    <w:p>
      <w:pPr>
        <w:pStyle w:val="ListBullet2"/>
      </w:pPr>
      <w:r>
        <w:t>参考做法：优先收敛高复用方案模板；标书知识按行业分层；追踪内容复用率</w:t>
      </w:r>
    </w:p>
    <w:p>
      <w:pPr>
        <w:pStyle w:val="ListBullet2"/>
      </w:pPr>
      <w:r>
        <w:t>数据基础：历史方案文档；标书资料；产品知识库</w:t>
      </w:r>
    </w:p>
    <w:p>
      <w:pPr>
        <w:pStyle w:val="ListBullet2"/>
      </w:pPr>
      <w:r>
        <w:t>注意事项：旧版本方案需要清理；对外口径必须经过售前负责人确认</w:t>
      </w:r>
    </w:p>
    <w:p>
      <w:pPr>
        <w:pStyle w:val="Heading1"/>
      </w:pPr>
      <w:r>
        <w:t>8. 三阶段 AI 创新路线图</w:t>
      </w:r>
    </w:p>
    <w:p>
      <w:r>
        <w:t>建议按“短期单点提效 -&gt; 中期差异化竞争力 -&gt; 长期生态与增长路径”的顺序推进。</w:t>
      </w:r>
    </w:p>
    <w:p>
      <w:pPr>
        <w:pStyle w:val="Heading2"/>
      </w:pPr>
      <w:r>
        <w:t>短期：单点提效</w:t>
      </w:r>
    </w:p>
    <w:p>
      <w:r>
        <w:rPr>
          <w:i/>
        </w:rPr>
        <w:t>0-30 天</w:t>
      </w:r>
    </w:p>
    <w:p>
      <w:r>
        <w:t>围绕一个高频、可量化、数据基础相对明确的场景快速试点。</w:t>
      </w:r>
    </w:p>
    <w:p>
      <w:pPr>
        <w:pStyle w:val="ListBullet2"/>
      </w:pPr>
      <w:r>
        <w:t>优先动作：围绕 经营驾驶舱异常归因 明确试点目标和验收标准。；补齐 关键合作伙伴 对应的数据口径和流程说明。；梳理最小可用数据集和人工兜底规则。</w:t>
      </w:r>
    </w:p>
    <w:p>
      <w:pPr>
        <w:pStyle w:val="ListBullet2"/>
      </w:pPr>
      <w:r>
        <w:t>阶段产出：试点方案；关键数据清单；首轮试点复盘纪要</w:t>
      </w:r>
    </w:p>
    <w:p>
      <w:pPr>
        <w:pStyle w:val="Heading2"/>
      </w:pPr>
      <w:r>
        <w:t>中期：差异化竞争力</w:t>
      </w:r>
    </w:p>
    <w:p>
      <w:r>
        <w:rPr>
          <w:i/>
        </w:rPr>
        <w:t>31-90 天</w:t>
      </w:r>
    </w:p>
    <w:p>
      <w:r>
        <w:t>把单点试点扩展到相邻流程，形成跨部门协同和可感知业务价值。</w:t>
      </w:r>
    </w:p>
    <w:p>
      <w:pPr>
        <w:pStyle w:val="ListBullet2"/>
      </w:pPr>
      <w:r>
        <w:t>优先动作：把 经营驾驶舱异常归因 与 员工知识问答助手 串联成前后流程闭环。；围绕 渠道通路 建立监控与预警。；沉淀 SOP、异常处理规则和人工接管机制。</w:t>
      </w:r>
    </w:p>
    <w:p>
      <w:pPr>
        <w:pStyle w:val="ListBullet2"/>
      </w:pPr>
      <w:r>
        <w:t>阶段产出：跨部门协同流程；阶段经营复盘机制；可复制场景模板</w:t>
      </w:r>
    </w:p>
    <w:p>
      <w:pPr>
        <w:pStyle w:val="Heading2"/>
      </w:pPr>
      <w:r>
        <w:t>长期：生态与增长路径</w:t>
      </w:r>
    </w:p>
    <w:p>
      <w:r>
        <w:rPr>
          <w:i/>
        </w:rPr>
        <w:t>91-180 天</w:t>
      </w:r>
    </w:p>
    <w:p>
      <w:r>
        <w:t>把试点经验沉淀为组织能力，并逐步扩展到更多业务单元和增长场景。</w:t>
      </w:r>
    </w:p>
    <w:p>
      <w:pPr>
        <w:pStyle w:val="ListBullet2"/>
      </w:pPr>
      <w:r>
        <w:t>优先动作：推广 商机赢单概率预测 及其相邻方法模板。；建立统一的知识、数据质量和权限治理机制。；形成年度 AI 创新项目池和预算讨论机制。</w:t>
      </w:r>
    </w:p>
    <w:p>
      <w:pPr>
        <w:pStyle w:val="ListBullet2"/>
      </w:pPr>
      <w:r>
        <w:t>阶段产出：组织级 AI 能力框架；标准化场景资产库；持续扩展路线图</w:t>
      </w:r>
    </w:p>
    <w:p>
      <w:pPr>
        <w:pStyle w:val="Heading1"/>
      </w:pPr>
      <w:r>
        <w:t>9. 90 天行动计划</w:t>
      </w:r>
    </w:p>
    <w:p>
      <w:r>
        <w:t>建议把前 90 天定义为“试点验证期”，先把目标、数据、责任人和复盘机制建立起来。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行动项</w:t>
            </w:r>
          </w:p>
        </w:tc>
        <w:tc>
          <w:tcPr>
            <w:tcW w:type="dxa" w:w="2160"/>
          </w:tcPr>
          <w:p>
            <w:r>
              <w:t>建议负责人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第 1-15 天</w:t>
            </w:r>
          </w:p>
        </w:tc>
        <w:tc>
          <w:tcPr>
            <w:tcW w:type="dxa" w:w="2160"/>
          </w:tcPr>
          <w:p>
            <w:r>
              <w:t>组织一次业务负责人访谈，明确试点目标、边界和成功标准。</w:t>
            </w:r>
          </w:p>
        </w:tc>
        <w:tc>
          <w:tcPr>
            <w:tcW w:type="dxa" w:w="2160"/>
          </w:tcPr>
          <w:p>
            <w:r>
              <w:t>业务负责人 + 数字化负责人</w:t>
            </w:r>
          </w:p>
        </w:tc>
        <w:tc>
          <w:tcPr>
            <w:tcW w:type="dxa" w:w="2160"/>
          </w:tcPr>
          <w:p>
            <w:r>
              <w:t>试点目标说明、指标口径表</w:t>
            </w:r>
          </w:p>
        </w:tc>
      </w:tr>
      <w:tr>
        <w:tc>
          <w:tcPr>
            <w:tcW w:type="dxa" w:w="2160"/>
          </w:tcPr>
          <w:p>
            <w:r>
              <w:t>第 16-30 天</w:t>
            </w:r>
          </w:p>
        </w:tc>
        <w:tc>
          <w:tcPr>
            <w:tcW w:type="dxa" w:w="2160"/>
          </w:tcPr>
          <w:p>
            <w:r>
              <w:t>围绕 经营驾驶舱异常归因 盘点数据源、接口方式和人工校验流程。</w:t>
            </w:r>
          </w:p>
        </w:tc>
        <w:tc>
          <w:tcPr>
            <w:tcW w:type="dxa" w:w="2160"/>
          </w:tcPr>
          <w:p>
            <w:r>
              <w:t>IT / 数据负责人</w:t>
            </w:r>
          </w:p>
        </w:tc>
        <w:tc>
          <w:tcPr>
            <w:tcW w:type="dxa" w:w="2160"/>
          </w:tcPr>
          <w:p>
            <w:r>
              <w:t>最小可用数据清单、数据质量问题列表</w:t>
            </w:r>
          </w:p>
        </w:tc>
      </w:tr>
      <w:tr>
        <w:tc>
          <w:tcPr>
            <w:tcW w:type="dxa" w:w="2160"/>
          </w:tcPr>
          <w:p>
            <w:r>
              <w:t>第 31-45 天</w:t>
            </w:r>
          </w:p>
        </w:tc>
        <w:tc>
          <w:tcPr>
            <w:tcW w:type="dxa" w:w="2160"/>
          </w:tcPr>
          <w:p>
            <w:r>
              <w:t>完成试点流程梳理，明确人工介入节点和异常兜底规则。</w:t>
            </w:r>
          </w:p>
        </w:tc>
        <w:tc>
          <w:tcPr>
            <w:tcW w:type="dxa" w:w="2160"/>
          </w:tcPr>
          <w:p>
            <w:r>
              <w:t>流程负责人 + 业务骨干</w:t>
            </w:r>
          </w:p>
        </w:tc>
        <w:tc>
          <w:tcPr>
            <w:tcW w:type="dxa" w:w="2160"/>
          </w:tcPr>
          <w:p>
            <w:r>
              <w:t>试点 SOP、异常升级机制</w:t>
            </w:r>
          </w:p>
        </w:tc>
      </w:tr>
      <w:tr>
        <w:tc>
          <w:tcPr>
            <w:tcW w:type="dxa" w:w="2160"/>
          </w:tcPr>
          <w:p>
            <w:r>
              <w:t>第 46-60 天</w:t>
            </w:r>
          </w:p>
        </w:tc>
        <w:tc>
          <w:tcPr>
            <w:tcW w:type="dxa" w:w="2160"/>
          </w:tcPr>
          <w:p>
            <w:r>
              <w:t>开始验证 经营驾驶舱异常归因 业务效果，并同步设计 员工知识问答助手 的联动方案。</w:t>
            </w:r>
          </w:p>
        </w:tc>
        <w:tc>
          <w:tcPr>
            <w:tcW w:type="dxa" w:w="2160"/>
          </w:tcPr>
          <w:p>
            <w:r>
              <w:t>项目经理 + 业务负责人</w:t>
            </w:r>
          </w:p>
        </w:tc>
        <w:tc>
          <w:tcPr>
            <w:tcW w:type="dxa" w:w="2160"/>
          </w:tcPr>
          <w:p>
            <w:r>
              <w:t>阶段复盘纪要、第二场景方案草稿</w:t>
            </w:r>
          </w:p>
        </w:tc>
      </w:tr>
      <w:tr>
        <w:tc>
          <w:tcPr>
            <w:tcW w:type="dxa" w:w="2160"/>
          </w:tcPr>
          <w:p>
            <w:r>
              <w:t>第 61-75 天</w:t>
            </w:r>
          </w:p>
        </w:tc>
        <w:tc>
          <w:tcPr>
            <w:tcW w:type="dxa" w:w="2160"/>
          </w:tcPr>
          <w:p>
            <w:r>
              <w:t>围绕 关键合作伙伴 对应问题补齐经营监控指标与看板。</w:t>
            </w:r>
          </w:p>
        </w:tc>
        <w:tc>
          <w:tcPr>
            <w:tcW w:type="dxa" w:w="2160"/>
          </w:tcPr>
          <w:p>
            <w:r>
              <w:t>经营分析负责人</w:t>
            </w:r>
          </w:p>
        </w:tc>
        <w:tc>
          <w:tcPr>
            <w:tcW w:type="dxa" w:w="2160"/>
          </w:tcPr>
          <w:p>
            <w:r>
              <w:t>经营监控看板、预警规则草案</w:t>
            </w:r>
          </w:p>
        </w:tc>
      </w:tr>
      <w:tr>
        <w:tc>
          <w:tcPr>
            <w:tcW w:type="dxa" w:w="2160"/>
          </w:tcPr>
          <w:p>
            <w:r>
              <w:t>第 76-90 天</w:t>
            </w:r>
          </w:p>
        </w:tc>
        <w:tc>
          <w:tcPr>
            <w:tcW w:type="dxa" w:w="2160"/>
          </w:tcPr>
          <w:p>
            <w:r>
              <w:t>复盘试点经验，决定是否进入跨部门复制与预算化推进。</w:t>
            </w:r>
          </w:p>
        </w:tc>
        <w:tc>
          <w:tcPr>
            <w:tcW w:type="dxa" w:w="2160"/>
          </w:tcPr>
          <w:p>
            <w:r>
              <w:t>管理层 + 项目牵头人</w:t>
            </w:r>
          </w:p>
        </w:tc>
        <w:tc>
          <w:tcPr>
            <w:tcW w:type="dxa" w:w="2160"/>
          </w:tcPr>
          <w:p>
            <w:r>
              <w:t>90 天复盘报告、下一阶段立项建议</w:t>
            </w:r>
          </w:p>
        </w:tc>
      </w:tr>
    </w:tbl>
    <w:p/>
    <w:p>
      <w:pPr>
        <w:pStyle w:val="Heading1"/>
      </w:pPr>
      <w:r>
        <w:t>10. 风险与阻力</w:t>
      </w:r>
    </w:p>
    <w:p>
      <w:r>
        <w:t>以下风险不是否定 AI 推进，而是帮助管理层提前设定边界、节奏和验收机制。</w:t>
      </w:r>
    </w:p>
    <w:p>
      <w:pPr>
        <w:pStyle w:val="ListBullet"/>
      </w:pPr>
      <w:r>
        <w:t>如果关键业务数据口径不统一，报告中的建议难以稳定落地，需先统一口径。</w:t>
      </w:r>
    </w:p>
    <w:p>
      <w:pPr>
        <w:pStyle w:val="ListBullet"/>
      </w:pPr>
      <w:r>
        <w:t>如果试点场景过多，组织协同成本会快速上升，建议先聚焦 1 到 2 个场景。</w:t>
      </w:r>
    </w:p>
    <w:p>
      <w:pPr>
        <w:pStyle w:val="ListBullet"/>
      </w:pPr>
      <w:r>
        <w:t>如果没有业务负责人参与验收，AI 项目容易停留在演示层，无法进入经营闭环。</w:t>
      </w:r>
    </w:p>
    <w:p>
      <w:pPr>
        <w:pStyle w:val="ListBullet"/>
      </w:pPr>
      <w:r>
        <w:t>待补充信息风险：目前问卷核心字段已填写，建议后续补充客户决策链、关键流程节点和数据口径说明。</w:t>
      </w:r>
    </w:p>
    <w:p>
      <w:pPr>
        <w:pStyle w:val="ListBullet"/>
      </w:pPr>
      <w:r>
        <w:t>商业模式薄弱点集中在 关键合作伙伴；渠道通路；成本结构，会直接影响推荐场景的落地速度。</w:t>
      </w:r>
    </w:p>
    <w:p>
      <w:pPr>
        <w:pStyle w:val="ListBullet"/>
      </w:pPr>
      <w:r>
        <w:t>首选场景“经营驾驶舱异常归因”依赖的数据基础包括 核心经营指标数据；多系统对照口径；异常标签与归因规则。</w:t>
      </w:r>
    </w:p>
    <w:p>
      <w:pPr>
        <w:pStyle w:val="Heading1"/>
      </w:pPr>
      <w:r>
        <w:t>11. 讲师点评区</w:t>
      </w:r>
    </w:p>
    <w:p>
      <w:r>
        <w:t>讲师点评建议：当前企业更适合采用“先验证一个高频试点，再把经验复制到相邻流程”的推进方式。优先围绕 经营驾驶舱异常归因 这类能较快体现业务价值的场景切入，同时关注 企业当前希望通过 AI 达成improve sales and scheduling，但同时面临delivery delay and weak sales follow-up。从现有信息判断，企业已具备初步的 AI 探索意愿，下一步关键在于把目标拆解成明确场景，并核实数据质量、负责人和试点范围。 所暴露出的组织准备度问题。</w:t>
      </w:r>
    </w:p>
    <w:p>
      <w:r>
        <w:rPr>
          <w:b/>
        </w:rPr>
        <w:t>备注：</w:t>
      </w:r>
      <w:r>
        <w:t>该区域适合作为后续人工点评、讲师批注、高层会议纪要或培训反馈的补充位置。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demo-company AI 商业创新建议报告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