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51765" w14:textId="4C28BE1A" w:rsidR="001F10B5" w:rsidRDefault="00EC692F">
      <w:r w:rsidRPr="00EC692F">
        <w:t>3.用户分析</w:t>
      </w:r>
      <w:bookmarkStart w:id="0" w:name="_GoBack"/>
      <w:bookmarkEnd w:id="0"/>
    </w:p>
    <w:sectPr w:rsidR="001F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B5"/>
    <w:rsid w:val="001F10B5"/>
    <w:rsid w:val="00E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C2DFA-9BE9-45BB-8C3D-F4046FD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2019-03-08T11:31:00Z</dcterms:created>
  <dcterms:modified xsi:type="dcterms:W3CDTF">2019-03-08T11:31:00Z</dcterms:modified>
</cp:coreProperties>
</file>