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0AA7" w14:textId="69EA1F94" w:rsidR="00D35C3E" w:rsidRDefault="00D11865">
      <w:r>
        <w:rPr>
          <w:rFonts w:hint="eastAsia"/>
        </w:rPr>
        <w:t>2024/3/24</w:t>
      </w:r>
    </w:p>
    <w:sectPr w:rsidR="00D3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4"/>
    <w:rsid w:val="0027418A"/>
    <w:rsid w:val="00D11865"/>
    <w:rsid w:val="00D35C3E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0C0"/>
  <w15:chartTrackingRefBased/>
  <w15:docId w15:val="{263258EE-E77B-46B0-8225-B898E3F7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晓璐 李</dc:creator>
  <cp:keywords/>
  <dc:description/>
  <cp:lastModifiedBy>晓璐 李</cp:lastModifiedBy>
  <cp:revision>2</cp:revision>
  <dcterms:created xsi:type="dcterms:W3CDTF">2024-03-23T05:53:00Z</dcterms:created>
  <dcterms:modified xsi:type="dcterms:W3CDTF">2024-03-23T05:54:00Z</dcterms:modified>
</cp:coreProperties>
</file>