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JavaScript权威指南</w:t>
      </w:r>
    </w:p>
    <w:p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第3章 类型、值和变量</w:t>
      </w:r>
    </w:p>
    <w:p>
      <w:pPr>
        <w:jc w:val="left"/>
        <w:rPr>
          <w:sz w:val="15"/>
          <w:szCs w:val="15"/>
        </w:rPr>
      </w:pPr>
      <w:r>
        <w:rPr>
          <w:b/>
          <w:bCs/>
          <w:sz w:val="15"/>
          <w:szCs w:val="15"/>
        </w:rPr>
        <w:t xml:space="preserve">3.1 </w:t>
      </w:r>
      <w:r>
        <w:rPr>
          <w:rFonts w:hint="eastAsia"/>
          <w:b/>
          <w:bCs/>
          <w:sz w:val="15"/>
          <w:szCs w:val="15"/>
        </w:rPr>
        <w:t>数字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JavaScript不区分整数值和浮点数值。JavaScript中所有数字均用浮点数值表示。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JavaScript中的数字格式，能够表示的整数范围是从-</w:t>
      </w:r>
      <w:r>
        <w:rPr>
          <w:sz w:val="15"/>
          <w:szCs w:val="15"/>
        </w:rPr>
        <w:t>9 007 199 254 740 922</w:t>
      </w:r>
      <w:r>
        <w:rPr>
          <w:rFonts w:hint="eastAsia"/>
          <w:sz w:val="15"/>
          <w:szCs w:val="15"/>
        </w:rPr>
        <w:t>~</w:t>
      </w:r>
      <w:r>
        <w:rPr>
          <w:sz w:val="15"/>
          <w:szCs w:val="15"/>
        </w:rPr>
        <w:t>9 007 199 254 740 992</w:t>
      </w:r>
      <w:r>
        <w:rPr>
          <w:rFonts w:hint="eastAsia"/>
          <w:sz w:val="15"/>
          <w:szCs w:val="15"/>
        </w:rPr>
        <w:t>（即-</w:t>
      </w:r>
      <w:r>
        <w:rPr>
          <w:sz w:val="15"/>
          <w:szCs w:val="15"/>
        </w:rPr>
        <w:t>2</w:t>
      </w:r>
      <w:r>
        <w:rPr>
          <w:sz w:val="15"/>
          <w:szCs w:val="15"/>
          <w:vertAlign w:val="superscript"/>
        </w:rPr>
        <w:t>53</w:t>
      </w:r>
      <w:r>
        <w:rPr>
          <w:rFonts w:hint="eastAsia"/>
          <w:sz w:val="15"/>
          <w:szCs w:val="15"/>
        </w:rPr>
        <w:t>~</w:t>
      </w:r>
      <w:r>
        <w:rPr>
          <w:sz w:val="15"/>
          <w:szCs w:val="15"/>
        </w:rPr>
        <w:t>2</w:t>
      </w:r>
      <w:r>
        <w:rPr>
          <w:sz w:val="15"/>
          <w:szCs w:val="15"/>
          <w:vertAlign w:val="superscript"/>
        </w:rPr>
        <w:t>53</w:t>
      </w:r>
      <w:r>
        <w:rPr>
          <w:rFonts w:hint="eastAsia"/>
          <w:sz w:val="15"/>
          <w:szCs w:val="15"/>
        </w:rPr>
        <w:t>），包含边界值。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当一个数字直接出现在JavaScript程序中，我们称之为数字直接量。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 xml:space="preserve">.1.1 </w:t>
      </w:r>
      <w:r>
        <w:rPr>
          <w:rFonts w:hint="eastAsia"/>
          <w:sz w:val="15"/>
          <w:szCs w:val="15"/>
        </w:rPr>
        <w:t>整型直接量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除了十进制的整型直接量，JavaScript同样能识别十六进制值。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JavaScript的某些实现可以允许采用八进制形式表示整数。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由于某些JavaScript的实现支持八进制直接量，而有些不支持，因此最好不要使用以0为前缀的整型直接量。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 xml:space="preserve">.1.2 </w:t>
      </w:r>
      <w:r>
        <w:rPr>
          <w:rFonts w:hint="eastAsia"/>
          <w:sz w:val="15"/>
          <w:szCs w:val="15"/>
        </w:rPr>
        <w:t>浮点型直接量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浮点型直接变量可以含有小数点，他们采用的是传统的实数写法。一个实数由整数部分、小数点和小数部分组成。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此外，还可以使用指数计数法表示浮点直接变量，即在实数后跟字母E或e，后面再跟正负号，其后再加一个整型的指数。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 xml:space="preserve">.1.3 </w:t>
      </w:r>
      <w:r>
        <w:rPr>
          <w:rFonts w:hint="eastAsia"/>
          <w:sz w:val="15"/>
          <w:szCs w:val="15"/>
        </w:rPr>
        <w:t>JavaScript中的算术运算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包括加法运算，减法运算，乘法运算，除法运算，求余运算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还有更加复杂的运算，这些运算通过作为Ma</w:t>
      </w:r>
      <w:r>
        <w:rPr>
          <w:sz w:val="15"/>
          <w:szCs w:val="15"/>
        </w:rPr>
        <w:t>th</w:t>
      </w:r>
      <w:r>
        <w:rPr>
          <w:rFonts w:hint="eastAsia"/>
          <w:sz w:val="15"/>
          <w:szCs w:val="15"/>
        </w:rPr>
        <w:t>对象的属性定义的函数和常量来实现：</w:t>
      </w:r>
    </w:p>
    <w:p>
      <w:pPr>
        <w:rPr>
          <w:sz w:val="15"/>
          <w:szCs w:val="15"/>
        </w:rPr>
      </w:pPr>
      <w:r>
        <w:drawing>
          <wp:inline distT="0" distB="0" distL="0" distR="0">
            <wp:extent cx="3810000" cy="21412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  <w:szCs w:val="15"/>
        </w:rPr>
      </w:pPr>
      <w:r>
        <w:drawing>
          <wp:inline distT="0" distB="0" distL="0" distR="0">
            <wp:extent cx="4526280" cy="33604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  <w:szCs w:val="15"/>
        </w:rPr>
      </w:pPr>
      <w:r>
        <w:drawing>
          <wp:inline distT="0" distB="0" distL="0" distR="0">
            <wp:extent cx="5274310" cy="2258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 xml:space="preserve">.1.4 </w:t>
      </w:r>
      <w:r>
        <w:rPr>
          <w:rFonts w:hint="eastAsia"/>
          <w:sz w:val="15"/>
          <w:szCs w:val="15"/>
        </w:rPr>
        <w:t>二进制浮点数和四舍五入错误</w:t>
      </w:r>
    </w:p>
    <w:p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 xml:space="preserve">.1.5 </w:t>
      </w:r>
      <w:r>
        <w:rPr>
          <w:rFonts w:hint="eastAsia"/>
          <w:sz w:val="15"/>
          <w:szCs w:val="15"/>
        </w:rPr>
        <w:t>日期和时间</w:t>
      </w:r>
    </w:p>
    <w:p>
      <w:pPr>
        <w:rPr>
          <w:sz w:val="15"/>
          <w:szCs w:val="15"/>
        </w:rPr>
      </w:pPr>
      <w:r>
        <w:drawing>
          <wp:inline distT="0" distB="0" distL="0" distR="0">
            <wp:extent cx="4518660" cy="1920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</w:t>
      </w:r>
      <w:r>
        <w:rPr>
          <w:b/>
          <w:bCs/>
          <w:sz w:val="15"/>
          <w:szCs w:val="15"/>
        </w:rPr>
        <w:t xml:space="preserve">.2 </w:t>
      </w:r>
      <w:r>
        <w:rPr>
          <w:rFonts w:hint="eastAsia"/>
          <w:b/>
          <w:bCs/>
          <w:sz w:val="15"/>
          <w:szCs w:val="15"/>
        </w:rPr>
        <w:t>文本</w:t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字符串是一组由1</w:t>
      </w:r>
      <w:r>
        <w:rPr>
          <w:sz w:val="15"/>
          <w:szCs w:val="15"/>
        </w:rPr>
        <w:t>6</w:t>
      </w:r>
      <w:r>
        <w:rPr>
          <w:rFonts w:hint="eastAsia"/>
          <w:sz w:val="15"/>
          <w:szCs w:val="15"/>
        </w:rPr>
        <w:t>位值组成的不可变的有序序列，每个字符通常来自于Unicode字符集。JavaScript通过字符串类型来表示文本。字符串的长度是其所含1</w:t>
      </w:r>
      <w:r>
        <w:rPr>
          <w:sz w:val="15"/>
          <w:szCs w:val="15"/>
        </w:rPr>
        <w:t>6</w:t>
      </w:r>
      <w:r>
        <w:rPr>
          <w:rFonts w:hint="eastAsia"/>
          <w:sz w:val="15"/>
          <w:szCs w:val="15"/>
        </w:rPr>
        <w:t>位值得个数。JavaScript字符串（和其数组）的索引从零开始：第一个字符的位置是，第二个字符是1，以此类推。空字符串长度为0</w:t>
      </w:r>
      <w:r>
        <w:rPr>
          <w:sz w:val="15"/>
          <w:szCs w:val="15"/>
        </w:rPr>
        <w:t>.</w:t>
      </w:r>
    </w:p>
    <w:p>
      <w:pPr>
        <w:jc w:val="left"/>
        <w:rPr>
          <w:sz w:val="15"/>
          <w:szCs w:val="15"/>
        </w:rPr>
      </w:pPr>
      <w:r>
        <w:drawing>
          <wp:inline distT="0" distB="0" distL="0" distR="0">
            <wp:extent cx="4495800" cy="27965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 xml:space="preserve">.2.1 </w:t>
      </w:r>
      <w:r>
        <w:rPr>
          <w:rFonts w:hint="eastAsia"/>
          <w:sz w:val="15"/>
          <w:szCs w:val="15"/>
        </w:rPr>
        <w:t>字符串直接量</w:t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在JavaScript程序中的字符串直接量，是由单引号或双引号括起来的字符序列。由单引号定界的字符串中可以包含双引号，由双引号定界的字符串中也可以包含单引号。</w:t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 xml:space="preserve">.2.2 </w:t>
      </w:r>
      <w:r>
        <w:rPr>
          <w:rFonts w:hint="eastAsia"/>
          <w:sz w:val="15"/>
          <w:szCs w:val="15"/>
        </w:rPr>
        <w:t>转义字符</w:t>
      </w:r>
    </w:p>
    <w:p>
      <w:pPr>
        <w:jc w:val="left"/>
        <w:rPr>
          <w:sz w:val="15"/>
          <w:szCs w:val="15"/>
        </w:rPr>
      </w:pPr>
      <w:r>
        <w:drawing>
          <wp:inline distT="0" distB="0" distL="0" distR="0">
            <wp:extent cx="4754880" cy="8077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15"/>
          <w:szCs w:val="15"/>
        </w:rPr>
      </w:pPr>
      <w:r>
        <w:drawing>
          <wp:inline distT="0" distB="0" distL="0" distR="0">
            <wp:extent cx="4465320" cy="1851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 xml:space="preserve">.2.3 </w:t>
      </w:r>
      <w:r>
        <w:rPr>
          <w:rFonts w:hint="eastAsia"/>
          <w:sz w:val="15"/>
          <w:szCs w:val="15"/>
        </w:rPr>
        <w:t>字符串的使用</w:t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JavaScript的内置功能之一就是字符串连接。如果将加号（+）运算符用于数字，表示两数相加。但将它作用于字符串，则表示字符串连接，将第二个字符串拼接在第一个之后。 </w:t>
      </w:r>
    </w:p>
    <w:p>
      <w:pPr>
        <w:jc w:val="left"/>
        <w:rPr>
          <w:sz w:val="15"/>
          <w:szCs w:val="15"/>
        </w:rPr>
      </w:pPr>
      <w:r>
        <w:drawing>
          <wp:inline distT="0" distB="0" distL="0" distR="0">
            <wp:extent cx="3596640" cy="13182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15"/>
          <w:szCs w:val="15"/>
        </w:rPr>
      </w:pPr>
      <w:r>
        <w:drawing>
          <wp:inline distT="0" distB="0" distL="0" distR="0">
            <wp:extent cx="3749040" cy="3581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在JavaScript中字符串是固定不变的，类似replace（）和to</w:t>
      </w:r>
      <w:r>
        <w:rPr>
          <w:sz w:val="15"/>
          <w:szCs w:val="15"/>
        </w:rPr>
        <w:t>U</w:t>
      </w:r>
      <w:r>
        <w:rPr>
          <w:rFonts w:hint="eastAsia"/>
          <w:sz w:val="15"/>
          <w:szCs w:val="15"/>
        </w:rPr>
        <w:t>pperC</w:t>
      </w:r>
      <w:r>
        <w:rPr>
          <w:sz w:val="15"/>
          <w:szCs w:val="15"/>
        </w:rPr>
        <w:t>ase</w:t>
      </w:r>
      <w:r>
        <w:rPr>
          <w:rFonts w:hint="eastAsia"/>
          <w:sz w:val="15"/>
          <w:szCs w:val="15"/>
        </w:rPr>
        <w:t>（）的方法都返回新字符串，原字符串本身并没有发生改变。</w:t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 xml:space="preserve">.2.4 </w:t>
      </w:r>
      <w:r>
        <w:rPr>
          <w:rFonts w:hint="eastAsia"/>
          <w:sz w:val="15"/>
          <w:szCs w:val="15"/>
        </w:rPr>
        <w:t>模式匹配</w:t>
      </w:r>
    </w:p>
    <w:p>
      <w:pPr>
        <w:jc w:val="left"/>
        <w:rPr>
          <w:rFonts w:hint="eastAsia"/>
          <w:sz w:val="15"/>
          <w:szCs w:val="15"/>
        </w:rPr>
      </w:pPr>
    </w:p>
    <w:p>
      <w:pPr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</w:t>
      </w:r>
      <w:r>
        <w:rPr>
          <w:b/>
          <w:bCs/>
          <w:sz w:val="15"/>
          <w:szCs w:val="15"/>
        </w:rPr>
        <w:t xml:space="preserve">.3 </w:t>
      </w:r>
      <w:r>
        <w:rPr>
          <w:rFonts w:hint="eastAsia"/>
          <w:b/>
          <w:bCs/>
          <w:sz w:val="15"/>
          <w:szCs w:val="15"/>
        </w:rPr>
        <w:t>布尔值</w:t>
      </w:r>
    </w:p>
    <w:p>
      <w:pPr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</w:t>
      </w:r>
      <w:r>
        <w:rPr>
          <w:b/>
          <w:bCs/>
          <w:sz w:val="15"/>
          <w:szCs w:val="15"/>
        </w:rPr>
        <w:t xml:space="preserve">.4 </w:t>
      </w:r>
      <w:r>
        <w:rPr>
          <w:rFonts w:hint="eastAsia"/>
          <w:b/>
          <w:bCs/>
          <w:sz w:val="15"/>
          <w:szCs w:val="15"/>
        </w:rPr>
        <w:t>null和undefined</w:t>
      </w:r>
    </w:p>
    <w:p>
      <w:pPr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</w:t>
      </w:r>
      <w:r>
        <w:rPr>
          <w:b/>
          <w:bCs/>
          <w:sz w:val="15"/>
          <w:szCs w:val="15"/>
        </w:rPr>
        <w:t xml:space="preserve">.5 </w:t>
      </w:r>
      <w:r>
        <w:rPr>
          <w:rFonts w:hint="eastAsia"/>
          <w:b/>
          <w:bCs/>
          <w:sz w:val="15"/>
          <w:szCs w:val="15"/>
        </w:rPr>
        <w:t>全局变量</w:t>
      </w:r>
    </w:p>
    <w:p>
      <w:pPr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</w:t>
      </w:r>
      <w:r>
        <w:rPr>
          <w:b/>
          <w:bCs/>
          <w:sz w:val="15"/>
          <w:szCs w:val="15"/>
        </w:rPr>
        <w:t xml:space="preserve">.6 </w:t>
      </w:r>
      <w:r>
        <w:rPr>
          <w:rFonts w:hint="eastAsia"/>
          <w:b/>
          <w:bCs/>
          <w:sz w:val="15"/>
          <w:szCs w:val="15"/>
        </w:rPr>
        <w:t>包装对象</w:t>
      </w:r>
    </w:p>
    <w:p>
      <w:pPr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</w:t>
      </w:r>
      <w:r>
        <w:rPr>
          <w:b/>
          <w:bCs/>
          <w:sz w:val="15"/>
          <w:szCs w:val="15"/>
        </w:rPr>
        <w:t xml:space="preserve">.7 </w:t>
      </w:r>
      <w:r>
        <w:rPr>
          <w:rFonts w:hint="eastAsia"/>
          <w:b/>
          <w:bCs/>
          <w:sz w:val="15"/>
          <w:szCs w:val="15"/>
        </w:rPr>
        <w:t>不可变的原始值和可变的对象引用</w:t>
      </w:r>
    </w:p>
    <w:p>
      <w:pPr>
        <w:jc w:val="left"/>
        <w:rPr>
          <w:b/>
          <w:bCs/>
          <w:sz w:val="15"/>
          <w:szCs w:val="15"/>
        </w:rPr>
      </w:pPr>
      <w:r>
        <w:rPr>
          <w:b/>
          <w:bCs/>
          <w:sz w:val="15"/>
          <w:szCs w:val="15"/>
        </w:rPr>
        <w:t xml:space="preserve">3.8 </w:t>
      </w:r>
      <w:r>
        <w:rPr>
          <w:rFonts w:hint="eastAsia"/>
          <w:b/>
          <w:bCs/>
          <w:sz w:val="15"/>
          <w:szCs w:val="15"/>
        </w:rPr>
        <w:t>类型转换</w:t>
      </w:r>
    </w:p>
    <w:p>
      <w:pPr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</w:t>
      </w:r>
      <w:r>
        <w:rPr>
          <w:b/>
          <w:bCs/>
          <w:sz w:val="15"/>
          <w:szCs w:val="15"/>
        </w:rPr>
        <w:t xml:space="preserve">.9 </w:t>
      </w:r>
      <w:r>
        <w:rPr>
          <w:rFonts w:hint="eastAsia"/>
          <w:b/>
          <w:bCs/>
          <w:sz w:val="15"/>
          <w:szCs w:val="15"/>
        </w:rPr>
        <w:t>变量声明</w:t>
      </w:r>
    </w:p>
    <w:p>
      <w:pPr>
        <w:jc w:val="left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3</w:t>
      </w:r>
      <w:r>
        <w:rPr>
          <w:b/>
          <w:bCs/>
          <w:sz w:val="15"/>
          <w:szCs w:val="15"/>
        </w:rPr>
        <w:t xml:space="preserve">.10 </w:t>
      </w:r>
      <w:r>
        <w:rPr>
          <w:rFonts w:hint="eastAsia"/>
          <w:b/>
          <w:bCs/>
          <w:sz w:val="15"/>
          <w:szCs w:val="15"/>
        </w:rPr>
        <w:t>变量作用域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深入了解JavaScript</w:t>
      </w:r>
    </w:p>
    <w:p>
      <w:pPr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第8章</w:t>
      </w:r>
    </w:p>
    <w:p>
      <w:pPr>
        <w:rPr>
          <w:rFonts w:ascii="等线" w:hAnsi="等线" w:eastAsia="等线" w:cs="Times New Roman"/>
          <w:sz w:val="28"/>
          <w:szCs w:val="32"/>
        </w:rPr>
      </w:pPr>
      <w:r>
        <w:rPr>
          <w:rFonts w:hint="eastAsia" w:ascii="等线" w:hAnsi="等线" w:eastAsia="等线" w:cs="Times New Roman"/>
          <w:sz w:val="28"/>
          <w:szCs w:val="32"/>
        </w:rPr>
        <w:t xml:space="preserve">第八章 </w:t>
      </w:r>
      <w:r>
        <w:rPr>
          <w:rFonts w:ascii="等线" w:hAnsi="等线" w:eastAsia="等线" w:cs="Times New Roman"/>
          <w:sz w:val="28"/>
          <w:szCs w:val="32"/>
        </w:rPr>
        <w:t xml:space="preserve"> </w:t>
      </w:r>
      <w:r>
        <w:rPr>
          <w:rFonts w:hint="eastAsia" w:ascii="等线" w:hAnsi="等线" w:eastAsia="等线" w:cs="Times New Roman"/>
          <w:sz w:val="28"/>
          <w:szCs w:val="32"/>
        </w:rPr>
        <w:t>值</w:t>
      </w:r>
    </w:p>
    <w:p>
      <w:pPr>
        <w:rPr>
          <w:rFonts w:ascii="等线" w:hAnsi="等线" w:eastAsia="等线" w:cs="Times New Roman"/>
          <w:sz w:val="28"/>
          <w:szCs w:val="32"/>
        </w:rPr>
      </w:pPr>
      <w:r>
        <w:rPr>
          <w:rFonts w:hint="eastAsia" w:ascii="等线" w:hAnsi="等线" w:eastAsia="等线" w:cs="Times New Roman"/>
          <w:sz w:val="28"/>
          <w:szCs w:val="32"/>
        </w:rPr>
        <w:t>8</w:t>
      </w:r>
      <w:r>
        <w:rPr>
          <w:rFonts w:ascii="等线" w:hAnsi="等线" w:eastAsia="等线" w:cs="Times New Roman"/>
          <w:sz w:val="28"/>
          <w:szCs w:val="32"/>
        </w:rPr>
        <w:t>.1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（1）E</w:t>
      </w:r>
      <w:r>
        <w:rPr>
          <w:rFonts w:ascii="等线" w:hAnsi="等线" w:eastAsia="等线" w:cs="Times New Roman"/>
          <w:sz w:val="15"/>
          <w:szCs w:val="15"/>
        </w:rPr>
        <w:t>CMAScript</w:t>
      </w:r>
      <w:r>
        <w:rPr>
          <w:rFonts w:hint="eastAsia" w:ascii="等线" w:hAnsi="等线" w:eastAsia="等线" w:cs="Times New Roman"/>
          <w:sz w:val="15"/>
          <w:szCs w:val="15"/>
        </w:rPr>
        <w:t>类型：Undefined，Null；Boole</w:t>
      </w:r>
      <w:r>
        <w:rPr>
          <w:rFonts w:ascii="等线" w:hAnsi="等线" w:eastAsia="等线" w:cs="Times New Roman"/>
          <w:sz w:val="15"/>
          <w:szCs w:val="15"/>
        </w:rPr>
        <w:t>an</w:t>
      </w:r>
      <w:r>
        <w:rPr>
          <w:rFonts w:hint="eastAsia" w:ascii="等线" w:hAnsi="等线" w:eastAsia="等线" w:cs="Times New Roman"/>
          <w:sz w:val="15"/>
          <w:szCs w:val="15"/>
        </w:rPr>
        <w:t>，String，Number；O</w:t>
      </w:r>
      <w:r>
        <w:rPr>
          <w:rFonts w:ascii="等线" w:hAnsi="等线" w:eastAsia="等线" w:cs="Times New Roman"/>
          <w:sz w:val="15"/>
          <w:szCs w:val="15"/>
        </w:rPr>
        <w:t>bject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（2）静态类型：一般指编译时或者非运行是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动态类型：指运行时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Object</w:t>
      </w:r>
      <w:r>
        <w:rPr>
          <w:rFonts w:ascii="等线" w:hAnsi="等线" w:eastAsia="等线" w:cs="Times New Roman"/>
          <w:sz w:val="15"/>
          <w:szCs w:val="15"/>
        </w:rPr>
        <w:t xml:space="preserve"> </w:t>
      </w:r>
      <w:r>
        <w:rPr>
          <w:rFonts w:hint="eastAsia" w:ascii="等线" w:hAnsi="等线" w:eastAsia="等线" w:cs="Times New Roman"/>
          <w:sz w:val="15"/>
          <w:szCs w:val="15"/>
        </w:rPr>
        <w:t>foo=“abc”;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ascii="等线" w:hAnsi="等线" w:eastAsia="等线" w:cs="Times New Roman"/>
          <w:sz w:val="15"/>
          <w:szCs w:val="15"/>
        </w:rPr>
        <w:t>F</w:t>
      </w:r>
      <w:r>
        <w:rPr>
          <w:rFonts w:hint="eastAsia" w:ascii="等线" w:hAnsi="等线" w:eastAsia="等线" w:cs="Times New Roman"/>
          <w:sz w:val="15"/>
          <w:szCs w:val="15"/>
        </w:rPr>
        <w:t>oo的静态类型是Object，动态类型是String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8</w:t>
      </w:r>
      <w:r>
        <w:rPr>
          <w:rFonts w:ascii="等线" w:hAnsi="等线" w:eastAsia="等线" w:cs="Times New Roman"/>
          <w:sz w:val="15"/>
          <w:szCs w:val="15"/>
        </w:rPr>
        <w:t>.2</w:t>
      </w:r>
      <w:r>
        <w:rPr>
          <w:rFonts w:hint="eastAsia" w:ascii="等线" w:hAnsi="等线" w:eastAsia="等线" w:cs="Times New Roman"/>
          <w:sz w:val="15"/>
          <w:szCs w:val="15"/>
        </w:rPr>
        <w:t>原始值和对象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（1）原始值的特点：按值比较；不可改变；固定类型组合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（2）对象的特点：按引用比较；默认改变；用户可扩展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8</w:t>
      </w:r>
      <w:r>
        <w:rPr>
          <w:rFonts w:ascii="等线" w:hAnsi="等线" w:eastAsia="等线" w:cs="Times New Roman"/>
          <w:sz w:val="15"/>
          <w:szCs w:val="15"/>
        </w:rPr>
        <w:t>.3</w:t>
      </w:r>
      <w:r>
        <w:rPr>
          <w:rFonts w:hint="eastAsia" w:ascii="等线" w:hAnsi="等线" w:eastAsia="等线" w:cs="Times New Roman"/>
          <w:sz w:val="15"/>
          <w:szCs w:val="15"/>
        </w:rPr>
        <w:t>undefined和null</w:t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ascii="等线" w:hAnsi="等线" w:eastAsia="等线" w:cs="Times New Roman"/>
          <w:sz w:val="15"/>
          <w:szCs w:val="15"/>
        </w:rPr>
        <w:t>U</w:t>
      </w:r>
      <w:r>
        <w:rPr>
          <w:rFonts w:hint="eastAsia" w:ascii="等线" w:hAnsi="等线" w:eastAsia="等线" w:cs="Times New Roman"/>
          <w:sz w:val="15"/>
          <w:szCs w:val="15"/>
        </w:rPr>
        <w:t>ndefined：表示“没有值”。访问未初始化额变量、缺失的参数、缺失的属性、函数中没有任何显式的返回值时</w:t>
      </w:r>
    </w:p>
    <w:p>
      <w:pPr>
        <w:rPr>
          <w:rFonts w:ascii="等线" w:hAnsi="等线" w:eastAsia="等线" w:cs="Times New Roman"/>
          <w:sz w:val="28"/>
          <w:szCs w:val="32"/>
        </w:rPr>
      </w:pPr>
      <w:r>
        <w:rPr>
          <w:rFonts w:hint="eastAsia" w:ascii="等线" w:hAnsi="等线" w:eastAsia="等线" w:cs="Times New Roman"/>
          <w:sz w:val="15"/>
          <w:szCs w:val="15"/>
        </w:rPr>
        <w:t>Null：表示“没有对象”。用到对象的时候表示空值（比如参数、对象链的最后一个元素等）</w:t>
      </w:r>
    </w:p>
    <w:p>
      <w:pPr>
        <w:rPr>
          <w:rFonts w:hint="eastAsia" w:ascii="等线" w:hAnsi="等线" w:eastAsia="等线" w:cs="Times New Roman"/>
          <w:sz w:val="28"/>
          <w:szCs w:val="32"/>
        </w:rPr>
      </w:pP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2124075" cy="1143000"/>
            <wp:effectExtent l="0" t="0" r="9525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2124075" cy="1037590"/>
            <wp:effectExtent l="0" t="0" r="9525" b="1397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5844540" cy="4079240"/>
            <wp:effectExtent l="0" t="0" r="7620" b="508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Times New Roman"/>
          <w:sz w:val="28"/>
          <w:szCs w:val="32"/>
        </w:rPr>
      </w:pPr>
    </w:p>
    <w:p>
      <w:pPr>
        <w:rPr>
          <w:rFonts w:ascii="等线" w:hAnsi="等线" w:eastAsia="等线" w:cs="Times New Roman"/>
          <w:sz w:val="28"/>
          <w:szCs w:val="32"/>
        </w:rPr>
      </w:pPr>
      <w:r>
        <w:rPr>
          <w:rFonts w:hint="eastAsia" w:ascii="等线" w:hAnsi="等线" w:eastAsia="等线" w:cs="Times New Roman"/>
          <w:sz w:val="28"/>
          <w:szCs w:val="32"/>
        </w:rPr>
        <w:t>8</w:t>
      </w:r>
      <w:r>
        <w:rPr>
          <w:rFonts w:ascii="等线" w:hAnsi="等线" w:eastAsia="等线" w:cs="Times New Roman"/>
          <w:sz w:val="28"/>
          <w:szCs w:val="32"/>
        </w:rPr>
        <w:t>.4</w:t>
      </w:r>
      <w:r>
        <w:rPr>
          <w:rFonts w:hint="eastAsia" w:ascii="等线" w:hAnsi="等线" w:eastAsia="等线" w:cs="Times New Roman"/>
          <w:sz w:val="28"/>
          <w:szCs w:val="32"/>
        </w:rPr>
        <w:t>原始值的包装对象</w:t>
      </w:r>
    </w:p>
    <w:p>
      <w:pPr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5264150" cy="3179445"/>
            <wp:effectExtent l="0" t="0" r="8890" b="571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等线" w:hAnsi="等线" w:eastAsia="等线" w:cs="Times New Roman"/>
          <w:sz w:val="28"/>
          <w:szCs w:val="32"/>
        </w:rPr>
      </w:pPr>
    </w:p>
    <w:p>
      <w:pPr>
        <w:ind w:firstLine="420" w:firstLineChars="200"/>
        <w:rPr>
          <w:rFonts w:ascii="等线" w:hAnsi="等线" w:eastAsia="等线" w:cs="Times New Roman"/>
          <w:b/>
          <w:bCs/>
          <w:sz w:val="28"/>
          <w:szCs w:val="32"/>
        </w:rPr>
      </w:pP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5508625" cy="2866390"/>
            <wp:effectExtent l="0" t="0" r="8255" b="139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Times New Roman"/>
          <w:b/>
          <w:bCs/>
          <w:sz w:val="28"/>
          <w:szCs w:val="32"/>
        </w:rPr>
        <w:t>8.4.2</w:t>
      </w:r>
      <w:r>
        <w:rPr>
          <w:rFonts w:hint="eastAsia" w:ascii="等线" w:hAnsi="等线" w:eastAsia="等线" w:cs="Times New Roman"/>
          <w:b/>
          <w:bCs/>
          <w:sz w:val="28"/>
          <w:szCs w:val="32"/>
        </w:rPr>
        <w:t>原始值的包装与去包装</w:t>
      </w:r>
    </w:p>
    <w:p>
      <w:pPr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5267960" cy="3531870"/>
            <wp:effectExtent l="0" t="0" r="5080" b="381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85"/>
        </w:tabs>
        <w:rPr>
          <w:rFonts w:ascii="等线" w:hAnsi="等线" w:eastAsia="等线" w:cs="Times New Roman"/>
          <w:b/>
          <w:bCs/>
          <w:sz w:val="28"/>
          <w:szCs w:val="32"/>
        </w:rPr>
      </w:pPr>
      <w:r>
        <w:rPr>
          <w:rFonts w:hint="eastAsia" w:ascii="等线" w:hAnsi="等线" w:eastAsia="等线" w:cs="Times New Roman"/>
          <w:b/>
          <w:bCs/>
          <w:sz w:val="28"/>
          <w:szCs w:val="32"/>
        </w:rPr>
        <w:t>8</w:t>
      </w:r>
      <w:r>
        <w:rPr>
          <w:rFonts w:ascii="等线" w:hAnsi="等线" w:eastAsia="等线" w:cs="Times New Roman"/>
          <w:b/>
          <w:bCs/>
          <w:sz w:val="28"/>
          <w:szCs w:val="32"/>
        </w:rPr>
        <w:t>.5</w:t>
      </w:r>
      <w:r>
        <w:rPr>
          <w:rFonts w:hint="eastAsia" w:ascii="等线" w:hAnsi="等线" w:eastAsia="等线" w:cs="Times New Roman"/>
          <w:b/>
          <w:bCs/>
          <w:sz w:val="28"/>
          <w:szCs w:val="32"/>
        </w:rPr>
        <w:t>强制类型转换</w:t>
      </w:r>
    </w:p>
    <w:p>
      <w:pPr>
        <w:tabs>
          <w:tab w:val="left" w:pos="885"/>
        </w:tabs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指的是值从一种类型隐式的转换为另外一种类型。</w:t>
      </w:r>
    </w:p>
    <w:p>
      <w:pPr>
        <w:tabs>
          <w:tab w:val="left" w:pos="885"/>
        </w:tabs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Boolean</w:t>
      </w:r>
      <w:r>
        <w:rPr>
          <w:rFonts w:ascii="等线" w:hAnsi="等线" w:eastAsia="等线" w:cs="Times New Roman"/>
          <w:sz w:val="15"/>
          <w:szCs w:val="15"/>
        </w:rPr>
        <w:t>()</w:t>
      </w:r>
      <w:r>
        <w:rPr>
          <w:rFonts w:hint="eastAsia" w:ascii="等线" w:hAnsi="等线" w:eastAsia="等线" w:cs="Times New Roman"/>
          <w:sz w:val="15"/>
          <w:szCs w:val="15"/>
        </w:rPr>
        <w:t>转换为布尔值</w:t>
      </w:r>
    </w:p>
    <w:p>
      <w:pPr>
        <w:tabs>
          <w:tab w:val="left" w:pos="885"/>
        </w:tabs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—undefined、null、false、0、NaN、</w:t>
      </w:r>
      <w:r>
        <w:rPr>
          <w:rFonts w:ascii="等线" w:hAnsi="等线" w:eastAsia="等线" w:cs="Times New Roman"/>
          <w:sz w:val="15"/>
          <w:szCs w:val="15"/>
        </w:rPr>
        <w:t>’ ‘</w:t>
      </w:r>
      <w:r>
        <w:rPr>
          <w:rFonts w:hint="eastAsia" w:ascii="等线" w:hAnsi="等线" w:eastAsia="等线" w:cs="Times New Roman"/>
          <w:sz w:val="15"/>
          <w:szCs w:val="15"/>
        </w:rPr>
        <w:t>这些被称为假值，会被转换为false。其他的值被称为真值，并且会被转换为‘true’</w:t>
      </w:r>
    </w:p>
    <w:p>
      <w:pPr>
        <w:tabs>
          <w:tab w:val="left" w:pos="885"/>
        </w:tabs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5269230" cy="5709285"/>
            <wp:effectExtent l="0" t="0" r="3810" b="571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Times New Roman"/>
          <w:sz w:val="15"/>
          <w:szCs w:val="15"/>
        </w:rPr>
      </w:pPr>
      <w:r>
        <w:rPr>
          <w:rFonts w:hint="eastAsia" w:ascii="等线" w:hAnsi="等线" w:eastAsia="等线" w:cs="Times New Roman"/>
          <w:sz w:val="15"/>
          <w:szCs w:val="15"/>
        </w:rPr>
        <w:t>Boolean</w:t>
      </w:r>
      <w:r>
        <w:rPr>
          <w:rFonts w:ascii="等线" w:hAnsi="等线" w:eastAsia="等线" w:cs="Times New Roman"/>
          <w:sz w:val="15"/>
          <w:szCs w:val="15"/>
        </w:rPr>
        <w:t>(),Number(),String(),Object()</w:t>
      </w:r>
      <w:r>
        <w:rPr>
          <w:rFonts w:hint="eastAsia" w:ascii="等线" w:hAnsi="等线" w:eastAsia="等线" w:cs="Times New Roman"/>
          <w:sz w:val="15"/>
          <w:szCs w:val="15"/>
        </w:rPr>
        <w:t>是作为函数调用，而不是构造函数，他们创建了各自的实例</w:t>
      </w:r>
    </w:p>
    <w:p>
      <w:pPr>
        <w:rPr>
          <w:rFonts w:ascii="等线" w:hAnsi="等线" w:eastAsia="等线" w:cs="Times New Roman"/>
          <w:sz w:val="15"/>
          <w:szCs w:val="15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  <w:bookmarkStart w:id="0" w:name="_GoBack"/>
      <w:bookmarkEnd w:id="0"/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hint="eastAsia" w:ascii="等线" w:hAnsi="等线" w:eastAsia="等线" w:cs="Times New Roman"/>
        </w:rPr>
      </w:pPr>
    </w:p>
    <w:p>
      <w:pPr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5271135" cy="4382770"/>
            <wp:effectExtent l="0" t="0" r="1905" b="635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5271135" cy="1504950"/>
            <wp:effectExtent l="0" t="0" r="1905" b="381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drawing>
          <wp:inline distT="0" distB="0" distL="114300" distR="114300">
            <wp:extent cx="5170170" cy="2497455"/>
            <wp:effectExtent l="0" t="0" r="1143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F00"/>
    <w:rsid w:val="004C1F00"/>
    <w:rsid w:val="006259B6"/>
    <w:rsid w:val="006D6586"/>
    <w:rsid w:val="00734FAA"/>
    <w:rsid w:val="00A0694F"/>
    <w:rsid w:val="00A60E0E"/>
    <w:rsid w:val="00AC0E32"/>
    <w:rsid w:val="00B67487"/>
    <w:rsid w:val="00BE6F51"/>
    <w:rsid w:val="00D56C5A"/>
    <w:rsid w:val="00DF17EA"/>
    <w:rsid w:val="00E4713B"/>
    <w:rsid w:val="00E620CF"/>
    <w:rsid w:val="00EB2573"/>
    <w:rsid w:val="574B2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171</Words>
  <Characters>979</Characters>
  <Lines>8</Lines>
  <Paragraphs>2</Paragraphs>
  <TotalTime>2</TotalTime>
  <ScaleCrop>false</ScaleCrop>
  <LinksUpToDate>false</LinksUpToDate>
  <CharactersWithSpaces>1148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2020-02-27T13:09:00Z</dcterms:created>
  <dc:creator>星 李</dc:creator>
  <cp:lastModifiedBy>WPS_1544502503</cp:lastModifiedBy>
  <dcterms:modified xsi:type="dcterms:W3CDTF">2020-03-19T09:07:59Z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