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589F" w:rsidRDefault="003441FF">
      <w:pPr>
        <w:jc w:val="center"/>
      </w:pPr>
      <w:r>
        <w:rPr>
          <w:b/>
          <w:sz w:val="32"/>
        </w:rPr>
        <w:t>Response to Reviewer 1 Comments</w:t>
      </w:r>
    </w:p>
    <w:p w:rsidR="00EB589F" w:rsidRDefault="003441FF">
      <w:r>
        <w:rPr>
          <w:b/>
          <w:sz w:val="26"/>
        </w:rPr>
        <w:t>1. Summary</w:t>
      </w:r>
    </w:p>
    <w:p w:rsidR="00EB589F" w:rsidRDefault="003441FF">
      <w:r>
        <w:t xml:space="preserve">Thank you very much for the careful and constructive review. Both comments identified the central weakness of the previous draft: the paper's headline framing was measured against the un-fine-tuned baseline </w:t>
      </w:r>
      <w:r>
        <w:t xml:space="preserve">(Condition 0) alone, when the ablation study's own results show that Condition B (supervised fine-tuning on verdict labels only, with no reflection) is the stronger baseline on several key metrics, and that no external, purpose-built safety classifier had </w:t>
      </w:r>
      <w:r>
        <w:t>been evaluated for comparison. We agree with both points and have substantially revised the manuscript in response, as detailed below.</w:t>
      </w:r>
    </w:p>
    <w:p w:rsidR="00EB589F" w:rsidRDefault="003441FF">
      <w:r>
        <w:rPr>
          <w:b/>
          <w:sz w:val="26"/>
        </w:rPr>
        <w:t>2. Point-by-point response to Comments and Suggestions for Authors</w:t>
      </w:r>
    </w:p>
    <w:p w:rsidR="00EB589F" w:rsidRDefault="003441FF">
      <w:r>
        <w:rPr>
          <w:b/>
        </w:rPr>
        <w:t xml:space="preserve">Comments 1: </w:t>
      </w:r>
      <w:r>
        <w:t>Let the ablation govern the narrative. Eve</w:t>
      </w:r>
      <w:r>
        <w:t>ry headline number: F1 0.770-&gt;0.842, adversarial recall +40.8 pp, ASR 10.3%-&gt;1.8% is measured against Condition 0, the un-finetuned model. But your own Table 7 shows Condition B (SFT-only, no reflection) reaching higher overall F1 (0.860) and perfect Jailb</w:t>
      </w:r>
      <w:r>
        <w:t>reakBench detection (100%, i.e., 0% ASR), beating the full method on both. Your actual novelty is the D−B delta: roughly +7.6 pp adversarial recall, at a cost of −1.8 pp overall F1 and −1.8 pp JailbreakBench detection. Please rewrite the abstract, contribu</w:t>
      </w:r>
      <w:r>
        <w:t>tions, and conclusion so that Condition B is the primary baseline and the reflection contribution is stated as this tradeoff. The finding “reflection reallocates performance toward adversarial inputs” is a legitimate and interesting result.</w:t>
      </w:r>
    </w:p>
    <w:p w:rsidR="00EB589F" w:rsidRDefault="003441FF">
      <w:r>
        <w:rPr>
          <w:b/>
        </w:rPr>
        <w:t xml:space="preserve">Response 1: </w:t>
      </w:r>
      <w:r>
        <w:rPr>
          <w:color w:val="C00000"/>
        </w:rPr>
        <w:t>Agr</w:t>
      </w:r>
      <w:r>
        <w:rPr>
          <w:color w:val="C00000"/>
        </w:rPr>
        <w:t>ee. We have rewritten the Abstract, the Introduction's contributions list, the Results section, the Ablation Study discussion, and the Conclusion so that Condition B (SFT-only) is presented as the primary point of comparison for aggregate metrics, and refl</w:t>
      </w:r>
      <w:r>
        <w:rPr>
          <w:color w:val="C00000"/>
        </w:rPr>
        <w:t>ection's contribution is stated explicitly as the D-vs-B precision–recall trade-off the reviewer identifies, not as an unconditional improvement over Condition 0. We also went further than requested in one respect: we retrained Conditions B and D under two</w:t>
      </w:r>
      <w:r>
        <w:rPr>
          <w:color w:val="C00000"/>
        </w:rPr>
        <w:t xml:space="preserve"> additional random seeds (Section 7.4.1, “Multi-Seed Statistical Robustness”) and ran paired significance tests, confirming that both directions of this trade-off (B's aggregate-F1 advantage, and D's adversarial-recall advantage) are statistically signific</w:t>
      </w:r>
      <w:r>
        <w:rPr>
          <w:color w:val="C00000"/>
        </w:rPr>
        <w:t>ant and not artifacts of the single seed-42 run the reviewer's comment is based on.</w:t>
      </w:r>
    </w:p>
    <w:p w:rsidR="00EB589F" w:rsidRDefault="003441FF">
      <w:r>
        <w:t>Specifically:</w:t>
      </w:r>
    </w:p>
    <w:p w:rsidR="00EB589F" w:rsidRDefault="003441FF">
      <w:r>
        <w:t>(a) Abstract. The abstract now leads with the Condition B finding before introducing Condition D:</w:t>
      </w:r>
    </w:p>
    <w:p w:rsidR="00EB589F" w:rsidRDefault="003441FF">
      <w:pPr>
        <w:ind w:left="360"/>
      </w:pPr>
      <w:r>
        <w:rPr>
          <w:i/>
          <w:color w:val="C00000"/>
          <w:sz w:val="21"/>
        </w:rPr>
        <w:t>"SFT on verdict labels alone already accounts for most of the aggregate gain over the un-fine-tuned baseline (WildGuardTest F1: 0.770 → 0.860; JailbreakBench guard bypass rate: 10.3% → 0.0%). Adding reflection does not improve these aggregate numbers further (F1 falls to 0.842, guard bypass rises to 1.8%), but reallocates performance toward adversarially-framed inputs: adversarial-subset recall rises from 0.845 (SFT-only) to 0.921 (+7.6 pp), at a cost of −7.9 pp precision on that subset."</w:t>
      </w:r>
      <w:r>
        <w:rPr>
          <w:i/>
          <w:color w:val="C00000"/>
          <w:sz w:val="21"/>
        </w:rPr>
      </w:r>
      <w:r>
        <w:rPr>
          <w:i/>
          <w:color w:val="C00000"/>
          <w:sz w:val="21"/>
        </w:rPr>
      </w:r>
      <w:r>
        <w:rPr>
          <w:i/>
          <w:color w:val="C00000"/>
          <w:sz w:val="21"/>
        </w:rPr>
      </w:r>
      <w:r>
        <w:rPr>
          <w:i/>
          <w:color w:val="C00000"/>
          <w:sz w:val="21"/>
        </w:rPr>
      </w:r>
    </w:p>
    <w:p w:rsidR="00EB589F" w:rsidRDefault="003441FF">
      <w:r>
        <w:t>(b) Introduction, Contributions (third bullet). Rewritten to state the same D-vs-B trade-off, with the multi-seed significance test added as a fourth bullet:</w:t>
      </w:r>
    </w:p>
    <w:p w:rsidR="00EB589F" w:rsidRDefault="003441FF">
      <w:pPr>
        <w:ind w:left="360"/>
      </w:pPr>
      <w:r>
        <w:rPr>
          <w:i/>
          <w:color w:val="C00000"/>
          <w:sz w:val="21"/>
        </w:rPr>
        <w:t>"Through a five-condition</w:t>
      </w:r>
      <w:r>
        <w:rPr>
          <w:i/>
          <w:color w:val="C00000"/>
          <w:sz w:val="21"/>
        </w:rPr>
        <w:t xml:space="preserve"> ablation (Section 7.4), we show that SFT on verdict labels alone accounts for the majority of the aggregate performance gain over an un-fine-tuned baseline… while reflection training on top of SFT provides a distinct, targeted improvement on adversarially</w:t>
      </w:r>
      <w:r>
        <w:rPr>
          <w:i/>
          <w:color w:val="C00000"/>
          <w:sz w:val="21"/>
        </w:rPr>
        <w:t>-framed inputs—+7.6 pp recall on the adversarial subset of WildGuardTest—at a modest cost to overall precision and F1 relative to SFT-only fine-tuning. We report this as a precision–recall tradeoff rather than an unconditional improvement."</w:t>
      </w:r>
    </w:p>
    <w:p w:rsidR="00EB589F" w:rsidRDefault="003441FF">
      <w:r>
        <w:t>(c) Results, Se</w:t>
      </w:r>
      <w:r>
        <w:t>ction 5.1 (WildGuardTest). The paragraph introducing the main results table now states the Condition B finding as the primary result, in bold, before discussing Condition D:</w:t>
      </w:r>
    </w:p>
    <w:p w:rsidR="00EB589F" w:rsidRDefault="003441FF">
      <w:pPr>
        <w:ind w:left="360"/>
      </w:pPr>
      <w:r>
        <w:rPr>
          <w:i/>
          <w:color w:val="C00000"/>
          <w:sz w:val="21"/>
        </w:rPr>
        <w:t>"Among our three conditions, Condition B, not Reflect-Guard, achieves the best ove</w:t>
      </w:r>
      <w:r>
        <w:rPr>
          <w:i/>
          <w:color w:val="C00000"/>
          <w:sz w:val="21"/>
        </w:rPr>
        <w:t>rall F1 (0.860) and accuracy (0.877), confirming that supervised fine-tuning (SFT) on the decision boundary—not reflection—is responsible for the majority of the aggregate improvement over the un-fine-tuned baseline…"</w:t>
      </w:r>
    </w:p>
    <w:p w:rsidR="00EB589F" w:rsidRDefault="003441FF">
      <w:r>
        <w:t xml:space="preserve">(d) Section 7.4 (Ablation Study). The </w:t>
      </w:r>
      <w:r>
        <w:t>subsection headers and discussion are organized explicitly around this distinction, e.g.:</w:t>
      </w:r>
    </w:p>
    <w:p w:rsidR="00EB589F" w:rsidRDefault="003441FF">
      <w:pPr>
        <w:ind w:left="360"/>
      </w:pPr>
      <w:r>
        <w:rPr>
          <w:i/>
          <w:color w:val="C00000"/>
          <w:sz w:val="21"/>
        </w:rPr>
        <w:t>"SFT on the decision boundary drives the primary gain (Condition B). Condition B yields a +9.0 pp F1 improvement over the baseline (0.860 vs. 0.770) and perfect JBB d</w:t>
      </w:r>
      <w:r>
        <w:rPr>
          <w:i/>
          <w:color w:val="C00000"/>
          <w:sz w:val="21"/>
        </w:rPr>
        <w:t>etection (100.0%)… Reflection training reallocates performance from non-adversarial to adversarial inputs (Condition D vs. B). Condition D trades 1.8 pp of overall F1 (0.842 vs. 0.860) for a +7.6 pp gain in adversarial recall (0.921 vs. 0.845)."</w:t>
      </w:r>
    </w:p>
    <w:p w:rsidR="00EB589F" w:rsidRDefault="003441FF">
      <w:r>
        <w:t>(e) Conclu</w:t>
      </w:r>
      <w:r>
        <w:t>sion and Future Directions. The opening paragraph now leads with the Condition B finding, and explicitly states that Condition B has the higher F1 on both WildGuardTest subsets individually:</w:t>
      </w:r>
    </w:p>
    <w:p w:rsidR="00EB589F" w:rsidRDefault="003441FF">
      <w:pPr>
        <w:ind w:left="360"/>
      </w:pPr>
      <w:r>
        <w:rPr>
          <w:i/>
          <w:color w:val="C00000"/>
          <w:sz w:val="21"/>
        </w:rPr>
        <w:t>"The clearest finding is that SFT on verdict labels alone (Condit</w:t>
      </w:r>
      <w:r>
        <w:rPr>
          <w:i/>
          <w:color w:val="C00000"/>
          <w:sz w:val="21"/>
        </w:rPr>
        <w:t xml:space="preserve">ion B), with no reflection at all, already accounts for the majority of the aggregate improvement over the un-fine-tuned Llama-Guard-3-8B baseline… Adding reflection training on top of SFT (Condition D, the full Reflect-Guard model) does not improve these </w:t>
      </w:r>
      <w:r>
        <w:rPr>
          <w:i/>
          <w:color w:val="C00000"/>
          <w:sz w:val="21"/>
        </w:rPr>
        <w:t>aggregate numbers further—overall F1 falls slightly to 0.842 and guard bypass rate rises to 1.8%, and Condition B has the higher F1 on both the adversarial and non-adversarial WildGuardTest subsets individually."</w:t>
      </w:r>
    </w:p>
    <w:p w:rsidR="00EB589F" w:rsidRDefault="003441FF">
      <w:r>
        <w:t>(f) New: multi-seed statistical confirmatio</w:t>
      </w:r>
      <w:r>
        <w:t>n (Section 7.4.1, Table 9). Added because a single run cannot, on its own, support the framing the reviewer correctly asks for:</w:t>
      </w:r>
    </w:p>
    <w:p w:rsidR="00EB589F" w:rsidRDefault="003441FF">
      <w:pPr>
        <w:ind w:left="360"/>
      </w:pPr>
      <w:r>
        <w:rPr>
          <w:i/>
          <w:color w:val="C00000"/>
          <w:sz w:val="21"/>
        </w:rPr>
        <w:t>"Condition B’s overall-F1 advantage over D is statistically significant (WGT overall and adversarial F1: p=0.018), holding on every one of the three seeds—not an artifact of the seed-42 headline run. Condition D’s adversarial-recall advantage over B is separately significant (p=0.027), also holding on all three seeds… Overall recall shows no significant difference between B and D (p=0.508), consistent with reflection reallocating recall toward the adversarial subset rather than shifting a global threshold."</w:t>
      </w:r>
      <w:r>
        <w:rPr>
          <w:i/>
          <w:color w:val="C00000"/>
          <w:sz w:val="21"/>
        </w:rPr>
      </w:r>
      <w:r>
        <w:rPr>
          <w:i/>
          <w:color w:val="C00000"/>
          <w:sz w:val="21"/>
        </w:rPr>
      </w:r>
      <w:r>
        <w:rPr>
          <w:i/>
          <w:color w:val="C00000"/>
          <w:sz w:val="21"/>
        </w:rPr>
      </w:r>
    </w:p>
    <w:p w:rsidR="00EB589F" w:rsidRDefault="003441FF">
      <w:r>
        <w:rPr>
          <w:color w:val="C00000"/>
        </w:rPr>
        <w:t>We also added exact confusion matrices and a complementary single-run, test-set-bootstrap significance test (Table 8, Sec</w:t>
      </w:r>
      <w:r>
        <w:rPr>
          <w:color w:val="C00000"/>
        </w:rPr>
        <w:t>tion 7.4.2) so that every point estimate discussed above is traceable to raw TP/FP/FN/TN counts, not derived statistics alone.</w:t>
      </w:r>
    </w:p>
    <w:p w:rsidR="00EB589F" w:rsidRDefault="00EB589F"/>
    <w:p w:rsidR="00EB589F" w:rsidRDefault="003441FF">
      <w:r>
        <w:rPr>
          <w:b/>
        </w:rPr>
        <w:t xml:space="preserve">Comments 2: </w:t>
      </w:r>
      <w:r>
        <w:t>Add competitive baselines or drop the SOTA claim. “State-of-the-art improvements” is currently unsupported. The only</w:t>
      </w:r>
      <w:r>
        <w:t xml:space="preserve"> comparison is your model against its own un-fine-tuned self. The conspicuous omission is WildGuard: you train and test on WildGuardMix, yet never run the WildGuard model, which is the natural head-to-head and was purpose-built for this adversarial distrib</w:t>
      </w:r>
      <w:r>
        <w:t>ution. Please add WildGuard at minimum, ideally also ShieldGemma and PromptGuard (both cited but not compared) and one reasoning-based classifier. If reflection helps relative to those, that is a much stronger result; if it doesn't, readers need to know.</w:t>
      </w:r>
    </w:p>
    <w:p w:rsidR="00EB589F" w:rsidRDefault="003441FF">
      <w:r>
        <w:rPr>
          <w:b/>
          <w:color w:val="C00000"/>
        </w:rPr>
        <w:t>Response 2: Agree, and we have implemented essentially the full set of comparisons requested. We evaluated WildGuard (the specific omission the reviewer flagged) and PromptGuard head-to-head against Reflect-Guard on all three of this paper's benchmarks (WildGuardTest, JailbreakBench, and the finance benchmark), and additionally evaluated a reasoning-based classifier baseline (GPT-4o-mini prompted zero-shot with the same S1–S13 taxonomy — the same model used as our reflection-distillation teacher, so this also tests whether QLoRA fine-tuning plus distillation adds anything beyond simply prompting a capable general-purpose model). We removed the “state-of-the-art” language throughout and replaced it with a precise, narrow claim supported directly by these new comparisons.</w:t>
      </w:r>
      <w:r>
        <w:rPr>
          <w:b/>
        </w:rPr>
      </w:r>
      <w:r>
        <w:rPr>
          <w:color w:val="C00000"/>
        </w:rPr>
      </w:r>
      <w:r>
        <w:rPr>
          <w:color w:val="C00000"/>
        </w:rPr>
      </w:r>
      <w:r>
        <w:rPr>
          <w:color w:val="C00000"/>
        </w:rPr>
      </w:r>
      <w:r>
        <w:rPr>
          <w:color w:val="C00000"/>
        </w:rPr>
      </w:r>
      <w:r>
        <w:rPr>
          <w:color w:val="C00000"/>
        </w:rPr>
      </w:r>
    </w:p>
    <w:p w:rsidR="00EB589F" w:rsidRDefault="003441FF">
      <w:r>
        <w:t>Specifically:</w:t>
      </w:r>
    </w:p>
    <w:p w:rsidR="00EB589F" w:rsidRDefault="003441FF">
      <w:r>
        <w:t>(a) New Section 7.5, “Comparison to Competitive Safety Classifiers.” This new subsection reports the full head-to-head comparison and states the central, honest finding plainly:</w:t>
      </w:r>
    </w:p>
    <w:p w:rsidR="00EB589F" w:rsidRDefault="003441FF">
      <w:pPr>
        <w:ind w:left="360"/>
      </w:pPr>
      <w:r>
        <w:rPr>
          <w:i/>
          <w:color w:val="C00000"/>
          <w:sz w:val="21"/>
        </w:rPr>
        <w:t>"adversarial-subset recall is the one metric across every table where Reflect-Guard leads every evaluated classifier, including WildGuard (0.921 vs. 0.827 for WildGuard, 0.636 for the prompted teacher)… WildGuard leads all three of our conditions on aggregate WildGuardTest accuracy, precision, and F1… Condition B—not just D—beats WildGuard outright on JailbreakBench (100.0% vs. 99.65% DR)… On the finance zero-shot-transfer benchmark… Reflect-Guard has the highest F1, recall, and accuracy of any evaluated classifier."</w:t>
      </w:r>
      <w:r>
        <w:rPr>
          <w:i/>
          <w:color w:val="C00000"/>
          <w:sz w:val="21"/>
        </w:rPr>
      </w:r>
      <w:r>
        <w:rPr>
          <w:i/>
          <w:color w:val="C00000"/>
          <w:sz w:val="21"/>
        </w:rPr>
      </w:r>
    </w:p>
    <w:p w:rsidR="00EB589F" w:rsidRDefault="003441FF">
      <w:r>
        <w:lastRenderedPageBreak/>
        <w:t>(b)</w:t>
      </w:r>
      <w:r>
        <w:t xml:space="preserve"> Main result tables now include the external baselines directly, not only in a separate discussion. Table 1 (WildGuardTest overall), Table 2 (adversarial/non-adversarial breakdown), Table 3 (JailbreakBench per-attack-method detection rates), and Table 6 (f</w:t>
      </w:r>
      <w:r>
        <w:t>inance benchmark) all now include WildGuard and the prompted reasoning-classifier rows/columns alongside Conditions 0, B, and D, with bolding recomputed across all evaluated classifiers rather than only our own three conditions.</w:t>
      </w:r>
    </w:p>
    <w:p w:rsidR="00EB589F" w:rsidRDefault="003441FF">
      <w:r>
        <w:t>(c) PromptGuard was evaluat</w:t>
      </w:r>
      <w:r>
        <w:t>ed on all three benchmarks. We found and report a severe, model-specific miscalibration (it predicts “harmful” for close to 100% of non-adversarial and benign inputs), which we document quantitatively rather than silently exclude, and explain as a known, i</w:t>
      </w:r>
      <w:r>
        <w:t>ndependently-reported limitation of this specific released checkpoint (Section 7.6, “Competitive baselines remain incomplete”) rather than a flaw in our evaluation.</w:t>
      </w:r>
    </w:p>
    <w:p w:rsidR="00EB589F" w:rsidRDefault="003441FF">
      <w:r>
        <w:t xml:space="preserve">(d) The “state-of-the-art” claim has been removed throughout (Abstract, Introduction, </w:t>
      </w:r>
      <w:r>
        <w:t>Conclusion) and replaced with a precise claim scoped to what the new comparisons actually support:</w:t>
      </w:r>
    </w:p>
    <w:p w:rsidR="00EB589F" w:rsidRDefault="003441FF">
      <w:pPr>
        <w:ind w:left="360"/>
      </w:pPr>
      <w:r>
        <w:rPr>
          <w:i/>
          <w:color w:val="C00000"/>
          <w:sz w:val="21"/>
        </w:rPr>
        <w:t>"Among the classifiers evaluated here, Reflect-Guard achieves the highest adversarial-subset recall on WildGuardTest and the highest F1 on the finance-transf</w:t>
      </w:r>
      <w:r>
        <w:rPr>
          <w:i/>
          <w:color w:val="C00000"/>
          <w:sz w:val="21"/>
        </w:rPr>
        <w:t>er benchmark; it does not lead on aggregate WildGuardTest metrics, where WildGuard's broader, purpose-built training data yields a higher overall F1 (0.887 vs. 0.842)."</w:t>
      </w:r>
    </w:p>
    <w:p w:rsidR="00EB589F" w:rsidRDefault="003441FF">
      <w:r>
        <w:t>(e) The reasoning-based-classifier request. We added a reasoning-based classifier baseline (a prompted, non-fine-tuned GPT-4o-mini classifier using the identical safety taxonomy) as the reviewer's comment requested; this baseline underperforms Reflect-Guard on every metric across all three benchmarks (Section 7.5), which we report as evidence that QLoRA fine-tuning plus reflection distillation captures something that prompting a larger general-purpose model directly does not reproduce zero-shot.</w:t>
      </w:r>
      <w:r/>
      <w:r/>
      <w:r/>
    </w:p>
    <w:p w:rsidR="00EB589F" w:rsidRDefault="003441FF">
      <w:r>
        <w:rPr>
          <w:b/>
          <w:sz w:val="26"/>
        </w:rPr>
        <w:t>3</w:t>
      </w:r>
      <w:r>
        <w:rPr>
          <w:b/>
          <w:sz w:val="26"/>
        </w:rPr>
        <w:t>. Additional clarifications</w:t>
      </w:r>
      <w:bookmarkStart w:id="0" w:name="_GoBack"/>
      <w:bookmarkEnd w:id="0"/>
    </w:p>
    <w:p w:rsidR="00EB589F" w:rsidRDefault="003441FF">
      <w:r>
        <w:t>All new quantitative results referenced above (competitive-baseline evaluations, multi-seed retraining, confusion matrices, and significance tests) ar</w:t>
      </w:r>
      <w:r>
        <w:t>e computed directly from raw per-example prediction files, which are included in the data and code release accompanying this revision (Data Availability Statement), so that every number cited in this response and in the revised manuscript can be independen</w:t>
      </w:r>
      <w:r>
        <w:t>tly reproduced.</w:t>
      </w:r>
    </w:p>
    <w:sectPr w:rsidR="00EB58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41FF"/>
    <w:rsid w:val="00AA1D8D"/>
    <w:rsid w:val="00B47730"/>
    <w:rsid w:val="00CB0664"/>
    <w:rsid w:val="00EB58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7325AC"/>
  <w14:defaultImageDpi w14:val="300"/>
  <w15:docId w15:val="{36477480-3754-324D-8DCF-319BC02E9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23013C-A183-3447-BE00-74D538355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1736</Words>
  <Characters>9900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Lin</cp:lastModifiedBy>
  <cp:revision>2</cp:revision>
  <dcterms:created xsi:type="dcterms:W3CDTF">2013-12-23T23:15:00Z</dcterms:created>
  <dcterms:modified xsi:type="dcterms:W3CDTF">2026-09-03T16:37:00Z</dcterms:modified>
  <cp:category/>
</cp:coreProperties>
</file>