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_Toc11845 </w:instrText>
      </w:r>
      <w:r>
        <w:fldChar w:fldCharType="separate"/>
      </w:r>
      <w:r>
        <w:rPr>
          <w:rFonts w:hint="eastAsia"/>
        </w:rPr>
        <w:t xml:space="preserve">1. </w:t>
      </w:r>
      <w:r>
        <w:t>今日大纲</w:t>
      </w:r>
      <w:r>
        <w:tab/>
      </w:r>
      <w:r>
        <w:fldChar w:fldCharType="begin"/>
      </w:r>
      <w:r>
        <w:instrText xml:space="preserve"> PAGEREF _Toc11845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_Toc10671 </w:instrText>
      </w:r>
      <w:r>
        <w:fldChar w:fldCharType="separate"/>
      </w:r>
      <w:r>
        <w:rPr>
          <w:rFonts w:hint="eastAsia"/>
        </w:rPr>
        <w:t>2. Quartz</w:t>
      </w:r>
      <w:r>
        <w:tab/>
      </w:r>
      <w:r>
        <w:fldChar w:fldCharType="begin"/>
      </w:r>
      <w:r>
        <w:instrText xml:space="preserve"> PAGEREF _Toc10671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_Toc19745 </w:instrText>
      </w:r>
      <w:r>
        <w:fldChar w:fldCharType="separate"/>
      </w:r>
      <w:r>
        <w:rPr>
          <w:rFonts w:hint="eastAsia"/>
        </w:rPr>
        <w:t>2.1. 大纲</w:t>
      </w:r>
      <w:r>
        <w:tab/>
      </w:r>
      <w:r>
        <w:fldChar w:fldCharType="begin"/>
      </w:r>
      <w:r>
        <w:instrText xml:space="preserve"> PAGEREF _Toc19745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_Toc26992 </w:instrText>
      </w:r>
      <w:r>
        <w:fldChar w:fldCharType="separate"/>
      </w:r>
      <w:r>
        <w:rPr>
          <w:rFonts w:hint="eastAsia"/>
        </w:rPr>
        <w:t xml:space="preserve">2.2. </w:t>
      </w:r>
      <w:r>
        <w:t>Quartz</w:t>
      </w:r>
      <w:r>
        <w:rPr>
          <w:rFonts w:hint="eastAsia"/>
        </w:rPr>
        <w:t>是什么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_Toc27010 </w:instrText>
      </w:r>
      <w:r>
        <w:fldChar w:fldCharType="separate"/>
      </w:r>
      <w:r>
        <w:rPr>
          <w:rFonts w:hint="eastAsia"/>
        </w:rPr>
        <w:t>2.3. 下载</w:t>
      </w:r>
      <w:r>
        <w:tab/>
      </w:r>
      <w:r>
        <w:fldChar w:fldCharType="begin"/>
      </w:r>
      <w:r>
        <w:instrText xml:space="preserve"> PAGEREF _Toc27010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_Toc28542 </w:instrText>
      </w:r>
      <w:r>
        <w:fldChar w:fldCharType="separate"/>
      </w:r>
      <w:r>
        <w:rPr>
          <w:rFonts w:hint="eastAsia"/>
        </w:rPr>
        <w:t>2.4. 核心接口</w:t>
      </w:r>
      <w:r>
        <w:tab/>
      </w:r>
      <w:r>
        <w:fldChar w:fldCharType="begin"/>
      </w:r>
      <w:r>
        <w:instrText xml:space="preserve"> PAGEREF _Toc28542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eastAsia"/>
        </w:rPr>
        <w:t xml:space="preserve">2.5. </w:t>
      </w:r>
      <w:r>
        <w:t>Tigger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_Toc11466 </w:instrText>
      </w:r>
      <w:r>
        <w:fldChar w:fldCharType="separate"/>
      </w:r>
      <w:r>
        <w:rPr>
          <w:rFonts w:hint="eastAsia"/>
        </w:rPr>
        <w:t xml:space="preserve">2.5.1. </w:t>
      </w:r>
      <w:r>
        <w:t>SimpleTrigger</w:t>
      </w:r>
      <w:r>
        <w:tab/>
      </w:r>
      <w:r>
        <w:fldChar w:fldCharType="begin"/>
      </w:r>
      <w:r>
        <w:instrText xml:space="preserve"> PAGEREF _Toc11466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_Toc19767 </w:instrText>
      </w:r>
      <w:r>
        <w:fldChar w:fldCharType="separate"/>
      </w:r>
      <w:r>
        <w:rPr>
          <w:rFonts w:hint="eastAsia"/>
        </w:rPr>
        <w:t xml:space="preserve">2.5.2. </w:t>
      </w:r>
      <w:r>
        <w:t>CronTrigger</w:t>
      </w:r>
      <w:r>
        <w:tab/>
      </w:r>
      <w:r>
        <w:fldChar w:fldCharType="begin"/>
      </w:r>
      <w:r>
        <w:instrText xml:space="preserve"> PAGEREF _Toc19767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_Toc29264 </w:instrText>
      </w:r>
      <w:r>
        <w:fldChar w:fldCharType="separate"/>
      </w:r>
      <w:r>
        <w:rPr>
          <w:rFonts w:hint="eastAsia"/>
        </w:rPr>
        <w:t xml:space="preserve">2.6. </w:t>
      </w:r>
      <w:r>
        <w:t>Cron Expressions</w:t>
      </w:r>
      <w:r>
        <w:tab/>
      </w:r>
      <w:r>
        <w:fldChar w:fldCharType="begin"/>
      </w:r>
      <w:r>
        <w:instrText xml:space="preserve"> PAGEREF _Toc29264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_Toc17243 </w:instrText>
      </w:r>
      <w:r>
        <w:fldChar w:fldCharType="separate"/>
      </w:r>
      <w:r>
        <w:rPr>
          <w:rFonts w:hint="eastAsia"/>
        </w:rPr>
        <w:t>2.7. 表达式生成工具</w:t>
      </w:r>
      <w:r>
        <w:tab/>
      </w:r>
      <w:r>
        <w:fldChar w:fldCharType="begin"/>
      </w:r>
      <w:r>
        <w:instrText xml:space="preserve"> PAGEREF _Toc17243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_Toc21737 </w:instrText>
      </w:r>
      <w:r>
        <w:fldChar w:fldCharType="separate"/>
      </w:r>
      <w:r>
        <w:rPr>
          <w:rFonts w:hint="eastAsia"/>
        </w:rPr>
        <w:t xml:space="preserve">3. </w:t>
      </w:r>
      <w:r>
        <w:t>学习Quartz</w:t>
      </w:r>
      <w:r>
        <w:tab/>
      </w:r>
      <w:r>
        <w:fldChar w:fldCharType="begin"/>
      </w:r>
      <w:r>
        <w:instrText xml:space="preserve"> PAGEREF _Toc21737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_Toc290 </w:instrText>
      </w:r>
      <w:r>
        <w:fldChar w:fldCharType="separate"/>
      </w:r>
      <w:r>
        <w:rPr>
          <w:rFonts w:hint="eastAsia"/>
        </w:rPr>
        <w:t>3.1. 导入itcast</w:t>
      </w:r>
      <w:r>
        <w:t>-quartz</w:t>
      </w:r>
      <w:r>
        <w:tab/>
      </w:r>
      <w:r>
        <w:fldChar w:fldCharType="begin"/>
      </w:r>
      <w:r>
        <w:instrText xml:space="preserve"> PAGEREF _Toc290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_Toc19709 </w:instrText>
      </w:r>
      <w:r>
        <w:fldChar w:fldCharType="separate"/>
      </w:r>
      <w:r>
        <w:rPr>
          <w:rFonts w:hint="eastAsia"/>
        </w:rPr>
        <w:t xml:space="preserve">3.2. </w:t>
      </w:r>
      <w:r>
        <w:t>依赖</w:t>
      </w:r>
      <w:r>
        <w:tab/>
      </w:r>
      <w:r>
        <w:fldChar w:fldCharType="begin"/>
      </w:r>
      <w:r>
        <w:instrText xml:space="preserve"> PAGEREF _Toc19709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_Toc24136 </w:instrText>
      </w:r>
      <w:r>
        <w:fldChar w:fldCharType="separate"/>
      </w:r>
      <w:r>
        <w:rPr>
          <w:rFonts w:hint="eastAsia"/>
        </w:rPr>
        <w:t>3.3. 示例</w:t>
      </w:r>
      <w:r>
        <w:tab/>
      </w:r>
      <w:r>
        <w:fldChar w:fldCharType="begin"/>
      </w:r>
      <w:r>
        <w:instrText xml:space="preserve"> PAGEREF _Toc24136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_Toc22660 </w:instrText>
      </w:r>
      <w:r>
        <w:fldChar w:fldCharType="separate"/>
      </w:r>
      <w:r>
        <w:rPr>
          <w:rFonts w:hint="eastAsia"/>
        </w:rPr>
        <w:t xml:space="preserve">3.3.1. </w:t>
      </w:r>
      <w:r>
        <w:t>J</w:t>
      </w:r>
      <w:r>
        <w:rPr>
          <w:rFonts w:hint="eastAsia"/>
        </w:rPr>
        <w:t>ob</w:t>
      </w:r>
      <w:r>
        <w:tab/>
      </w:r>
      <w:r>
        <w:fldChar w:fldCharType="begin"/>
      </w:r>
      <w:r>
        <w:instrText xml:space="preserve"> PAGEREF _Toc22660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_Toc31078 </w:instrText>
      </w:r>
      <w:r>
        <w:fldChar w:fldCharType="separate"/>
      </w:r>
      <w:r>
        <w:rPr>
          <w:rFonts w:hint="eastAsia"/>
        </w:rPr>
        <w:t>3.3.2. 简单触发示例</w:t>
      </w:r>
      <w:r>
        <w:tab/>
      </w:r>
      <w:r>
        <w:fldChar w:fldCharType="begin"/>
      </w:r>
      <w:r>
        <w:instrText xml:space="preserve"> PAGEREF _Toc31078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_Toc23085 </w:instrText>
      </w:r>
      <w:r>
        <w:fldChar w:fldCharType="separate"/>
      </w:r>
      <w:r>
        <w:rPr>
          <w:rFonts w:hint="eastAsia"/>
        </w:rPr>
        <w:t>3.3.3. 表达式触发示例</w:t>
      </w:r>
      <w:r>
        <w:tab/>
      </w:r>
      <w:r>
        <w:fldChar w:fldCharType="begin"/>
      </w:r>
      <w:r>
        <w:instrText xml:space="preserve"> PAGEREF _Toc23085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_Toc22275 </w:instrText>
      </w:r>
      <w:r>
        <w:fldChar w:fldCharType="separate"/>
      </w:r>
      <w:r>
        <w:rPr>
          <w:rFonts w:hint="eastAsia"/>
        </w:rPr>
        <w:t>3.4. 通过Spring使用Quartz</w:t>
      </w:r>
      <w:r>
        <w:tab/>
      </w:r>
      <w:r>
        <w:fldChar w:fldCharType="begin"/>
      </w:r>
      <w:r>
        <w:instrText xml:space="preserve"> PAGEREF _Toc22275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_Toc1706 </w:instrText>
      </w:r>
      <w:r>
        <w:fldChar w:fldCharType="separate"/>
      </w:r>
      <w:r>
        <w:rPr>
          <w:rFonts w:hint="eastAsia"/>
        </w:rPr>
        <w:t>3.4.1. 导入依赖</w:t>
      </w:r>
      <w:r>
        <w:tab/>
      </w:r>
      <w:r>
        <w:fldChar w:fldCharType="begin"/>
      </w:r>
      <w:r>
        <w:instrText xml:space="preserve"> PAGEREF _Toc1706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_Toc14894 </w:instrText>
      </w:r>
      <w:r>
        <w:fldChar w:fldCharType="separate"/>
      </w:r>
      <w:r>
        <w:rPr>
          <w:rFonts w:hint="eastAsia"/>
        </w:rPr>
        <w:t>3.4.2. 编写Job</w:t>
      </w:r>
      <w:r>
        <w:tab/>
      </w:r>
      <w:r>
        <w:fldChar w:fldCharType="begin"/>
      </w:r>
      <w:r>
        <w:instrText xml:space="preserve"> PAGEREF _Toc14894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_Toc31086 </w:instrText>
      </w:r>
      <w:r>
        <w:fldChar w:fldCharType="separate"/>
      </w:r>
      <w:r>
        <w:rPr>
          <w:rFonts w:hint="eastAsia"/>
        </w:rPr>
        <w:t>3.4.3. 编写配置文件文</w:t>
      </w:r>
      <w:r>
        <w:tab/>
      </w:r>
      <w:r>
        <w:fldChar w:fldCharType="begin"/>
      </w:r>
      <w:r>
        <w:instrText xml:space="preserve"> PAGEREF _Toc31086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_Toc2743 </w:instrText>
      </w:r>
      <w:r>
        <w:fldChar w:fldCharType="separate"/>
      </w:r>
      <w:r>
        <w:rPr>
          <w:rFonts w:hint="eastAsia"/>
        </w:rPr>
        <w:t>3.4.4. 启动Spring容器（启动调度器）</w:t>
      </w:r>
      <w:r>
        <w:tab/>
      </w:r>
      <w:r>
        <w:fldChar w:fldCharType="begin"/>
      </w:r>
      <w:r>
        <w:instrText xml:space="preserve"> PAGEREF _Toc2743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_Toc5227 </w:instrText>
      </w:r>
      <w:r>
        <w:fldChar w:fldCharType="separate"/>
      </w:r>
      <w:r>
        <w:rPr>
          <w:rFonts w:hint="eastAsia"/>
        </w:rPr>
        <w:t>3.5. 触发和job之间关系</w:t>
      </w:r>
      <w:r>
        <w:tab/>
      </w:r>
      <w:r>
        <w:fldChar w:fldCharType="begin"/>
      </w:r>
      <w:r>
        <w:instrText xml:space="preserve"> PAGEREF _Toc5227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_Toc32403 </w:instrText>
      </w:r>
      <w:r>
        <w:fldChar w:fldCharType="separate"/>
      </w:r>
      <w:r>
        <w:rPr>
          <w:rFonts w:hint="eastAsia"/>
        </w:rPr>
        <w:t>4. 关闭超时2天未付款的订单</w:t>
      </w:r>
      <w:r>
        <w:tab/>
      </w:r>
      <w:r>
        <w:fldChar w:fldCharType="begin"/>
      </w:r>
      <w:r>
        <w:instrText xml:space="preserve"> PAGEREF _Toc32403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_Toc10884 </w:instrText>
      </w:r>
      <w:r>
        <w:fldChar w:fldCharType="separate"/>
      </w:r>
      <w:r>
        <w:rPr>
          <w:rFonts w:hint="eastAsia"/>
        </w:rPr>
        <w:t>4.1. 分析</w:t>
      </w:r>
      <w:r>
        <w:tab/>
      </w:r>
      <w:r>
        <w:fldChar w:fldCharType="begin"/>
      </w:r>
      <w:r>
        <w:instrText xml:space="preserve"> PAGEREF _Toc10884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_Toc9957 </w:instrText>
      </w:r>
      <w:r>
        <w:fldChar w:fldCharType="separate"/>
      </w:r>
      <w:r>
        <w:rPr>
          <w:rFonts w:hint="eastAsia"/>
        </w:rPr>
        <w:t>4.2. 实现</w:t>
      </w:r>
      <w:r>
        <w:tab/>
      </w:r>
      <w:r>
        <w:fldChar w:fldCharType="begin"/>
      </w:r>
      <w:r>
        <w:instrText xml:space="preserve"> PAGEREF _Toc9957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_Toc13013 </w:instrText>
      </w:r>
      <w:r>
        <w:fldChar w:fldCharType="separate"/>
      </w:r>
      <w:r>
        <w:rPr>
          <w:rFonts w:hint="eastAsia"/>
        </w:rPr>
        <w:t>4.2.1. 导入依赖</w:t>
      </w:r>
      <w:r>
        <w:tab/>
      </w:r>
      <w:r>
        <w:fldChar w:fldCharType="begin"/>
      </w:r>
      <w:r>
        <w:instrText xml:space="preserve"> PAGEREF _Toc13013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_Toc18112 </w:instrText>
      </w:r>
      <w:r>
        <w:fldChar w:fldCharType="separate"/>
      </w:r>
      <w:r>
        <w:rPr>
          <w:rFonts w:hint="eastAsia"/>
        </w:rPr>
        <w:t>4.2.2. 定义job</w:t>
      </w:r>
      <w:r>
        <w:tab/>
      </w:r>
      <w:r>
        <w:fldChar w:fldCharType="begin"/>
      </w:r>
      <w:r>
        <w:instrText xml:space="preserve"> PAGEREF _Toc18112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_Toc29440 </w:instrText>
      </w:r>
      <w:r>
        <w:fldChar w:fldCharType="separate"/>
      </w:r>
      <w:r>
        <w:rPr>
          <w:rFonts w:hint="eastAsia"/>
        </w:rPr>
        <w:t>4.2.3. 定义触发</w:t>
      </w:r>
      <w:r>
        <w:tab/>
      </w:r>
      <w:r>
        <w:fldChar w:fldCharType="begin"/>
      </w:r>
      <w:r>
        <w:instrText xml:space="preserve"> PAGEREF _Toc29440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_Toc18600 </w:instrText>
      </w:r>
      <w:r>
        <w:fldChar w:fldCharType="separate"/>
      </w:r>
      <w:r>
        <w:rPr>
          <w:rFonts w:hint="eastAsia"/>
        </w:rPr>
        <w:t>4.2.4. 定义调度器</w:t>
      </w:r>
      <w:r>
        <w:tab/>
      </w:r>
      <w:r>
        <w:fldChar w:fldCharType="begin"/>
      </w:r>
      <w:r>
        <w:instrText xml:space="preserve"> PAGEREF _Toc18600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_Toc16674 </w:instrText>
      </w:r>
      <w:r>
        <w:fldChar w:fldCharType="separate"/>
      </w:r>
      <w:r>
        <w:rPr>
          <w:rFonts w:hint="eastAsia"/>
        </w:rPr>
        <w:t>4.2.5. OrderMapper</w:t>
      </w:r>
      <w:r>
        <w:t>中的实现</w:t>
      </w:r>
      <w:r>
        <w:tab/>
      </w:r>
      <w:r>
        <w:fldChar w:fldCharType="begin"/>
      </w:r>
      <w:r>
        <w:instrText xml:space="preserve"> PAGEREF _Toc16674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"/>
        <w:numPr>
          <w:numId w:val="0"/>
        </w:numPr>
        <w:ind w:leftChars="0"/>
      </w:pPr>
      <w:r>
        <w:fldChar w:fldCharType="end"/>
      </w:r>
    </w:p>
    <w:p>
      <w:pPr>
        <w:pStyle w:val="2"/>
      </w:pPr>
      <w:bookmarkStart w:id="0" w:name="_Toc11845"/>
      <w:r>
        <w:t>今日大纲</w:t>
      </w:r>
      <w:bookmarkEnd w:id="0"/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学习Quartz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基于Quartz实现定时关闭超时未付款的订单</w:t>
      </w:r>
    </w:p>
    <w:p>
      <w:pPr>
        <w:pStyle w:val="24"/>
        <w:numPr>
          <w:ilvl w:val="0"/>
          <w:numId w:val="4"/>
        </w:numPr>
        <w:ind w:firstLineChars="0"/>
      </w:pPr>
      <w:r>
        <w:t>基于Solr实现商品的搜索</w:t>
      </w:r>
    </w:p>
    <w:p>
      <w:pPr>
        <w:pStyle w:val="24"/>
        <w:numPr>
          <w:ilvl w:val="1"/>
          <w:numId w:val="4"/>
        </w:numPr>
        <w:ind w:firstLineChars="0"/>
      </w:pPr>
      <w:r>
        <w:t>爬虫抓到的京东的商品数据</w:t>
      </w:r>
      <w:r>
        <w:rPr>
          <w:rFonts w:hint="eastAsia"/>
        </w:rPr>
        <w:t>、</w:t>
      </w:r>
      <w:r>
        <w:t>图片</w:t>
      </w:r>
    </w:p>
    <w:p/>
    <w:p>
      <w:pPr>
        <w:pStyle w:val="2"/>
      </w:pPr>
      <w:bookmarkStart w:id="1" w:name="_Toc10671"/>
      <w:bookmarkStart w:id="32" w:name="_GoBack"/>
      <w:bookmarkEnd w:id="32"/>
      <w:r>
        <w:rPr>
          <w:rFonts w:hint="eastAsia"/>
        </w:rPr>
        <w:t>Quartz</w:t>
      </w:r>
      <w:bookmarkEnd w:id="1"/>
    </w:p>
    <w:p>
      <w:pPr>
        <w:pStyle w:val="3"/>
      </w:pPr>
      <w:bookmarkStart w:id="2" w:name="_Toc19745"/>
      <w:r>
        <w:rPr>
          <w:rFonts w:hint="eastAsia"/>
        </w:rPr>
        <w:t>大纲</w:t>
      </w:r>
      <w:bookmarkEnd w:id="2"/>
    </w:p>
    <w:p>
      <w:pPr>
        <w:numPr>
          <w:ilvl w:val="0"/>
          <w:numId w:val="5"/>
        </w:numPr>
      </w:pPr>
      <w:r>
        <w:t>Quartz</w:t>
      </w:r>
      <w:r>
        <w:rPr>
          <w:rFonts w:hint="eastAsia"/>
        </w:rPr>
        <w:t>是什么？</w:t>
      </w:r>
    </w:p>
    <w:p>
      <w:pPr>
        <w:numPr>
          <w:ilvl w:val="0"/>
          <w:numId w:val="5"/>
        </w:numPr>
      </w:pPr>
      <w:r>
        <w:rPr>
          <w:rFonts w:hint="eastAsia"/>
        </w:rPr>
        <w:t>简单的一些例子</w:t>
      </w:r>
    </w:p>
    <w:p>
      <w:pPr>
        <w:numPr>
          <w:ilvl w:val="0"/>
          <w:numId w:val="5"/>
        </w:numPr>
      </w:pPr>
      <w:r>
        <w:t>Quartz</w:t>
      </w:r>
      <w:r>
        <w:rPr>
          <w:rFonts w:hint="eastAsia"/>
        </w:rPr>
        <w:t>框架学习</w:t>
      </w:r>
    </w:p>
    <w:p>
      <w:pPr>
        <w:pStyle w:val="3"/>
      </w:pPr>
      <w:bookmarkStart w:id="3" w:name="_Toc26992"/>
      <w:r>
        <w:t>Quartz</w:t>
      </w:r>
      <w:r>
        <w:rPr>
          <w:rFonts w:hint="eastAsia"/>
        </w:rPr>
        <w:t>是什么</w:t>
      </w:r>
      <w:bookmarkEnd w:id="3"/>
    </w:p>
    <w:p>
      <w:r>
        <w:drawing>
          <wp:inline distT="0" distB="0" distL="0" distR="0">
            <wp:extent cx="7429500" cy="3190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简单的认为Quartz是是一个定时器</w:t>
      </w:r>
      <w:r>
        <w:rPr>
          <w:rFonts w:hint="eastAsia"/>
        </w:rPr>
        <w:t>。</w:t>
      </w:r>
    </w:p>
    <w:p>
      <w:pPr>
        <w:pStyle w:val="3"/>
      </w:pPr>
      <w:bookmarkStart w:id="4" w:name="_Toc27010"/>
      <w:r>
        <w:rPr>
          <w:rFonts w:hint="eastAsia"/>
        </w:rPr>
        <w:t>下载</w:t>
      </w:r>
      <w:bookmarkEnd w:id="4"/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"http://www.quartz-scheduler.org/downloads" </w:instrText>
      </w:r>
      <w:r>
        <w:fldChar w:fldCharType="separate"/>
      </w:r>
      <w:r>
        <w:rPr>
          <w:rStyle w:val="17"/>
        </w:rPr>
        <w:t>http://</w:t>
      </w:r>
      <w:r>
        <w:rPr>
          <w:rStyle w:val="17"/>
        </w:rPr>
        <w:fldChar w:fldCharType="end"/>
      </w:r>
      <w:r>
        <w:fldChar w:fldCharType="begin"/>
      </w:r>
      <w:r>
        <w:instrText xml:space="preserve"> HYPERLINK "http://www.quartz-scheduler.org/downloads" </w:instrText>
      </w:r>
      <w:r>
        <w:fldChar w:fldCharType="separate"/>
      </w:r>
      <w:r>
        <w:rPr>
          <w:rStyle w:val="17"/>
        </w:rPr>
        <w:t>www.quartz-scheduler.org/downloads</w:t>
      </w:r>
      <w:r>
        <w:rPr>
          <w:rStyle w:val="17"/>
        </w:rPr>
        <w:fldChar w:fldCharType="end"/>
      </w:r>
    </w:p>
    <w:p/>
    <w:p/>
    <w:p>
      <w:r>
        <w:drawing>
          <wp:inline distT="0" distB="0" distL="0" distR="0">
            <wp:extent cx="8134350" cy="594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28542"/>
      <w:r>
        <w:rPr>
          <w:rFonts w:hint="eastAsia"/>
        </w:rPr>
        <w:t>核心接口</w:t>
      </w:r>
      <w:bookmarkEnd w:id="5"/>
    </w:p>
    <w:p>
      <w:r>
        <w:drawing>
          <wp:inline distT="0" distB="0" distL="0" distR="0">
            <wp:extent cx="5857875" cy="2133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78009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31590"/>
      <w:r>
        <w:t>Tigger</w:t>
      </w:r>
      <w:bookmarkEnd w:id="6"/>
    </w:p>
    <w:p>
      <w:pPr>
        <w:numPr>
          <w:ilvl w:val="0"/>
          <w:numId w:val="7"/>
        </w:numPr>
      </w:pPr>
      <w:r>
        <w:t>SimpleTrigger</w:t>
      </w:r>
    </w:p>
    <w:p>
      <w:pPr>
        <w:numPr>
          <w:ilvl w:val="1"/>
          <w:numId w:val="7"/>
        </w:numPr>
      </w:pPr>
      <w:r>
        <w:t>简单的触发</w:t>
      </w:r>
    </w:p>
    <w:p>
      <w:pPr>
        <w:numPr>
          <w:ilvl w:val="0"/>
          <w:numId w:val="7"/>
        </w:numPr>
        <w:rPr>
          <w:color w:val="FF0000"/>
        </w:rPr>
      </w:pPr>
      <w:r>
        <w:rPr>
          <w:color w:val="FF0000"/>
        </w:rPr>
        <w:t>CronTrigger</w:t>
      </w:r>
    </w:p>
    <w:p>
      <w:pPr>
        <w:numPr>
          <w:ilvl w:val="1"/>
          <w:numId w:val="7"/>
        </w:numPr>
      </w:pPr>
      <w:r>
        <w:t>表达式触发</w:t>
      </w:r>
    </w:p>
    <w:p/>
    <w:p>
      <w:pPr>
        <w:pStyle w:val="4"/>
      </w:pPr>
      <w:bookmarkStart w:id="7" w:name="_Toc11466"/>
      <w:r>
        <w:t>SimpleTrigger</w:t>
      </w:r>
      <w:bookmarkEnd w:id="7"/>
    </w:p>
    <w:p>
      <w:r>
        <w:drawing>
          <wp:inline distT="0" distB="0" distL="0" distR="0">
            <wp:extent cx="7496175" cy="3057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8" w:name="_Toc19767"/>
      <w:r>
        <w:t>CronTrigger</w:t>
      </w:r>
      <w:bookmarkEnd w:id="8"/>
    </w:p>
    <w:p>
      <w:r>
        <w:drawing>
          <wp:inline distT="0" distB="0" distL="0" distR="0">
            <wp:extent cx="7343775" cy="3228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9264"/>
      <w:r>
        <w:t>Cron Expressions</w:t>
      </w:r>
      <w:bookmarkEnd w:id="9"/>
    </w:p>
    <w:p>
      <w:r>
        <w:drawing>
          <wp:inline distT="0" distB="0" distL="0" distR="0">
            <wp:extent cx="7181850" cy="381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0" w:name="_Toc17243"/>
      <w:r>
        <w:rPr>
          <w:rFonts w:hint="eastAsia"/>
        </w:rPr>
        <w:t>表达式生成工具</w:t>
      </w:r>
      <w:bookmarkEnd w:id="10"/>
    </w:p>
    <w:p>
      <w:r>
        <w:drawing>
          <wp:inline distT="0" distB="0" distL="0" distR="0">
            <wp:extent cx="7724775" cy="6981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这个工具不完美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缺少秒</w:t>
      </w:r>
    </w:p>
    <w:p>
      <w:pPr>
        <w:pStyle w:val="24"/>
        <w:numPr>
          <w:ilvl w:val="0"/>
          <w:numId w:val="8"/>
        </w:numPr>
        <w:ind w:firstLineChars="0"/>
      </w:pPr>
      <w:r>
        <w:t>缺少L</w:t>
      </w:r>
      <w:r>
        <w:rPr>
          <w:rFonts w:hint="eastAsia"/>
        </w:rPr>
        <w:t>、</w:t>
      </w:r>
      <w:r>
        <w:t>W表达式</w:t>
      </w:r>
    </w:p>
    <w:p>
      <w:pPr>
        <w:pStyle w:val="2"/>
      </w:pPr>
      <w:bookmarkStart w:id="11" w:name="_Toc21737"/>
      <w:r>
        <w:t>学习Quartz</w:t>
      </w:r>
      <w:bookmarkEnd w:id="11"/>
    </w:p>
    <w:p>
      <w:pPr>
        <w:pStyle w:val="3"/>
      </w:pPr>
      <w:bookmarkStart w:id="12" w:name="_Toc290"/>
      <w:r>
        <w:rPr>
          <w:rFonts w:hint="eastAsia"/>
        </w:rPr>
        <w:t>导入itcast</w:t>
      </w:r>
      <w:r>
        <w:t>-quartz</w:t>
      </w:r>
      <w:bookmarkEnd w:id="12"/>
    </w:p>
    <w:p>
      <w:r>
        <w:drawing>
          <wp:inline distT="0" distB="0" distL="0" distR="0">
            <wp:extent cx="6343650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19709"/>
      <w:r>
        <w:t>依赖</w:t>
      </w:r>
      <w:bookmarkEnd w:id="13"/>
    </w:p>
    <w:p>
      <w:r>
        <w:drawing>
          <wp:inline distT="0" distB="0" distL="0" distR="0">
            <wp:extent cx="5591175" cy="1285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24136"/>
      <w:r>
        <w:rPr>
          <w:rFonts w:hint="eastAsia"/>
        </w:rPr>
        <w:t>示例</w:t>
      </w:r>
      <w:bookmarkEnd w:id="14"/>
    </w:p>
    <w:p>
      <w:pPr>
        <w:pStyle w:val="4"/>
      </w:pPr>
      <w:bookmarkStart w:id="15" w:name="_Toc22660"/>
      <w:r>
        <w:t>J</w:t>
      </w:r>
      <w:r>
        <w:rPr>
          <w:rFonts w:hint="eastAsia"/>
        </w:rPr>
        <w:t>ob</w:t>
      </w:r>
      <w:bookmarkEnd w:id="15"/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HelloJob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Job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_log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(HelloJob.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&lt;p&gt;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Empty constructor for job </w:t>
      </w:r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initilization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&lt;/p&gt;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&lt;p&gt;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Quartz requires a public empty constructor so that the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scheduler can instantiate the class whenever it needs.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&lt;/p&gt;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HelloJob()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&lt;p&gt;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Called by the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&lt;code&gt;</w:t>
      </w:r>
      <w:r>
        <w:rPr>
          <w:rFonts w:ascii="Courier New" w:hAnsi="Courier New" w:cs="Courier New"/>
          <w:color w:val="3F3FBF"/>
          <w:kern w:val="0"/>
          <w:sz w:val="24"/>
          <w:szCs w:val="24"/>
        </w:rPr>
        <w:t>{@link org.quartz.Scheduler}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&lt;/code&gt;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when a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&lt;code&gt;</w:t>
      </w:r>
      <w:r>
        <w:rPr>
          <w:rFonts w:ascii="Courier New" w:hAnsi="Courier New" w:cs="Courier New"/>
          <w:color w:val="3F3FBF"/>
          <w:kern w:val="0"/>
          <w:sz w:val="24"/>
          <w:szCs w:val="24"/>
        </w:rPr>
        <w:t>{@link org.quartz.Trigger}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&lt;/code&gt;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fires that is associated with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the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&lt;code&gt;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Job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&lt;/code&gt;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.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4"/>
          <w:szCs w:val="24"/>
        </w:rPr>
        <w:t>&lt;/p&gt;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JobExecutionException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            if there is an exception while executing the job.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execute(JobExecutionContext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context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JobExecutionException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Say Hello to the World and display the date/time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_log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"Hello World! -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4"/>
      </w:pPr>
      <w:bookmarkStart w:id="16" w:name="_Toc31078"/>
      <w:r>
        <w:rPr>
          <w:rFonts w:hint="eastAsia"/>
        </w:rPr>
        <w:t>简单触发示例</w:t>
      </w:r>
      <w:bookmarkEnd w:id="16"/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SimpleExample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Logger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(SimpleExample.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Initializing ----------------------"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定义调度器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SchedulerFactory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StdSchedulerFactory();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.getScheduler();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Initialization Complete 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获取当前时间的下一分钟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Date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evenMinuteDate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Scheduling Job  -------------------"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定义job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在quartz中，有组的概念，组+job名称 唯一的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JobDetail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newJob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(HelloJob.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).withIdentity(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"job1"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).build();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定义触发器，在下一分钟启动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Trigger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newTrigger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().withIdentity(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"trigger1"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).startAt(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runTime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).build();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将job注册到调度器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.scheduleJob(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job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.getKey()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will run at: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启动调度器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.start();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Started Scheduler 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等待65秒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Waiting 65 seconds... 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wait 65 seconds to show job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(65L * 1000L);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executing...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关闭调度器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Shutting Down ---------------------"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.shutdown(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Shutdown Complete 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SimpleExample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SimpleExample();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.run();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>
      <w:pPr>
        <w:pStyle w:val="4"/>
      </w:pPr>
      <w:bookmarkStart w:id="17" w:name="_Toc23085"/>
      <w:r>
        <w:rPr>
          <w:rFonts w:hint="eastAsia"/>
        </w:rPr>
        <w:t>表达式触发示例</w:t>
      </w:r>
      <w:bookmarkEnd w:id="17"/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SimpleCronExample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Logger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(SimpleCronExample.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Initializing ----------------------"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定义调度器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SchedulerFactory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StdSchedulerFactory();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.getScheduler();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Initialization Complete 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获取当前时间的下一分钟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Date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evenMinuteDate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Scheduling Job  -------------------"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定义job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JobDetail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newJob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(HelloJob.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).withIdentity(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"job1"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).build();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定义触发器，每2秒执行一次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Trigger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newTrigger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().withIdentity(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"trigger1"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            .withSchedule(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cronSchedule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"0/5 * * * * ?"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)).build();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将job注册到调度器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.scheduleJob(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job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.getKey()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will run at: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启动调度器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.start();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Started Scheduler 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等待1分钟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Waiting 60 seconds... 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Thread.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(60L * 1000L);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关闭调度器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Shutting Down ---------------------"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.shutdown(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"------- Shutdown Complete -----------------"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SimpleCronExample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SimpleCronExample();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.run();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shd w:val="clear" w:color="auto" w:fill="F1F1F1" w:themeFill="background1" w:themeFillShade="F2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/>
    <w:p>
      <w:pPr>
        <w:pStyle w:val="3"/>
      </w:pPr>
      <w:bookmarkStart w:id="18" w:name="_Toc22275"/>
      <w:r>
        <w:rPr>
          <w:rFonts w:hint="eastAsia"/>
        </w:rPr>
        <w:t>通过Spring使用Quartz</w:t>
      </w:r>
      <w:bookmarkEnd w:id="18"/>
    </w:p>
    <w:p>
      <w:pPr>
        <w:pStyle w:val="4"/>
      </w:pPr>
      <w:bookmarkStart w:id="19" w:name="_Toc1706"/>
      <w:r>
        <w:rPr>
          <w:rFonts w:hint="eastAsia"/>
        </w:rPr>
        <w:t>导入依赖</w:t>
      </w:r>
      <w:bookmarkEnd w:id="19"/>
    </w:p>
    <w:p>
      <w:r>
        <w:drawing>
          <wp:inline distT="0" distB="0" distL="0" distR="0">
            <wp:extent cx="6400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0" w:name="_Toc14894"/>
      <w:r>
        <w:rPr>
          <w:rFonts w:hint="eastAsia"/>
        </w:rPr>
        <w:t>编写Job</w:t>
      </w:r>
      <w:bookmarkEnd w:id="20"/>
    </w:p>
    <w:p>
      <w:r>
        <w:drawing>
          <wp:inline distT="0" distB="0" distL="0" distR="0">
            <wp:extent cx="11953875" cy="3028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3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1" w:name="_Toc31086"/>
      <w:r>
        <w:rPr>
          <w:rFonts w:hint="eastAsia"/>
        </w:rPr>
        <w:t>编写配置文件文</w:t>
      </w:r>
      <w:bookmarkEnd w:id="21"/>
    </w:p>
    <w:p>
      <w:pPr>
        <w:pStyle w:val="24"/>
        <w:numPr>
          <w:ilvl w:val="0"/>
          <w:numId w:val="9"/>
        </w:numPr>
        <w:ind w:firstLineChars="0"/>
      </w:pPr>
      <w:r>
        <w:rPr>
          <w:rFonts w:hint="eastAsia"/>
        </w:rPr>
        <w:t>定义job</w:t>
      </w:r>
      <w:r>
        <w:br w:type="textWrapping"/>
      </w:r>
      <w:r>
        <w:drawing>
          <wp:inline distT="0" distB="0" distL="0" distR="0">
            <wp:extent cx="10296525" cy="3200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ind w:firstLineChars="0"/>
      </w:pPr>
      <w:r>
        <w:t>定义触发</w:t>
      </w:r>
      <w:r>
        <w:br w:type="textWrapping"/>
      </w:r>
      <w:r>
        <w:drawing>
          <wp:inline distT="0" distB="0" distL="0" distR="0">
            <wp:extent cx="10334625" cy="1628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9"/>
        </w:numPr>
        <w:ind w:firstLineChars="0"/>
      </w:pPr>
      <w:r>
        <w:t>定义调度器</w:t>
      </w:r>
      <w:r>
        <w:rPr>
          <w:rFonts w:hint="eastAsia"/>
        </w:rPr>
        <w:t>，</w:t>
      </w:r>
      <w:r>
        <w:t>并且注册触发</w:t>
      </w:r>
      <w:r>
        <w:br w:type="textWrapping"/>
      </w:r>
      <w:r>
        <w:drawing>
          <wp:inline distT="0" distB="0" distL="0" distR="0">
            <wp:extent cx="931545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2743"/>
      <w:r>
        <w:rPr>
          <w:rFonts w:hint="eastAsia"/>
        </w:rPr>
        <w:t>启动Spring容器（启动调度器）</w:t>
      </w:r>
      <w:bookmarkEnd w:id="22"/>
    </w:p>
    <w:p>
      <w:r>
        <w:drawing>
          <wp:inline distT="0" distB="0" distL="0" distR="0">
            <wp:extent cx="11029950" cy="1990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_Toc5227"/>
      <w:r>
        <w:rPr>
          <w:rFonts w:hint="eastAsia"/>
        </w:rPr>
        <w:t>触发和job之间关系</w:t>
      </w:r>
      <w:bookmarkEnd w:id="23"/>
    </w:p>
    <w:p>
      <w:r>
        <w:t>一个触发能都多个job</w:t>
      </w:r>
      <w:r>
        <w:rPr>
          <w:rFonts w:hint="eastAsia"/>
        </w:rPr>
        <w:t>吗？ 不能！</w:t>
      </w:r>
    </w:p>
    <w:p>
      <w:r>
        <w:t>一个job能有多个触发吗</w:t>
      </w:r>
      <w:r>
        <w:rPr>
          <w:rFonts w:hint="eastAsia"/>
        </w:rPr>
        <w:t>？ 是的！</w:t>
      </w:r>
    </w:p>
    <w:p/>
    <w:p>
      <w:r>
        <w:drawing>
          <wp:inline distT="0" distB="0" distL="0" distR="0">
            <wp:extent cx="10725150" cy="33623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24" w:name="_Toc32403"/>
      <w:r>
        <w:rPr>
          <w:rFonts w:hint="eastAsia"/>
        </w:rPr>
        <w:t>关闭超时2天未付款的订单</w:t>
      </w:r>
      <w:bookmarkEnd w:id="24"/>
    </w:p>
    <w:p>
      <w:pPr>
        <w:pStyle w:val="3"/>
      </w:pPr>
      <w:bookmarkStart w:id="25" w:name="_Toc10884"/>
      <w:r>
        <w:rPr>
          <w:rFonts w:hint="eastAsia"/>
        </w:rPr>
        <w:t>分析</w:t>
      </w:r>
      <w:bookmarkEnd w:id="25"/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在订单系统中导入相关的依赖</w:t>
      </w:r>
    </w:p>
    <w:p>
      <w:pPr>
        <w:pStyle w:val="24"/>
        <w:numPr>
          <w:ilvl w:val="0"/>
          <w:numId w:val="10"/>
        </w:numPr>
        <w:ind w:firstLineChars="0"/>
      </w:pPr>
      <w:r>
        <w:t>定义job</w:t>
      </w:r>
    </w:p>
    <w:p>
      <w:pPr>
        <w:pStyle w:val="24"/>
        <w:numPr>
          <w:ilvl w:val="1"/>
          <w:numId w:val="10"/>
        </w:numPr>
        <w:ind w:firstLineChars="0"/>
      </w:pPr>
      <w:r>
        <w:t>扫描订单表</w:t>
      </w:r>
      <w:r>
        <w:rPr>
          <w:rFonts w:hint="eastAsia"/>
        </w:rPr>
        <w:t>，</w:t>
      </w:r>
      <w:r>
        <w:t>修改订单的状态为关闭状态</w:t>
      </w:r>
    </w:p>
    <w:p>
      <w:pPr>
        <w:pStyle w:val="24"/>
        <w:numPr>
          <w:ilvl w:val="1"/>
          <w:numId w:val="10"/>
        </w:numPr>
        <w:ind w:firstLineChars="0"/>
      </w:pPr>
      <w:r>
        <w:t>扫描条件</w:t>
      </w:r>
      <w:r>
        <w:rPr>
          <w:rFonts w:hint="eastAsia"/>
        </w:rPr>
        <w:t>：</w:t>
      </w:r>
      <w:r>
        <w:t>创建时间</w:t>
      </w:r>
      <w:r>
        <w:rPr>
          <w:rFonts w:hint="eastAsia"/>
        </w:rPr>
        <w:t xml:space="preserve"> </w:t>
      </w:r>
      <w:r>
        <w:t>&lt;= 当前之间</w:t>
      </w:r>
      <w:r>
        <w:rPr>
          <w:rFonts w:hint="eastAsia"/>
        </w:rPr>
        <w:t xml:space="preserve"> </w:t>
      </w:r>
      <w:r>
        <w:t>– 2天</w:t>
      </w:r>
      <w:r>
        <w:rPr>
          <w:rFonts w:hint="eastAsia"/>
        </w:rPr>
        <w:t xml:space="preserve"> 并且，付款方式为在线支付的订单</w:t>
      </w:r>
    </w:p>
    <w:p>
      <w:pPr>
        <w:pStyle w:val="24"/>
        <w:numPr>
          <w:ilvl w:val="0"/>
          <w:numId w:val="10"/>
        </w:numPr>
        <w:ind w:firstLineChars="0"/>
      </w:pPr>
      <w:r>
        <w:t>定义触发</w:t>
      </w:r>
    </w:p>
    <w:p>
      <w:pPr>
        <w:pStyle w:val="24"/>
        <w:numPr>
          <w:ilvl w:val="1"/>
          <w:numId w:val="10"/>
        </w:numPr>
        <w:ind w:firstLineChars="0"/>
      </w:pPr>
      <w:r>
        <w:t>理论上需要实时触发</w:t>
      </w:r>
      <w:r>
        <w:rPr>
          <w:rFonts w:hint="eastAsia"/>
        </w:rPr>
        <w:t>（性能问题）</w:t>
      </w:r>
    </w:p>
    <w:p>
      <w:pPr>
        <w:pStyle w:val="24"/>
        <w:numPr>
          <w:ilvl w:val="1"/>
          <w:numId w:val="10"/>
        </w:numPr>
        <w:ind w:firstLineChars="0"/>
      </w:pPr>
      <w:r>
        <w:rPr>
          <w:rFonts w:hint="eastAsia"/>
        </w:rPr>
        <w:t>1分钟触发一次</w:t>
      </w:r>
    </w:p>
    <w:p/>
    <w:p>
      <w:pPr>
        <w:pStyle w:val="3"/>
      </w:pPr>
      <w:bookmarkStart w:id="26" w:name="_Toc9957"/>
      <w:r>
        <w:rPr>
          <w:rFonts w:hint="eastAsia"/>
        </w:rPr>
        <w:t>实现</w:t>
      </w:r>
      <w:bookmarkEnd w:id="26"/>
    </w:p>
    <w:p>
      <w:pPr>
        <w:pStyle w:val="4"/>
      </w:pPr>
      <w:bookmarkStart w:id="27" w:name="_Toc13013"/>
      <w:r>
        <w:rPr>
          <w:rFonts w:hint="eastAsia"/>
        </w:rPr>
        <w:t>导入依赖</w:t>
      </w:r>
      <w:bookmarkEnd w:id="27"/>
    </w:p>
    <w:p>
      <w:r>
        <w:drawing>
          <wp:inline distT="0" distB="0" distL="0" distR="0">
            <wp:extent cx="6219825" cy="2305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8" w:name="_Toc18112"/>
      <w:r>
        <w:rPr>
          <w:rFonts w:hint="eastAsia"/>
        </w:rPr>
        <w:t>定义job</w:t>
      </w:r>
      <w:bookmarkEnd w:id="28"/>
    </w:p>
    <w:p>
      <w:r>
        <w:drawing>
          <wp:inline distT="0" distB="0" distL="0" distR="0">
            <wp:extent cx="12353925" cy="3781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3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1372850" cy="3057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9" w:name="_Toc29440"/>
      <w:r>
        <w:rPr>
          <w:rFonts w:hint="eastAsia"/>
        </w:rPr>
        <w:t>定义触发</w:t>
      </w:r>
      <w:bookmarkEnd w:id="29"/>
    </w:p>
    <w:p/>
    <w:p>
      <w:r>
        <w:drawing>
          <wp:inline distT="0" distB="0" distL="0" distR="0">
            <wp:extent cx="10258425" cy="1724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0" w:name="_Toc18600"/>
      <w:r>
        <w:rPr>
          <w:rFonts w:hint="eastAsia"/>
        </w:rPr>
        <w:t>定义调度器</w:t>
      </w:r>
      <w:bookmarkEnd w:id="30"/>
    </w:p>
    <w:p>
      <w:r>
        <w:drawing>
          <wp:inline distT="0" distB="0" distL="0" distR="0">
            <wp:extent cx="8772525" cy="2066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1" w:name="_Toc16674"/>
      <w:r>
        <w:rPr>
          <w:rFonts w:hint="eastAsia"/>
        </w:rPr>
        <w:t>OrderMapper</w:t>
      </w:r>
      <w:r>
        <w:t>中的实现</w:t>
      </w:r>
      <w:bookmarkEnd w:id="31"/>
    </w:p>
    <w:p>
      <w:r>
        <w:drawing>
          <wp:inline distT="0" distB="0" distL="0" distR="0">
            <wp:extent cx="9210675" cy="2190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B28"/>
    <w:multiLevelType w:val="multilevel"/>
    <w:tmpl w:val="05484B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7539B"/>
    <w:multiLevelType w:val="multilevel"/>
    <w:tmpl w:val="2377539B"/>
    <w:lvl w:ilvl="0" w:tentative="0">
      <w:start w:val="1"/>
      <w:numFmt w:val="decimal"/>
      <w:pStyle w:val="1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24433"/>
    <w:multiLevelType w:val="multilevel"/>
    <w:tmpl w:val="25B2443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36447AB8"/>
    <w:multiLevelType w:val="multilevel"/>
    <w:tmpl w:val="36447AB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9D4695"/>
    <w:multiLevelType w:val="multilevel"/>
    <w:tmpl w:val="3A9D469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45B57D75"/>
    <w:multiLevelType w:val="multilevel"/>
    <w:tmpl w:val="45B57D7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6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912FDC"/>
    <w:multiLevelType w:val="multilevel"/>
    <w:tmpl w:val="57912F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>
    <w:nsid w:val="64636470"/>
    <w:multiLevelType w:val="multilevel"/>
    <w:tmpl w:val="6463647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49609D"/>
    <w:multiLevelType w:val="multilevel"/>
    <w:tmpl w:val="744960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4F6"/>
    <w:rsid w:val="00003635"/>
    <w:rsid w:val="000314FC"/>
    <w:rsid w:val="00032ACB"/>
    <w:rsid w:val="00033757"/>
    <w:rsid w:val="0003684D"/>
    <w:rsid w:val="00037435"/>
    <w:rsid w:val="00045528"/>
    <w:rsid w:val="00054BE3"/>
    <w:rsid w:val="000560C8"/>
    <w:rsid w:val="00060214"/>
    <w:rsid w:val="00060E90"/>
    <w:rsid w:val="00061D4E"/>
    <w:rsid w:val="000649A5"/>
    <w:rsid w:val="00067A37"/>
    <w:rsid w:val="00067DA5"/>
    <w:rsid w:val="000760AD"/>
    <w:rsid w:val="000937EC"/>
    <w:rsid w:val="000A21E6"/>
    <w:rsid w:val="000A4B68"/>
    <w:rsid w:val="000B0056"/>
    <w:rsid w:val="000B191D"/>
    <w:rsid w:val="000B2AAB"/>
    <w:rsid w:val="000B3BAD"/>
    <w:rsid w:val="000B602E"/>
    <w:rsid w:val="000C141C"/>
    <w:rsid w:val="000C4CF6"/>
    <w:rsid w:val="000D2CB0"/>
    <w:rsid w:val="000D34A2"/>
    <w:rsid w:val="000D3A10"/>
    <w:rsid w:val="000D5404"/>
    <w:rsid w:val="000E0D6B"/>
    <w:rsid w:val="000F2208"/>
    <w:rsid w:val="001237AB"/>
    <w:rsid w:val="00125341"/>
    <w:rsid w:val="001318E3"/>
    <w:rsid w:val="001374F1"/>
    <w:rsid w:val="001537F5"/>
    <w:rsid w:val="0016077C"/>
    <w:rsid w:val="00165ED9"/>
    <w:rsid w:val="00167391"/>
    <w:rsid w:val="0017498F"/>
    <w:rsid w:val="00174A25"/>
    <w:rsid w:val="001846E5"/>
    <w:rsid w:val="0018629F"/>
    <w:rsid w:val="0019284D"/>
    <w:rsid w:val="001A237A"/>
    <w:rsid w:val="001A4600"/>
    <w:rsid w:val="001B179C"/>
    <w:rsid w:val="001B458B"/>
    <w:rsid w:val="001C48D9"/>
    <w:rsid w:val="001C6961"/>
    <w:rsid w:val="001D32D6"/>
    <w:rsid w:val="001E1659"/>
    <w:rsid w:val="001E2A87"/>
    <w:rsid w:val="001E7A77"/>
    <w:rsid w:val="001F1803"/>
    <w:rsid w:val="001F689A"/>
    <w:rsid w:val="001F753F"/>
    <w:rsid w:val="0020075A"/>
    <w:rsid w:val="00211051"/>
    <w:rsid w:val="00212D28"/>
    <w:rsid w:val="002159EF"/>
    <w:rsid w:val="00215F4F"/>
    <w:rsid w:val="00222EE6"/>
    <w:rsid w:val="00227FF6"/>
    <w:rsid w:val="00236D1C"/>
    <w:rsid w:val="00241D34"/>
    <w:rsid w:val="00247540"/>
    <w:rsid w:val="002507C5"/>
    <w:rsid w:val="002556EA"/>
    <w:rsid w:val="00261CA0"/>
    <w:rsid w:val="00264A93"/>
    <w:rsid w:val="002654F6"/>
    <w:rsid w:val="0027017F"/>
    <w:rsid w:val="002709D9"/>
    <w:rsid w:val="002749BE"/>
    <w:rsid w:val="00276A4A"/>
    <w:rsid w:val="00277577"/>
    <w:rsid w:val="00281A6F"/>
    <w:rsid w:val="002A1D25"/>
    <w:rsid w:val="002A279B"/>
    <w:rsid w:val="002C29FB"/>
    <w:rsid w:val="002C6723"/>
    <w:rsid w:val="002D3F8F"/>
    <w:rsid w:val="002D5320"/>
    <w:rsid w:val="002D5838"/>
    <w:rsid w:val="002D76D9"/>
    <w:rsid w:val="002E1F32"/>
    <w:rsid w:val="002F0688"/>
    <w:rsid w:val="002F1C69"/>
    <w:rsid w:val="0030129A"/>
    <w:rsid w:val="00301849"/>
    <w:rsid w:val="00305228"/>
    <w:rsid w:val="00306EF4"/>
    <w:rsid w:val="0030701D"/>
    <w:rsid w:val="00311FAB"/>
    <w:rsid w:val="003207C3"/>
    <w:rsid w:val="00324ADB"/>
    <w:rsid w:val="00336326"/>
    <w:rsid w:val="00347203"/>
    <w:rsid w:val="003549C7"/>
    <w:rsid w:val="003624D3"/>
    <w:rsid w:val="00365760"/>
    <w:rsid w:val="0037370B"/>
    <w:rsid w:val="00375BC7"/>
    <w:rsid w:val="003824EB"/>
    <w:rsid w:val="00385695"/>
    <w:rsid w:val="003A3E7A"/>
    <w:rsid w:val="003A457B"/>
    <w:rsid w:val="003B1B4B"/>
    <w:rsid w:val="003C1F0B"/>
    <w:rsid w:val="003D444A"/>
    <w:rsid w:val="003D6BEF"/>
    <w:rsid w:val="003E1A73"/>
    <w:rsid w:val="003E27DB"/>
    <w:rsid w:val="003E3994"/>
    <w:rsid w:val="003F04DE"/>
    <w:rsid w:val="0040167F"/>
    <w:rsid w:val="00403E7E"/>
    <w:rsid w:val="00407D3B"/>
    <w:rsid w:val="004329CD"/>
    <w:rsid w:val="00444EDE"/>
    <w:rsid w:val="00446995"/>
    <w:rsid w:val="004473BD"/>
    <w:rsid w:val="004577B4"/>
    <w:rsid w:val="0047386F"/>
    <w:rsid w:val="004828F2"/>
    <w:rsid w:val="00494D48"/>
    <w:rsid w:val="00497C25"/>
    <w:rsid w:val="004A0ED1"/>
    <w:rsid w:val="004A298A"/>
    <w:rsid w:val="004B0683"/>
    <w:rsid w:val="004B3336"/>
    <w:rsid w:val="004B5C27"/>
    <w:rsid w:val="004B7695"/>
    <w:rsid w:val="004C4749"/>
    <w:rsid w:val="004D42C9"/>
    <w:rsid w:val="004D5D72"/>
    <w:rsid w:val="004E088C"/>
    <w:rsid w:val="004E4B29"/>
    <w:rsid w:val="004F16A3"/>
    <w:rsid w:val="004F5B68"/>
    <w:rsid w:val="00506146"/>
    <w:rsid w:val="00506ADC"/>
    <w:rsid w:val="0051446B"/>
    <w:rsid w:val="005207D5"/>
    <w:rsid w:val="00521E2E"/>
    <w:rsid w:val="0052675F"/>
    <w:rsid w:val="00532C59"/>
    <w:rsid w:val="00535617"/>
    <w:rsid w:val="00542743"/>
    <w:rsid w:val="005524F8"/>
    <w:rsid w:val="00557341"/>
    <w:rsid w:val="00557376"/>
    <w:rsid w:val="00560E6A"/>
    <w:rsid w:val="0056770C"/>
    <w:rsid w:val="00585C33"/>
    <w:rsid w:val="005A15AB"/>
    <w:rsid w:val="005A1B44"/>
    <w:rsid w:val="005A220C"/>
    <w:rsid w:val="005A66D5"/>
    <w:rsid w:val="005C4F1D"/>
    <w:rsid w:val="005C7388"/>
    <w:rsid w:val="005F0B2C"/>
    <w:rsid w:val="00600B92"/>
    <w:rsid w:val="00601B1E"/>
    <w:rsid w:val="006029E2"/>
    <w:rsid w:val="00605BAE"/>
    <w:rsid w:val="0060615A"/>
    <w:rsid w:val="00607088"/>
    <w:rsid w:val="00620CD1"/>
    <w:rsid w:val="006214A3"/>
    <w:rsid w:val="00634BC1"/>
    <w:rsid w:val="00643223"/>
    <w:rsid w:val="00647474"/>
    <w:rsid w:val="00650AFC"/>
    <w:rsid w:val="0065577D"/>
    <w:rsid w:val="00657370"/>
    <w:rsid w:val="0066297A"/>
    <w:rsid w:val="006640FD"/>
    <w:rsid w:val="006645B0"/>
    <w:rsid w:val="00681F80"/>
    <w:rsid w:val="0068273C"/>
    <w:rsid w:val="00682B7F"/>
    <w:rsid w:val="0068568E"/>
    <w:rsid w:val="006B56BA"/>
    <w:rsid w:val="006B58D5"/>
    <w:rsid w:val="006D2081"/>
    <w:rsid w:val="006D39CB"/>
    <w:rsid w:val="006E1A79"/>
    <w:rsid w:val="006E6085"/>
    <w:rsid w:val="006F1DAB"/>
    <w:rsid w:val="00700C9C"/>
    <w:rsid w:val="0070720C"/>
    <w:rsid w:val="00711FCF"/>
    <w:rsid w:val="00721CFA"/>
    <w:rsid w:val="00722676"/>
    <w:rsid w:val="00724148"/>
    <w:rsid w:val="007258A3"/>
    <w:rsid w:val="00727B3A"/>
    <w:rsid w:val="007301A5"/>
    <w:rsid w:val="00730BBF"/>
    <w:rsid w:val="00735576"/>
    <w:rsid w:val="00747234"/>
    <w:rsid w:val="007551F4"/>
    <w:rsid w:val="007611CD"/>
    <w:rsid w:val="0076127B"/>
    <w:rsid w:val="00762612"/>
    <w:rsid w:val="00763EFF"/>
    <w:rsid w:val="00770844"/>
    <w:rsid w:val="00770F73"/>
    <w:rsid w:val="00772F4D"/>
    <w:rsid w:val="00773069"/>
    <w:rsid w:val="00776672"/>
    <w:rsid w:val="007828E3"/>
    <w:rsid w:val="00783E5E"/>
    <w:rsid w:val="00792761"/>
    <w:rsid w:val="007A610B"/>
    <w:rsid w:val="007A7BA7"/>
    <w:rsid w:val="007B6BC5"/>
    <w:rsid w:val="007B6E07"/>
    <w:rsid w:val="007C4E75"/>
    <w:rsid w:val="007D5998"/>
    <w:rsid w:val="007E4E9C"/>
    <w:rsid w:val="007F1AB6"/>
    <w:rsid w:val="007F1AFF"/>
    <w:rsid w:val="00805EFE"/>
    <w:rsid w:val="00812CBE"/>
    <w:rsid w:val="00812F3D"/>
    <w:rsid w:val="008157FC"/>
    <w:rsid w:val="008223B0"/>
    <w:rsid w:val="0082388B"/>
    <w:rsid w:val="00825B0C"/>
    <w:rsid w:val="00827D33"/>
    <w:rsid w:val="00832073"/>
    <w:rsid w:val="008346D1"/>
    <w:rsid w:val="008354C6"/>
    <w:rsid w:val="00841A8B"/>
    <w:rsid w:val="008433A3"/>
    <w:rsid w:val="00850FB3"/>
    <w:rsid w:val="0085553A"/>
    <w:rsid w:val="008620B2"/>
    <w:rsid w:val="008847CA"/>
    <w:rsid w:val="00896A02"/>
    <w:rsid w:val="008A6A61"/>
    <w:rsid w:val="008B487F"/>
    <w:rsid w:val="008B66E0"/>
    <w:rsid w:val="008C3DBC"/>
    <w:rsid w:val="008C5527"/>
    <w:rsid w:val="008C5CEB"/>
    <w:rsid w:val="008D447C"/>
    <w:rsid w:val="008D61C9"/>
    <w:rsid w:val="008D7534"/>
    <w:rsid w:val="008E2C9D"/>
    <w:rsid w:val="008F13EB"/>
    <w:rsid w:val="008F470D"/>
    <w:rsid w:val="008F5FD1"/>
    <w:rsid w:val="00904F6C"/>
    <w:rsid w:val="00911E37"/>
    <w:rsid w:val="00914C14"/>
    <w:rsid w:val="009151A0"/>
    <w:rsid w:val="00922615"/>
    <w:rsid w:val="009343FF"/>
    <w:rsid w:val="00936553"/>
    <w:rsid w:val="00943090"/>
    <w:rsid w:val="00943698"/>
    <w:rsid w:val="00946F94"/>
    <w:rsid w:val="00960083"/>
    <w:rsid w:val="0096284C"/>
    <w:rsid w:val="00971FC3"/>
    <w:rsid w:val="00977ED9"/>
    <w:rsid w:val="00985CFD"/>
    <w:rsid w:val="00990EE9"/>
    <w:rsid w:val="00995440"/>
    <w:rsid w:val="009A1FD2"/>
    <w:rsid w:val="009A4318"/>
    <w:rsid w:val="009C00BA"/>
    <w:rsid w:val="009C723D"/>
    <w:rsid w:val="009D356A"/>
    <w:rsid w:val="009E2312"/>
    <w:rsid w:val="009F0FA3"/>
    <w:rsid w:val="009F5506"/>
    <w:rsid w:val="00A1302B"/>
    <w:rsid w:val="00A20A6C"/>
    <w:rsid w:val="00A239A6"/>
    <w:rsid w:val="00A25271"/>
    <w:rsid w:val="00A40A7A"/>
    <w:rsid w:val="00A42814"/>
    <w:rsid w:val="00A43F59"/>
    <w:rsid w:val="00A61524"/>
    <w:rsid w:val="00A95506"/>
    <w:rsid w:val="00A9707C"/>
    <w:rsid w:val="00AA7641"/>
    <w:rsid w:val="00AB3219"/>
    <w:rsid w:val="00AB3692"/>
    <w:rsid w:val="00AC15B9"/>
    <w:rsid w:val="00AC5EC0"/>
    <w:rsid w:val="00AC7663"/>
    <w:rsid w:val="00AD0776"/>
    <w:rsid w:val="00AD0828"/>
    <w:rsid w:val="00AD62C8"/>
    <w:rsid w:val="00AE452A"/>
    <w:rsid w:val="00AF1EB9"/>
    <w:rsid w:val="00AF57CF"/>
    <w:rsid w:val="00B05F6A"/>
    <w:rsid w:val="00B10832"/>
    <w:rsid w:val="00B11BDE"/>
    <w:rsid w:val="00B12582"/>
    <w:rsid w:val="00B21971"/>
    <w:rsid w:val="00B2232B"/>
    <w:rsid w:val="00B24B49"/>
    <w:rsid w:val="00B37A9D"/>
    <w:rsid w:val="00B50670"/>
    <w:rsid w:val="00B52395"/>
    <w:rsid w:val="00B53C87"/>
    <w:rsid w:val="00B702EA"/>
    <w:rsid w:val="00B7781A"/>
    <w:rsid w:val="00B84080"/>
    <w:rsid w:val="00B84B62"/>
    <w:rsid w:val="00B91CAC"/>
    <w:rsid w:val="00B92BF4"/>
    <w:rsid w:val="00B92EE4"/>
    <w:rsid w:val="00B96792"/>
    <w:rsid w:val="00BA3B30"/>
    <w:rsid w:val="00BA59E1"/>
    <w:rsid w:val="00BC295D"/>
    <w:rsid w:val="00BC38B1"/>
    <w:rsid w:val="00BD50E7"/>
    <w:rsid w:val="00BD5C03"/>
    <w:rsid w:val="00BE7F9B"/>
    <w:rsid w:val="00C07B4C"/>
    <w:rsid w:val="00C12732"/>
    <w:rsid w:val="00C13B5B"/>
    <w:rsid w:val="00C13EEB"/>
    <w:rsid w:val="00C15922"/>
    <w:rsid w:val="00C15E7E"/>
    <w:rsid w:val="00C21FEA"/>
    <w:rsid w:val="00C22E2E"/>
    <w:rsid w:val="00C30AFD"/>
    <w:rsid w:val="00C35D45"/>
    <w:rsid w:val="00C3689E"/>
    <w:rsid w:val="00C421B2"/>
    <w:rsid w:val="00C44289"/>
    <w:rsid w:val="00C479E5"/>
    <w:rsid w:val="00C52327"/>
    <w:rsid w:val="00C563C0"/>
    <w:rsid w:val="00C57870"/>
    <w:rsid w:val="00C804D7"/>
    <w:rsid w:val="00C831AA"/>
    <w:rsid w:val="00C8492C"/>
    <w:rsid w:val="00C870C8"/>
    <w:rsid w:val="00CA62A1"/>
    <w:rsid w:val="00CB4F36"/>
    <w:rsid w:val="00CC3714"/>
    <w:rsid w:val="00CC5A87"/>
    <w:rsid w:val="00CC6178"/>
    <w:rsid w:val="00CC7010"/>
    <w:rsid w:val="00CD2B0A"/>
    <w:rsid w:val="00CE0B20"/>
    <w:rsid w:val="00CE3AF4"/>
    <w:rsid w:val="00CE51B6"/>
    <w:rsid w:val="00CE7A2E"/>
    <w:rsid w:val="00CF1AEE"/>
    <w:rsid w:val="00D022F6"/>
    <w:rsid w:val="00D06FE0"/>
    <w:rsid w:val="00D07B9B"/>
    <w:rsid w:val="00D123C8"/>
    <w:rsid w:val="00D25967"/>
    <w:rsid w:val="00D304C0"/>
    <w:rsid w:val="00D33E02"/>
    <w:rsid w:val="00D340AB"/>
    <w:rsid w:val="00D47BAF"/>
    <w:rsid w:val="00D60E1C"/>
    <w:rsid w:val="00D62E4E"/>
    <w:rsid w:val="00D63FDC"/>
    <w:rsid w:val="00D64A97"/>
    <w:rsid w:val="00D80CBC"/>
    <w:rsid w:val="00D96108"/>
    <w:rsid w:val="00D975C8"/>
    <w:rsid w:val="00DA2382"/>
    <w:rsid w:val="00DA2D9D"/>
    <w:rsid w:val="00DA6D3F"/>
    <w:rsid w:val="00DB542E"/>
    <w:rsid w:val="00DB5DFC"/>
    <w:rsid w:val="00DD06DF"/>
    <w:rsid w:val="00DE55B3"/>
    <w:rsid w:val="00E16FCE"/>
    <w:rsid w:val="00E20289"/>
    <w:rsid w:val="00E219C4"/>
    <w:rsid w:val="00E2486E"/>
    <w:rsid w:val="00E2670B"/>
    <w:rsid w:val="00E27FE6"/>
    <w:rsid w:val="00E31FBA"/>
    <w:rsid w:val="00E32D46"/>
    <w:rsid w:val="00E36A17"/>
    <w:rsid w:val="00E53230"/>
    <w:rsid w:val="00E62E76"/>
    <w:rsid w:val="00E6478D"/>
    <w:rsid w:val="00E7015B"/>
    <w:rsid w:val="00E75E2D"/>
    <w:rsid w:val="00E859CA"/>
    <w:rsid w:val="00E905E0"/>
    <w:rsid w:val="00E936C5"/>
    <w:rsid w:val="00EA0C65"/>
    <w:rsid w:val="00EA1256"/>
    <w:rsid w:val="00EA2582"/>
    <w:rsid w:val="00EA29EF"/>
    <w:rsid w:val="00EB1D94"/>
    <w:rsid w:val="00EB4EA6"/>
    <w:rsid w:val="00EB77DA"/>
    <w:rsid w:val="00EB7B49"/>
    <w:rsid w:val="00EC6B7E"/>
    <w:rsid w:val="00ED0D4A"/>
    <w:rsid w:val="00ED2F7E"/>
    <w:rsid w:val="00ED3EF9"/>
    <w:rsid w:val="00EE4F21"/>
    <w:rsid w:val="00EE5AD3"/>
    <w:rsid w:val="00EF31CD"/>
    <w:rsid w:val="00EF3460"/>
    <w:rsid w:val="00EF4D3B"/>
    <w:rsid w:val="00F04A0D"/>
    <w:rsid w:val="00F133F7"/>
    <w:rsid w:val="00F16917"/>
    <w:rsid w:val="00F2420E"/>
    <w:rsid w:val="00F303B9"/>
    <w:rsid w:val="00F40F53"/>
    <w:rsid w:val="00F47F90"/>
    <w:rsid w:val="00F5293E"/>
    <w:rsid w:val="00F556CE"/>
    <w:rsid w:val="00F67E05"/>
    <w:rsid w:val="00F7375A"/>
    <w:rsid w:val="00F7706D"/>
    <w:rsid w:val="00F85F00"/>
    <w:rsid w:val="00F90425"/>
    <w:rsid w:val="00F90B29"/>
    <w:rsid w:val="00FA3ED8"/>
    <w:rsid w:val="00FB70BA"/>
    <w:rsid w:val="00FE1CE1"/>
    <w:rsid w:val="00FF3100"/>
    <w:rsid w:val="00FF6149"/>
    <w:rsid w:val="00FF6DB9"/>
    <w:rsid w:val="56D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2"/>
      </w:numPr>
      <w:spacing w:before="280" w:after="290"/>
      <w:ind w:left="100" w:leftChars="100" w:right="100" w:rightChars="10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22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HTML Typewriter"/>
    <w:basedOn w:val="1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customStyle="1" w:styleId="19">
    <w:name w:val="标题 1 Char"/>
    <w:basedOn w:val="15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2">
    <w:name w:val="标题 Char"/>
    <w:basedOn w:val="15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4 Char"/>
    <w:basedOn w:val="15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5"/>
    <w:link w:val="10"/>
    <w:qFormat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7">
    <w:name w:val="批注框文本 Char"/>
    <w:basedOn w:val="15"/>
    <w:link w:val="8"/>
    <w:semiHidden/>
    <w:qFormat/>
    <w:uiPriority w:val="99"/>
    <w:rPr>
      <w:sz w:val="18"/>
      <w:szCs w:val="18"/>
    </w:rPr>
  </w:style>
  <w:style w:type="character" w:customStyle="1" w:styleId="28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738</Words>
  <Characters>4212</Characters>
  <Lines>35</Lines>
  <Paragraphs>9</Paragraphs>
  <TotalTime>0</TotalTime>
  <ScaleCrop>false</ScaleCrop>
  <LinksUpToDate>false</LinksUpToDate>
  <CharactersWithSpaces>4941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2015-03-26T01:00:00Z</dcterms:created>
  <dc:creator>张志君</dc:creator>
  <cp:lastModifiedBy>HL-meng</cp:lastModifiedBy>
  <dcterms:modified xsi:type="dcterms:W3CDTF">2017-10-10T02:48:41Z</dcterms:modified>
  <cp:revision>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