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AAA3B" w14:textId="77777777" w:rsidR="00606E4C" w:rsidRDefault="00606E4C" w:rsidP="00930E79">
      <w:pPr>
        <w:pStyle w:val="a9"/>
        <w:spacing w:line="120" w:lineRule="auto"/>
        <w:jc w:val="center"/>
        <w:rPr>
          <w:rFonts w:ascii="方正小标宋简体" w:eastAsia="方正小标宋简体"/>
          <w:sz w:val="72"/>
          <w:szCs w:val="72"/>
        </w:rPr>
      </w:pPr>
    </w:p>
    <w:p w14:paraId="47617572" w14:textId="77777777" w:rsidR="00405D49"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201</w:t>
      </w:r>
      <w:r w:rsidR="0011145E" w:rsidRPr="00606E4C">
        <w:rPr>
          <w:rFonts w:ascii="方正小标宋简体" w:eastAsia="方正小标宋简体" w:hint="eastAsia"/>
          <w:sz w:val="64"/>
          <w:szCs w:val="64"/>
        </w:rPr>
        <w:t>9</w:t>
      </w:r>
      <w:r w:rsidR="00405D49" w:rsidRPr="00606E4C">
        <w:rPr>
          <w:rFonts w:ascii="方正小标宋简体" w:eastAsia="方正小标宋简体" w:hint="eastAsia"/>
          <w:sz w:val="64"/>
          <w:szCs w:val="64"/>
        </w:rPr>
        <w:t>年</w:t>
      </w:r>
      <w:r w:rsidRPr="00606E4C">
        <w:rPr>
          <w:rFonts w:ascii="方正小标宋简体" w:eastAsia="方正小标宋简体" w:hint="eastAsia"/>
          <w:sz w:val="64"/>
          <w:szCs w:val="64"/>
        </w:rPr>
        <w:t>国家级大学生创新创业</w:t>
      </w:r>
    </w:p>
    <w:p w14:paraId="00E3725B"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计划训练项目</w:t>
      </w:r>
    </w:p>
    <w:p w14:paraId="30A6BBAA"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结</w:t>
      </w:r>
    </w:p>
    <w:p w14:paraId="077A41DA"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题</w:t>
      </w:r>
    </w:p>
    <w:p w14:paraId="783D060C"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报</w:t>
      </w:r>
    </w:p>
    <w:p w14:paraId="581DE53E" w14:textId="77777777" w:rsidR="009757F7" w:rsidRPr="00606E4C" w:rsidRDefault="00E3729A" w:rsidP="00FF1136">
      <w:pPr>
        <w:pStyle w:val="a9"/>
        <w:spacing w:after="120" w:line="120" w:lineRule="auto"/>
        <w:jc w:val="center"/>
        <w:rPr>
          <w:rFonts w:ascii="方正小标宋简体" w:eastAsia="方正小标宋简体"/>
          <w:sz w:val="64"/>
          <w:szCs w:val="64"/>
        </w:rPr>
      </w:pPr>
      <w:r w:rsidRPr="00606E4C">
        <w:rPr>
          <w:rFonts w:ascii="方正小标宋简体" w:eastAsia="方正小标宋简体" w:hint="eastAsia"/>
          <w:sz w:val="64"/>
          <w:szCs w:val="64"/>
        </w:rPr>
        <w:t>告</w:t>
      </w:r>
    </w:p>
    <w:p w14:paraId="0DF06CE5" w14:textId="77777777" w:rsidR="009757F7" w:rsidRDefault="009757F7">
      <w:pPr>
        <w:pStyle w:val="a8"/>
        <w:ind w:left="720" w:firstLineChars="0" w:firstLine="0"/>
        <w:jc w:val="left"/>
        <w:rPr>
          <w:sz w:val="28"/>
          <w:szCs w:val="28"/>
        </w:rPr>
      </w:pPr>
    </w:p>
    <w:p w14:paraId="5B8E39D9" w14:textId="7E264E17" w:rsidR="009757F7" w:rsidRPr="00FF1136" w:rsidRDefault="00E3729A" w:rsidP="00606E4C">
      <w:pPr>
        <w:pStyle w:val="a8"/>
        <w:ind w:left="1134" w:firstLineChars="0" w:firstLine="0"/>
        <w:rPr>
          <w:rFonts w:ascii="黑体" w:eastAsia="黑体" w:hAnsi="黑体"/>
          <w:sz w:val="28"/>
          <w:szCs w:val="28"/>
          <w:u w:val="single"/>
        </w:rPr>
      </w:pPr>
      <w:r w:rsidRPr="00FF1136">
        <w:rPr>
          <w:rFonts w:ascii="黑体" w:eastAsia="黑体" w:hAnsi="黑体" w:hint="eastAsia"/>
          <w:sz w:val="28"/>
          <w:szCs w:val="28"/>
        </w:rPr>
        <w:t>学</w:t>
      </w:r>
      <w:r w:rsidR="008A7934" w:rsidRPr="00FF1136">
        <w:rPr>
          <w:rFonts w:ascii="黑体" w:eastAsia="黑体" w:hAnsi="黑体" w:hint="eastAsia"/>
          <w:sz w:val="28"/>
          <w:szCs w:val="28"/>
        </w:rPr>
        <w:t xml:space="preserve">   </w:t>
      </w:r>
      <w:r w:rsidR="008A7934" w:rsidRPr="00FF1136">
        <w:rPr>
          <w:rFonts w:ascii="黑体" w:eastAsia="黑体" w:hAnsi="黑体"/>
          <w:sz w:val="28"/>
          <w:szCs w:val="28"/>
        </w:rPr>
        <w:t xml:space="preserve"> </w:t>
      </w:r>
      <w:r w:rsidRPr="00FF1136">
        <w:rPr>
          <w:rFonts w:ascii="黑体" w:eastAsia="黑体" w:hAnsi="黑体" w:hint="eastAsia"/>
          <w:sz w:val="28"/>
          <w:szCs w:val="28"/>
        </w:rPr>
        <w:t>院：</w:t>
      </w:r>
      <w:r w:rsidRPr="00FF1136">
        <w:rPr>
          <w:rFonts w:ascii="黑体" w:eastAsia="黑体" w:hAnsi="黑体" w:hint="eastAsia"/>
          <w:sz w:val="28"/>
          <w:szCs w:val="28"/>
          <w:u w:val="single"/>
        </w:rPr>
        <w:t xml:space="preserve"> </w:t>
      </w:r>
      <w:r w:rsidRPr="00FF1136">
        <w:rPr>
          <w:rFonts w:ascii="黑体" w:eastAsia="黑体" w:hAnsi="黑体"/>
          <w:sz w:val="28"/>
          <w:szCs w:val="28"/>
          <w:u w:val="single"/>
        </w:rPr>
        <w:t xml:space="preserve">    </w:t>
      </w:r>
      <w:r w:rsidR="001E3F1C">
        <w:rPr>
          <w:rFonts w:ascii="黑体" w:eastAsia="黑体" w:hAnsi="黑体"/>
          <w:sz w:val="28"/>
          <w:szCs w:val="28"/>
          <w:u w:val="single"/>
        </w:rPr>
        <w:t xml:space="preserve">        </w:t>
      </w:r>
      <w:r w:rsidR="00FD60E3">
        <w:rPr>
          <w:rFonts w:ascii="黑体" w:eastAsia="黑体" w:hAnsi="黑体" w:hint="eastAsia"/>
          <w:sz w:val="28"/>
          <w:szCs w:val="28"/>
          <w:u w:val="single"/>
        </w:rPr>
        <w:t>数学与统计学院</w:t>
      </w:r>
      <w:r w:rsidRPr="00FF1136">
        <w:rPr>
          <w:rFonts w:ascii="黑体" w:eastAsia="黑体" w:hAnsi="黑体"/>
          <w:sz w:val="28"/>
          <w:szCs w:val="28"/>
          <w:u w:val="single"/>
        </w:rPr>
        <w:t xml:space="preserve">        </w:t>
      </w:r>
      <w:r w:rsidR="00930E79">
        <w:rPr>
          <w:rFonts w:ascii="黑体" w:eastAsia="黑体" w:hAnsi="黑体"/>
          <w:sz w:val="28"/>
          <w:szCs w:val="28"/>
          <w:u w:val="single"/>
        </w:rPr>
        <w:t xml:space="preserve">                        </w:t>
      </w:r>
    </w:p>
    <w:p w14:paraId="7A4E1D8F" w14:textId="0B114ACF" w:rsidR="009757F7" w:rsidRPr="00FF1136" w:rsidRDefault="00E3729A" w:rsidP="00606E4C">
      <w:pPr>
        <w:pStyle w:val="a8"/>
        <w:ind w:left="1134" w:firstLineChars="0" w:firstLine="0"/>
        <w:rPr>
          <w:rFonts w:ascii="黑体" w:eastAsia="黑体" w:hAnsi="黑体"/>
          <w:sz w:val="28"/>
          <w:szCs w:val="28"/>
          <w:u w:val="single"/>
        </w:rPr>
      </w:pPr>
      <w:r w:rsidRPr="00FF1136">
        <w:rPr>
          <w:rFonts w:ascii="黑体" w:eastAsia="黑体" w:hAnsi="黑体" w:hint="eastAsia"/>
          <w:sz w:val="28"/>
          <w:szCs w:val="28"/>
        </w:rPr>
        <w:t>项目名称：</w:t>
      </w:r>
      <w:r w:rsidRPr="00FF1136">
        <w:rPr>
          <w:rFonts w:ascii="黑体" w:eastAsia="黑体" w:hAnsi="黑体" w:hint="eastAsia"/>
          <w:sz w:val="28"/>
          <w:szCs w:val="28"/>
          <w:u w:val="single"/>
        </w:rPr>
        <w:t xml:space="preserve"> </w:t>
      </w:r>
      <w:r w:rsidRPr="00FF1136">
        <w:rPr>
          <w:rFonts w:ascii="黑体" w:eastAsia="黑体" w:hAnsi="黑体"/>
          <w:sz w:val="28"/>
          <w:szCs w:val="28"/>
          <w:u w:val="single"/>
        </w:rPr>
        <w:t xml:space="preserve">    </w:t>
      </w:r>
      <w:r w:rsidR="001E3F1C">
        <w:rPr>
          <w:rFonts w:ascii="黑体" w:eastAsia="黑体" w:hAnsi="黑体"/>
          <w:sz w:val="28"/>
          <w:szCs w:val="28"/>
          <w:u w:val="single"/>
        </w:rPr>
        <w:t xml:space="preserve"> </w:t>
      </w:r>
      <w:r w:rsidR="00FD60E3">
        <w:rPr>
          <w:rFonts w:ascii="黑体" w:eastAsia="黑体" w:hAnsi="黑体" w:hint="eastAsia"/>
          <w:sz w:val="28"/>
          <w:szCs w:val="28"/>
          <w:u w:val="single"/>
        </w:rPr>
        <w:t>分数阶模糊细胞神经网络稳定性分析</w:t>
      </w:r>
      <w:r w:rsidRPr="00FF1136">
        <w:rPr>
          <w:rFonts w:ascii="黑体" w:eastAsia="黑体" w:hAnsi="黑体"/>
          <w:sz w:val="28"/>
          <w:szCs w:val="28"/>
          <w:u w:val="single"/>
        </w:rPr>
        <w:t xml:space="preserve">    </w:t>
      </w:r>
      <w:r w:rsidR="00930E79">
        <w:rPr>
          <w:rFonts w:ascii="黑体" w:eastAsia="黑体" w:hAnsi="黑体"/>
          <w:sz w:val="28"/>
          <w:szCs w:val="28"/>
          <w:u w:val="single"/>
        </w:rPr>
        <w:t xml:space="preserve">                            </w:t>
      </w:r>
    </w:p>
    <w:p w14:paraId="21D0EE16" w14:textId="6FCA2B01" w:rsidR="009757F7" w:rsidRPr="00FF1136" w:rsidRDefault="00E3729A" w:rsidP="00606E4C">
      <w:pPr>
        <w:pStyle w:val="a8"/>
        <w:ind w:left="1134" w:firstLineChars="0" w:firstLine="0"/>
        <w:rPr>
          <w:rFonts w:ascii="黑体" w:eastAsia="黑体" w:hAnsi="黑体" w:cs="Arial"/>
          <w:color w:val="333333"/>
          <w:sz w:val="28"/>
          <w:szCs w:val="28"/>
          <w:u w:val="single"/>
          <w:shd w:val="clear" w:color="auto" w:fill="FFFFFF"/>
        </w:rPr>
      </w:pPr>
      <w:r w:rsidRPr="00FF1136">
        <w:rPr>
          <w:rFonts w:ascii="黑体" w:eastAsia="黑体" w:hAnsi="黑体" w:cs="Arial" w:hint="eastAsia"/>
          <w:color w:val="333333"/>
          <w:sz w:val="28"/>
          <w:szCs w:val="28"/>
          <w:shd w:val="clear" w:color="auto" w:fill="FFFFFF"/>
        </w:rPr>
        <w:t>项目类型：</w:t>
      </w:r>
      <w:r w:rsidRPr="00FF1136">
        <w:rPr>
          <w:rFonts w:ascii="黑体" w:eastAsia="黑体" w:hAnsi="黑体" w:cs="Arial" w:hint="eastAsia"/>
          <w:color w:val="333333"/>
          <w:sz w:val="28"/>
          <w:szCs w:val="28"/>
          <w:u w:val="single"/>
          <w:shd w:val="clear" w:color="auto" w:fill="FFFFFF"/>
        </w:rPr>
        <w:t xml:space="preserve"> </w:t>
      </w:r>
      <w:r w:rsidRPr="00FF1136">
        <w:rPr>
          <w:rFonts w:ascii="黑体" w:eastAsia="黑体" w:hAnsi="黑体" w:cs="Arial"/>
          <w:color w:val="333333"/>
          <w:sz w:val="28"/>
          <w:szCs w:val="28"/>
          <w:u w:val="single"/>
          <w:shd w:val="clear" w:color="auto" w:fill="FFFFFF"/>
        </w:rPr>
        <w:t xml:space="preserve">      </w:t>
      </w:r>
      <w:r w:rsidR="001E3F1C">
        <w:rPr>
          <w:rFonts w:ascii="黑体" w:eastAsia="黑体" w:hAnsi="黑体" w:cs="Arial"/>
          <w:color w:val="333333"/>
          <w:sz w:val="28"/>
          <w:szCs w:val="28"/>
          <w:u w:val="single"/>
          <w:shd w:val="clear" w:color="auto" w:fill="FFFFFF"/>
        </w:rPr>
        <w:t xml:space="preserve">         </w:t>
      </w:r>
      <w:r w:rsidR="00FD60E3" w:rsidRPr="001E3F1C">
        <w:rPr>
          <w:rFonts w:ascii="黑体" w:eastAsia="黑体" w:hAnsi="黑体" w:hint="eastAsia"/>
          <w:sz w:val="28"/>
          <w:szCs w:val="28"/>
          <w:u w:val="single"/>
        </w:rPr>
        <w:t>创新训练</w:t>
      </w:r>
      <w:r w:rsidRPr="001E3F1C">
        <w:rPr>
          <w:rFonts w:ascii="黑体" w:eastAsia="黑体" w:hAnsi="黑体"/>
          <w:sz w:val="28"/>
          <w:szCs w:val="28"/>
          <w:u w:val="single"/>
        </w:rPr>
        <w:t xml:space="preserve">  </w:t>
      </w:r>
      <w:r w:rsidR="00930E79">
        <w:rPr>
          <w:rFonts w:ascii="黑体" w:eastAsia="黑体" w:hAnsi="黑体" w:cs="Arial"/>
          <w:color w:val="333333"/>
          <w:sz w:val="28"/>
          <w:szCs w:val="28"/>
          <w:u w:val="single"/>
          <w:shd w:val="clear" w:color="auto" w:fill="FFFFFF"/>
        </w:rPr>
        <w:t xml:space="preserve">                            </w:t>
      </w:r>
    </w:p>
    <w:p w14:paraId="674A94A3" w14:textId="20E8C97F" w:rsidR="009757F7" w:rsidRPr="00FF1136" w:rsidRDefault="00E3729A" w:rsidP="00606E4C">
      <w:pPr>
        <w:pStyle w:val="a8"/>
        <w:ind w:left="1134" w:firstLineChars="0" w:firstLine="0"/>
        <w:rPr>
          <w:rFonts w:ascii="黑体" w:eastAsia="黑体" w:hAnsi="黑体"/>
          <w:sz w:val="28"/>
          <w:szCs w:val="28"/>
          <w:u w:val="single"/>
        </w:rPr>
      </w:pPr>
      <w:r w:rsidRPr="00FF1136">
        <w:rPr>
          <w:rFonts w:ascii="黑体" w:eastAsia="黑体" w:hAnsi="黑体" w:hint="eastAsia"/>
          <w:sz w:val="28"/>
          <w:szCs w:val="28"/>
        </w:rPr>
        <w:t>负</w:t>
      </w:r>
      <w:r w:rsidR="008A7934" w:rsidRPr="00FF1136">
        <w:rPr>
          <w:rFonts w:ascii="黑体" w:eastAsia="黑体" w:hAnsi="黑体" w:hint="eastAsia"/>
          <w:sz w:val="28"/>
          <w:szCs w:val="28"/>
        </w:rPr>
        <w:t xml:space="preserve"> </w:t>
      </w:r>
      <w:r w:rsidRPr="00FF1136">
        <w:rPr>
          <w:rFonts w:ascii="黑体" w:eastAsia="黑体" w:hAnsi="黑体" w:hint="eastAsia"/>
          <w:sz w:val="28"/>
          <w:szCs w:val="28"/>
        </w:rPr>
        <w:t>责</w:t>
      </w:r>
      <w:r w:rsidR="008A7934" w:rsidRPr="00FF1136">
        <w:rPr>
          <w:rFonts w:ascii="黑体" w:eastAsia="黑体" w:hAnsi="黑体" w:hint="eastAsia"/>
          <w:sz w:val="28"/>
          <w:szCs w:val="28"/>
        </w:rPr>
        <w:t xml:space="preserve"> </w:t>
      </w:r>
      <w:r w:rsidRPr="00FF1136">
        <w:rPr>
          <w:rFonts w:ascii="黑体" w:eastAsia="黑体" w:hAnsi="黑体" w:hint="eastAsia"/>
          <w:sz w:val="28"/>
          <w:szCs w:val="28"/>
        </w:rPr>
        <w:t>人：</w:t>
      </w:r>
      <w:r w:rsidRPr="00FF1136">
        <w:rPr>
          <w:rFonts w:ascii="黑体" w:eastAsia="黑体" w:hAnsi="黑体"/>
          <w:sz w:val="28"/>
          <w:szCs w:val="28"/>
          <w:u w:val="single"/>
        </w:rPr>
        <w:t xml:space="preserve">     </w:t>
      </w:r>
      <w:r w:rsidR="001E3F1C">
        <w:rPr>
          <w:rFonts w:ascii="黑体" w:eastAsia="黑体" w:hAnsi="黑体"/>
          <w:sz w:val="28"/>
          <w:szCs w:val="28"/>
          <w:u w:val="single"/>
        </w:rPr>
        <w:t xml:space="preserve">             </w:t>
      </w:r>
      <w:r w:rsidR="00FD60E3">
        <w:rPr>
          <w:rFonts w:ascii="黑体" w:eastAsia="黑体" w:hAnsi="黑体" w:hint="eastAsia"/>
          <w:sz w:val="28"/>
          <w:szCs w:val="28"/>
          <w:u w:val="single"/>
        </w:rPr>
        <w:t>李雪</w:t>
      </w:r>
      <w:r w:rsidRPr="00FF1136">
        <w:rPr>
          <w:rFonts w:ascii="黑体" w:eastAsia="黑体" w:hAnsi="黑体"/>
          <w:sz w:val="28"/>
          <w:szCs w:val="28"/>
          <w:u w:val="single"/>
        </w:rPr>
        <w:t xml:space="preserve">      </w:t>
      </w:r>
      <w:r w:rsidR="00606E4C">
        <w:rPr>
          <w:rFonts w:ascii="黑体" w:eastAsia="黑体" w:hAnsi="黑体"/>
          <w:sz w:val="28"/>
          <w:szCs w:val="28"/>
          <w:u w:val="single"/>
        </w:rPr>
        <w:t xml:space="preserve">                     </w:t>
      </w:r>
      <w:r w:rsidR="00930E79">
        <w:rPr>
          <w:rFonts w:ascii="黑体" w:eastAsia="黑体" w:hAnsi="黑体"/>
          <w:sz w:val="28"/>
          <w:szCs w:val="28"/>
          <w:u w:val="single"/>
        </w:rPr>
        <w:t xml:space="preserve">     </w:t>
      </w:r>
    </w:p>
    <w:p w14:paraId="33351878" w14:textId="0388F1E0" w:rsidR="009757F7" w:rsidRPr="00FF1136" w:rsidRDefault="00E3729A" w:rsidP="00606E4C">
      <w:pPr>
        <w:pStyle w:val="a8"/>
        <w:ind w:left="1134" w:firstLineChars="0" w:firstLine="0"/>
        <w:rPr>
          <w:rFonts w:ascii="黑体" w:eastAsia="黑体" w:hAnsi="黑体" w:cs="Arial"/>
          <w:color w:val="333333"/>
          <w:sz w:val="28"/>
          <w:szCs w:val="28"/>
          <w:u w:val="single"/>
          <w:shd w:val="clear" w:color="auto" w:fill="FFFFFF"/>
        </w:rPr>
      </w:pPr>
      <w:r w:rsidRPr="00FF1136">
        <w:rPr>
          <w:rFonts w:ascii="黑体" w:eastAsia="黑体" w:hAnsi="黑体" w:cs="Arial" w:hint="eastAsia"/>
          <w:color w:val="333333"/>
          <w:sz w:val="28"/>
          <w:szCs w:val="28"/>
          <w:shd w:val="clear" w:color="auto" w:fill="FFFFFF"/>
        </w:rPr>
        <w:t>联系方式：</w:t>
      </w:r>
      <w:r w:rsidRPr="00FF1136">
        <w:rPr>
          <w:rFonts w:ascii="黑体" w:eastAsia="黑体" w:hAnsi="黑体" w:cs="Arial" w:hint="eastAsia"/>
          <w:color w:val="333333"/>
          <w:sz w:val="28"/>
          <w:szCs w:val="28"/>
          <w:u w:val="single"/>
          <w:shd w:val="clear" w:color="auto" w:fill="FFFFFF"/>
        </w:rPr>
        <w:t xml:space="preserve"> </w:t>
      </w:r>
      <w:r w:rsidRPr="00FF1136">
        <w:rPr>
          <w:rFonts w:ascii="黑体" w:eastAsia="黑体" w:hAnsi="黑体" w:cs="Arial"/>
          <w:color w:val="333333"/>
          <w:sz w:val="28"/>
          <w:szCs w:val="28"/>
          <w:u w:val="single"/>
          <w:shd w:val="clear" w:color="auto" w:fill="FFFFFF"/>
        </w:rPr>
        <w:t xml:space="preserve">    </w:t>
      </w:r>
      <w:r w:rsidR="001E3F1C">
        <w:rPr>
          <w:rFonts w:ascii="黑体" w:eastAsia="黑体" w:hAnsi="黑体" w:cs="Arial"/>
          <w:color w:val="333333"/>
          <w:sz w:val="28"/>
          <w:szCs w:val="28"/>
          <w:u w:val="single"/>
          <w:shd w:val="clear" w:color="auto" w:fill="FFFFFF"/>
        </w:rPr>
        <w:t xml:space="preserve">          </w:t>
      </w:r>
      <w:r w:rsidR="00FD60E3">
        <w:rPr>
          <w:rFonts w:ascii="黑体" w:eastAsia="黑体" w:hAnsi="黑体" w:cs="Arial"/>
          <w:color w:val="333333"/>
          <w:sz w:val="28"/>
          <w:szCs w:val="28"/>
          <w:u w:val="single"/>
          <w:shd w:val="clear" w:color="auto" w:fill="FFFFFF"/>
        </w:rPr>
        <w:t>15689312732</w:t>
      </w:r>
      <w:r w:rsidRPr="00FF1136">
        <w:rPr>
          <w:rFonts w:ascii="黑体" w:eastAsia="黑体" w:hAnsi="黑体" w:cs="Arial"/>
          <w:color w:val="333333"/>
          <w:sz w:val="28"/>
          <w:szCs w:val="28"/>
          <w:u w:val="single"/>
          <w:shd w:val="clear" w:color="auto" w:fill="FFFFFF"/>
        </w:rPr>
        <w:t xml:space="preserve">    </w:t>
      </w:r>
      <w:r w:rsidR="00930E79">
        <w:rPr>
          <w:rFonts w:ascii="黑体" w:eastAsia="黑体" w:hAnsi="黑体" w:cs="Arial"/>
          <w:color w:val="333333"/>
          <w:sz w:val="28"/>
          <w:szCs w:val="28"/>
          <w:u w:val="single"/>
          <w:shd w:val="clear" w:color="auto" w:fill="FFFFFF"/>
        </w:rPr>
        <w:t xml:space="preserve">                            </w:t>
      </w:r>
    </w:p>
    <w:p w14:paraId="16F8729C" w14:textId="77777777" w:rsidR="009757F7" w:rsidRDefault="00E3729A">
      <w:pPr>
        <w:pStyle w:val="a8"/>
        <w:ind w:left="720" w:firstLineChars="0" w:firstLine="0"/>
        <w:jc w:val="left"/>
        <w:rPr>
          <w:rFonts w:ascii="Arial" w:hAnsi="Arial" w:cs="Arial"/>
          <w:color w:val="333333"/>
          <w:sz w:val="28"/>
          <w:szCs w:val="28"/>
          <w:u w:val="single"/>
          <w:shd w:val="clear" w:color="auto" w:fill="FFFFFF"/>
        </w:rPr>
      </w:pPr>
      <w:r>
        <w:rPr>
          <w:rFonts w:ascii="Arial" w:hAnsi="Arial" w:cs="Arial"/>
          <w:noProof/>
          <w:color w:val="333333"/>
          <w:sz w:val="28"/>
          <w:szCs w:val="28"/>
          <w:u w:val="single"/>
          <w:shd w:val="clear" w:color="auto" w:fill="FFFFFF"/>
        </w:rPr>
        <w:lastRenderedPageBreak/>
        <mc:AlternateContent>
          <mc:Choice Requires="wps">
            <w:drawing>
              <wp:anchor distT="45720" distB="45720" distL="114300" distR="114300" simplePos="0" relativeHeight="251670528" behindDoc="0" locked="0" layoutInCell="1" allowOverlap="1" wp14:anchorId="6EBB5E09" wp14:editId="25137775">
                <wp:simplePos x="0" y="0"/>
                <wp:positionH relativeFrom="page">
                  <wp:align>center</wp:align>
                </wp:positionH>
                <wp:positionV relativeFrom="paragraph">
                  <wp:posOffset>0</wp:posOffset>
                </wp:positionV>
                <wp:extent cx="5760000" cy="8928000"/>
                <wp:effectExtent l="0" t="0" r="12700" b="260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8928000"/>
                        </a:xfrm>
                        <a:prstGeom prst="rect">
                          <a:avLst/>
                        </a:prstGeom>
                        <a:solidFill>
                          <a:srgbClr val="FFFFFF"/>
                        </a:solidFill>
                        <a:ln w="9525">
                          <a:solidFill>
                            <a:srgbClr val="000000"/>
                          </a:solidFill>
                          <a:miter lim="800000"/>
                        </a:ln>
                      </wps:spPr>
                      <wps:txbx>
                        <w:txbxContent>
                          <w:p w14:paraId="0E8EFE1F" w14:textId="77777777" w:rsidR="009757F7" w:rsidRPr="003E1476" w:rsidRDefault="00E3729A" w:rsidP="003E1476">
                            <w:pPr>
                              <w:rPr>
                                <w:rFonts w:ascii="黑体" w:eastAsia="黑体" w:hAnsi="黑体"/>
                              </w:rPr>
                            </w:pPr>
                            <w:r w:rsidRPr="003E1476">
                              <w:rPr>
                                <w:rFonts w:ascii="黑体" w:eastAsia="黑体" w:hAnsi="黑体" w:hint="eastAsia"/>
                                <w:sz w:val="28"/>
                                <w:szCs w:val="28"/>
                              </w:rPr>
                              <w:t>一、</w:t>
                            </w:r>
                            <w:r w:rsidR="003E1476">
                              <w:rPr>
                                <w:rFonts w:ascii="黑体" w:eastAsia="黑体" w:hAnsi="黑体" w:hint="eastAsia"/>
                                <w:sz w:val="28"/>
                                <w:szCs w:val="28"/>
                              </w:rPr>
                              <w:t xml:space="preserve"> </w:t>
                            </w:r>
                            <w:r w:rsidRPr="003E1476">
                              <w:rPr>
                                <w:rFonts w:ascii="黑体" w:eastAsia="黑体" w:hAnsi="黑体" w:hint="eastAsia"/>
                                <w:sz w:val="28"/>
                                <w:szCs w:val="28"/>
                              </w:rPr>
                              <w:t>项目简介（</w:t>
                            </w:r>
                            <w:r w:rsidRPr="003E1476">
                              <w:rPr>
                                <w:rFonts w:ascii="黑体" w:eastAsia="黑体" w:hAnsi="黑体"/>
                                <w:sz w:val="28"/>
                                <w:szCs w:val="28"/>
                              </w:rPr>
                              <w:t>1000</w:t>
                            </w:r>
                            <w:r w:rsidRPr="003E1476">
                              <w:rPr>
                                <w:rFonts w:ascii="黑体" w:eastAsia="黑体" w:hAnsi="黑体" w:hint="eastAsia"/>
                                <w:sz w:val="28"/>
                                <w:szCs w:val="28"/>
                              </w:rPr>
                              <w:t>字左右）</w:t>
                            </w:r>
                          </w:p>
                          <w:p w14:paraId="1EAFCC5F"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本项目将研究一类分数阶模糊细胞神经网络模型的稳定性问题，该类模型结合了分数阶微分方程理论，模糊集理论以及神经网络理论，具有较强的理论价值。该类模型属于类脑模型的研究内容之一，也具备一定的实际应用价值。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w:t>
                            </w:r>
                          </w:p>
                          <w:p w14:paraId="59401248"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color w:val="000000"/>
                                <w:kern w:val="2"/>
                                <w:sz w:val="21"/>
                              </w:rPr>
                              <w:t>目前的模型大多建立在霍普菲尔德模型、反向传播模型等神经网络模型上，通过</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w:t>
                            </w:r>
                            <w:r w:rsidRPr="00744A7E">
                              <w:rPr>
                                <w:rFonts w:ascii="Times New Roman" w:hAnsi="Times New Roman" w:cs="Times New Roman"/>
                                <w:color w:val="000000"/>
                                <w:kern w:val="2"/>
                                <w:sz w:val="21"/>
                              </w:rPr>
                              <w:t>Lyapunov</w:t>
                            </w:r>
                            <w:r w:rsidRPr="00744A7E">
                              <w:rPr>
                                <w:rFonts w:ascii="Times New Roman" w:hAnsi="Times New Roman" w:cs="Times New Roman"/>
                                <w:color w:val="000000"/>
                                <w:kern w:val="2"/>
                                <w:sz w:val="21"/>
                              </w:rPr>
                              <w:t>稳定性分析方法和</w:t>
                            </w:r>
                            <w:proofErr w:type="spellStart"/>
                            <w:r w:rsidRPr="00744A7E">
                              <w:rPr>
                                <w:rFonts w:ascii="Times New Roman" w:hAnsi="Times New Roman" w:cs="Times New Roman"/>
                                <w:color w:val="000000"/>
                                <w:kern w:val="2"/>
                                <w:sz w:val="21"/>
                              </w:rPr>
                              <w:t>Hanalay</w:t>
                            </w:r>
                            <w:proofErr w:type="spellEnd"/>
                            <w:r w:rsidRPr="00744A7E">
                              <w:rPr>
                                <w:rFonts w:ascii="Times New Roman" w:hAnsi="Times New Roman" w:cs="Times New Roman"/>
                                <w:color w:val="000000"/>
                                <w:kern w:val="2"/>
                                <w:sz w:val="21"/>
                              </w:rPr>
                              <w:t>微分不等式分析方法，并运用</w:t>
                            </w:r>
                            <w:proofErr w:type="spellStart"/>
                            <w:r w:rsidRPr="00744A7E">
                              <w:rPr>
                                <w:rFonts w:ascii="Times New Roman" w:hAnsi="Times New Roman" w:cs="Times New Roman"/>
                                <w:color w:val="000000"/>
                                <w:kern w:val="2"/>
                                <w:sz w:val="21"/>
                              </w:rPr>
                              <w:t>itos</w:t>
                            </w:r>
                            <w:proofErr w:type="spellEnd"/>
                            <w:r w:rsidRPr="00744A7E">
                              <w:rPr>
                                <w:rFonts w:ascii="Times New Roman" w:hAnsi="Times New Roman" w:cs="Times New Roman"/>
                                <w:color w:val="000000"/>
                                <w:kern w:val="2"/>
                                <w:sz w:val="21"/>
                              </w:rPr>
                              <w:t>微分公式来建立方程</w:t>
                            </w:r>
                            <w:r w:rsidRPr="00744A7E">
                              <w:rPr>
                                <w:rFonts w:ascii="Times New Roman" w:hAnsi="Times New Roman" w:cs="Times New Roman" w:hint="eastAsia"/>
                                <w:color w:val="000000"/>
                                <w:kern w:val="2"/>
                                <w:sz w:val="21"/>
                              </w:rPr>
                              <w:t>，将模型抽象成分数阶微分方程组，研究其各种稳定性；研究模型参数对系统稳定性的影响，探索模型最优稳定条件；对模型进行数值仿真，验证所的结论。通过</w:t>
                            </w:r>
                            <w:r w:rsidRPr="00744A7E">
                              <w:rPr>
                                <w:rFonts w:ascii="Times New Roman" w:hAnsi="Times New Roman" w:cs="Times New Roman"/>
                                <w:color w:val="000000"/>
                                <w:kern w:val="2"/>
                                <w:sz w:val="21"/>
                              </w:rPr>
                              <w:t>建立在</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稳定性理论上</w:t>
                            </w:r>
                            <w:r w:rsidRPr="00744A7E">
                              <w:rPr>
                                <w:rFonts w:ascii="Times New Roman" w:hAnsi="Times New Roman" w:cs="Times New Roman" w:hint="eastAsia"/>
                                <w:color w:val="000000"/>
                                <w:kern w:val="2"/>
                                <w:sz w:val="21"/>
                              </w:rPr>
                              <w:t>的稳定函数</w:t>
                            </w:r>
                            <w:r w:rsidRPr="00744A7E">
                              <w:rPr>
                                <w:rFonts w:ascii="Times New Roman" w:hAnsi="Times New Roman" w:cs="Times New Roman"/>
                                <w:color w:val="000000"/>
                                <w:kern w:val="2"/>
                                <w:sz w:val="21"/>
                              </w:rPr>
                              <w:t>，首先确定参数和变量来推导分数阶方程，之后进行反复试验修改参数，最后联系实际扩展分数阶模糊细胞神经网络稳定性的应用，反思并总结研究中的各项不足。</w:t>
                            </w:r>
                            <w:r w:rsidRPr="00744A7E">
                              <w:rPr>
                                <w:rFonts w:ascii="Times New Roman" w:hAnsi="Times New Roman" w:cs="Times New Roman" w:hint="eastAsia"/>
                                <w:color w:val="000000"/>
                                <w:kern w:val="2"/>
                                <w:sz w:val="21"/>
                              </w:rPr>
                              <w:t>通过整数阶模糊细胞神经网络稳定性来推导出分数阶相关信息，推导模型稳定性条件并尝试将分数阶方程与实际建立联系，推广应用。</w:t>
                            </w:r>
                            <w:r w:rsidRPr="00744A7E">
                              <w:rPr>
                                <w:rFonts w:ascii="Times New Roman" w:hAnsi="Times New Roman" w:cs="Times New Roman"/>
                                <w:color w:val="000000"/>
                                <w:kern w:val="2"/>
                                <w:sz w:val="21"/>
                              </w:rPr>
                              <w:t xml:space="preserve"> </w:t>
                            </w:r>
                          </w:p>
                          <w:p w14:paraId="0A0A2FB9" w14:textId="77777777" w:rsidR="00FD60E3" w:rsidRPr="00B9312D" w:rsidRDefault="00FD60E3" w:rsidP="00FD60E3">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B9312D">
                              <w:rPr>
                                <w:rFonts w:ascii="Times New Roman" w:hAnsi="Times New Roman" w:cs="Times New Roman" w:hint="eastAsia"/>
                                <w:color w:val="000000"/>
                                <w:kern w:val="2"/>
                                <w:sz w:val="21"/>
                              </w:rPr>
                              <w:t>学生通过该项目的开展，能够训练学生对于复杂问题的建模、求解和分析能力，培养学生的论文写作能力，提高学生进行学术研究的思想意识。</w:t>
                            </w:r>
                          </w:p>
                          <w:p w14:paraId="1EB7AC4D" w14:textId="77777777" w:rsidR="009757F7" w:rsidRPr="00FD60E3" w:rsidRDefault="009757F7" w:rsidP="00FF113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B5E09" id="_x0000_t202" coordsize="21600,21600" o:spt="202" path="m,l,21600r21600,l21600,xe">
                <v:stroke joinstyle="miter"/>
                <v:path gradientshapeok="t" o:connecttype="rect"/>
              </v:shapetype>
              <v:shape id="文本框 2" o:spid="_x0000_s1026" type="#_x0000_t202" style="position:absolute;left:0;text-align:left;margin-left:0;margin-top:0;width:453.55pt;height:703pt;z-index:2516705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">
                <v:textbox>
                  <w:txbxContent>
                    <w:p w14:paraId="0E8EFE1F" w14:textId="77777777" w:rsidR="009757F7" w:rsidRPr="003E1476" w:rsidRDefault="00E3729A" w:rsidP="003E1476">
                      <w:pPr>
                        <w:rPr>
                          <w:rFonts w:ascii="黑体" w:eastAsia="黑体" w:hAnsi="黑体"/>
                        </w:rPr>
                      </w:pPr>
                      <w:r w:rsidRPr="003E1476">
                        <w:rPr>
                          <w:rFonts w:ascii="黑体" w:eastAsia="黑体" w:hAnsi="黑体" w:hint="eastAsia"/>
                          <w:sz w:val="28"/>
                          <w:szCs w:val="28"/>
                        </w:rPr>
                        <w:t>一、</w:t>
                      </w:r>
                      <w:r w:rsidR="003E1476">
                        <w:rPr>
                          <w:rFonts w:ascii="黑体" w:eastAsia="黑体" w:hAnsi="黑体" w:hint="eastAsia"/>
                          <w:sz w:val="28"/>
                          <w:szCs w:val="28"/>
                        </w:rPr>
                        <w:t xml:space="preserve"> </w:t>
                      </w:r>
                      <w:r w:rsidRPr="003E1476">
                        <w:rPr>
                          <w:rFonts w:ascii="黑体" w:eastAsia="黑体" w:hAnsi="黑体" w:hint="eastAsia"/>
                          <w:sz w:val="28"/>
                          <w:szCs w:val="28"/>
                        </w:rPr>
                        <w:t>项目简介（</w:t>
                      </w:r>
                      <w:r w:rsidRPr="003E1476">
                        <w:rPr>
                          <w:rFonts w:ascii="黑体" w:eastAsia="黑体" w:hAnsi="黑体"/>
                          <w:sz w:val="28"/>
                          <w:szCs w:val="28"/>
                        </w:rPr>
                        <w:t>1000</w:t>
                      </w:r>
                      <w:r w:rsidRPr="003E1476">
                        <w:rPr>
                          <w:rFonts w:ascii="黑体" w:eastAsia="黑体" w:hAnsi="黑体" w:hint="eastAsia"/>
                          <w:sz w:val="28"/>
                          <w:szCs w:val="28"/>
                        </w:rPr>
                        <w:t>字左右）</w:t>
                      </w:r>
                    </w:p>
                    <w:p w14:paraId="1EAFCC5F"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本项目将研究一类分数阶模糊细胞神经网络模型的稳定性问题，该类模型结合了分数阶微分方程理论，模糊集理论以及神经网络理论，具有较强的理论价值。该类模型属于类脑模型的研究内容之一，也具备一定的实际应用价值。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w:t>
                      </w:r>
                    </w:p>
                    <w:p w14:paraId="59401248"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color w:val="000000"/>
                          <w:kern w:val="2"/>
                          <w:sz w:val="21"/>
                        </w:rPr>
                        <w:t>目前的模型大多建立在霍普菲尔德模型、反向传播模型等神经网络模型上，通过</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w:t>
                      </w:r>
                      <w:r w:rsidRPr="00744A7E">
                        <w:rPr>
                          <w:rFonts w:ascii="Times New Roman" w:hAnsi="Times New Roman" w:cs="Times New Roman"/>
                          <w:color w:val="000000"/>
                          <w:kern w:val="2"/>
                          <w:sz w:val="21"/>
                        </w:rPr>
                        <w:t>Lyapunov</w:t>
                      </w:r>
                      <w:r w:rsidRPr="00744A7E">
                        <w:rPr>
                          <w:rFonts w:ascii="Times New Roman" w:hAnsi="Times New Roman" w:cs="Times New Roman"/>
                          <w:color w:val="000000"/>
                          <w:kern w:val="2"/>
                          <w:sz w:val="21"/>
                        </w:rPr>
                        <w:t>稳定性分析方法和</w:t>
                      </w:r>
                      <w:r w:rsidRPr="00744A7E">
                        <w:rPr>
                          <w:rFonts w:ascii="Times New Roman" w:hAnsi="Times New Roman" w:cs="Times New Roman"/>
                          <w:color w:val="000000"/>
                          <w:kern w:val="2"/>
                          <w:sz w:val="21"/>
                        </w:rPr>
                        <w:t>Hanalay</w:t>
                      </w:r>
                      <w:r w:rsidRPr="00744A7E">
                        <w:rPr>
                          <w:rFonts w:ascii="Times New Roman" w:hAnsi="Times New Roman" w:cs="Times New Roman"/>
                          <w:color w:val="000000"/>
                          <w:kern w:val="2"/>
                          <w:sz w:val="21"/>
                        </w:rPr>
                        <w:t>微分不等式分析方法，并运用</w:t>
                      </w:r>
                      <w:r w:rsidRPr="00744A7E">
                        <w:rPr>
                          <w:rFonts w:ascii="Times New Roman" w:hAnsi="Times New Roman" w:cs="Times New Roman"/>
                          <w:color w:val="000000"/>
                          <w:kern w:val="2"/>
                          <w:sz w:val="21"/>
                        </w:rPr>
                        <w:t>itos</w:t>
                      </w:r>
                      <w:r w:rsidRPr="00744A7E">
                        <w:rPr>
                          <w:rFonts w:ascii="Times New Roman" w:hAnsi="Times New Roman" w:cs="Times New Roman"/>
                          <w:color w:val="000000"/>
                          <w:kern w:val="2"/>
                          <w:sz w:val="21"/>
                        </w:rPr>
                        <w:t>微分公式来建立方程</w:t>
                      </w:r>
                      <w:r w:rsidRPr="00744A7E">
                        <w:rPr>
                          <w:rFonts w:ascii="Times New Roman" w:hAnsi="Times New Roman" w:cs="Times New Roman" w:hint="eastAsia"/>
                          <w:color w:val="000000"/>
                          <w:kern w:val="2"/>
                          <w:sz w:val="21"/>
                        </w:rPr>
                        <w:t>，将模型抽象成分数阶微分方程组，研究其各种稳定性；研究模型参数对系统稳定性的影响，探索模型最优稳定条件；对模型进行数值仿真，验证所的结论。通过</w:t>
                      </w:r>
                      <w:r w:rsidRPr="00744A7E">
                        <w:rPr>
                          <w:rFonts w:ascii="Times New Roman" w:hAnsi="Times New Roman" w:cs="Times New Roman"/>
                          <w:color w:val="000000"/>
                          <w:kern w:val="2"/>
                          <w:sz w:val="21"/>
                        </w:rPr>
                        <w:t>建立在</w:t>
                      </w:r>
                      <w:r w:rsidRPr="00744A7E">
                        <w:rPr>
                          <w:rFonts w:ascii="Times New Roman" w:hAnsi="Times New Roman" w:cs="Times New Roman"/>
                          <w:color w:val="000000"/>
                          <w:kern w:val="2"/>
                          <w:sz w:val="21"/>
                        </w:rPr>
                        <w:t xml:space="preserve">Lyapunov </w:t>
                      </w:r>
                      <w:r w:rsidRPr="00744A7E">
                        <w:rPr>
                          <w:rFonts w:ascii="Times New Roman" w:hAnsi="Times New Roman" w:cs="Times New Roman"/>
                          <w:color w:val="000000"/>
                          <w:kern w:val="2"/>
                          <w:sz w:val="21"/>
                        </w:rPr>
                        <w:t>稳定性理论上</w:t>
                      </w:r>
                      <w:r w:rsidRPr="00744A7E">
                        <w:rPr>
                          <w:rFonts w:ascii="Times New Roman" w:hAnsi="Times New Roman" w:cs="Times New Roman" w:hint="eastAsia"/>
                          <w:color w:val="000000"/>
                          <w:kern w:val="2"/>
                          <w:sz w:val="21"/>
                        </w:rPr>
                        <w:t>的稳定函数</w:t>
                      </w:r>
                      <w:r w:rsidRPr="00744A7E">
                        <w:rPr>
                          <w:rFonts w:ascii="Times New Roman" w:hAnsi="Times New Roman" w:cs="Times New Roman"/>
                          <w:color w:val="000000"/>
                          <w:kern w:val="2"/>
                          <w:sz w:val="21"/>
                        </w:rPr>
                        <w:t>，首先确定参数和变量来推导分数阶方程，之后进行反复试验修改参数，最后联系实际扩展分数阶模糊细胞神经网络稳定性的应用，反思并总结研究中的各项不足。</w:t>
                      </w:r>
                      <w:r w:rsidRPr="00744A7E">
                        <w:rPr>
                          <w:rFonts w:ascii="Times New Roman" w:hAnsi="Times New Roman" w:cs="Times New Roman" w:hint="eastAsia"/>
                          <w:color w:val="000000"/>
                          <w:kern w:val="2"/>
                          <w:sz w:val="21"/>
                        </w:rPr>
                        <w:t>通过整数阶模糊细胞神经网络稳定性来推导出分数阶相关信息，推导模型稳定性条件并尝试将分数阶方程与实际建立联系，推广应用。</w:t>
                      </w:r>
                      <w:r w:rsidRPr="00744A7E">
                        <w:rPr>
                          <w:rFonts w:ascii="Times New Roman" w:hAnsi="Times New Roman" w:cs="Times New Roman"/>
                          <w:color w:val="000000"/>
                          <w:kern w:val="2"/>
                          <w:sz w:val="21"/>
                        </w:rPr>
                        <w:t xml:space="preserve"> </w:t>
                      </w:r>
                    </w:p>
                    <w:p w14:paraId="0A0A2FB9" w14:textId="77777777" w:rsidR="00FD60E3" w:rsidRPr="00B9312D" w:rsidRDefault="00FD60E3" w:rsidP="00FD60E3">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B9312D">
                        <w:rPr>
                          <w:rFonts w:ascii="Times New Roman" w:hAnsi="Times New Roman" w:cs="Times New Roman" w:hint="eastAsia"/>
                          <w:color w:val="000000"/>
                          <w:kern w:val="2"/>
                          <w:sz w:val="21"/>
                        </w:rPr>
                        <w:t>学生通过该项目的开展，能够训练学生对于复杂问题的建模、求解和分析能力，培养学生的论文写作能力，提高学生进行学术研究的思想意识。</w:t>
                      </w:r>
                    </w:p>
                    <w:p w14:paraId="1EB7AC4D" w14:textId="77777777" w:rsidR="009757F7" w:rsidRPr="00FD60E3" w:rsidRDefault="009757F7" w:rsidP="00FF1136">
                      <w:pPr>
                        <w:jc w:val="center"/>
                      </w:pPr>
                    </w:p>
                  </w:txbxContent>
                </v:textbox>
                <w10:wrap type="square" anchorx="page"/>
              </v:shape>
            </w:pict>
          </mc:Fallback>
        </mc:AlternateContent>
      </w:r>
    </w:p>
    <w:p w14:paraId="54519B4B" w14:textId="77777777" w:rsidR="009757F7" w:rsidRDefault="00E3729A">
      <w:pPr>
        <w:pStyle w:val="a8"/>
        <w:ind w:left="720" w:firstLineChars="0" w:firstLine="0"/>
        <w:jc w:val="left"/>
        <w:rPr>
          <w:rFonts w:ascii="Arial" w:hAnsi="Arial" w:cs="Arial"/>
          <w:color w:val="333333"/>
          <w:sz w:val="28"/>
          <w:szCs w:val="28"/>
          <w:u w:val="single"/>
          <w:shd w:val="clear" w:color="auto" w:fill="FFFFFF"/>
        </w:rPr>
      </w:pPr>
      <w:r>
        <w:rPr>
          <w:rFonts w:ascii="Arial" w:hAnsi="Arial" w:cs="Arial"/>
          <w:noProof/>
          <w:color w:val="333333"/>
          <w:sz w:val="28"/>
          <w:szCs w:val="28"/>
          <w:u w:val="single"/>
          <w:shd w:val="clear" w:color="auto" w:fill="FFFFFF"/>
        </w:rPr>
        <w:lastRenderedPageBreak/>
        <mc:AlternateContent>
          <mc:Choice Requires="wps">
            <w:drawing>
              <wp:anchor distT="45720" distB="45720" distL="114300" distR="114300" simplePos="0" relativeHeight="251662336" behindDoc="0" locked="0" layoutInCell="1" allowOverlap="1" wp14:anchorId="76DA8477" wp14:editId="3818B594">
                <wp:simplePos x="0" y="0"/>
                <wp:positionH relativeFrom="page">
                  <wp:align>center</wp:align>
                </wp:positionH>
                <wp:positionV relativeFrom="paragraph">
                  <wp:posOffset>0</wp:posOffset>
                </wp:positionV>
                <wp:extent cx="5760000" cy="8928000"/>
                <wp:effectExtent l="0" t="0" r="12700" b="2603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8928000"/>
                        </a:xfrm>
                        <a:prstGeom prst="rect">
                          <a:avLst/>
                        </a:prstGeom>
                        <a:solidFill>
                          <a:srgbClr val="FFFFFF"/>
                        </a:solidFill>
                        <a:ln w="9525">
                          <a:solidFill>
                            <a:srgbClr val="000000"/>
                          </a:solidFill>
                          <a:miter lim="800000"/>
                        </a:ln>
                      </wps:spPr>
                      <wps:txbx>
                        <w:txbxContent>
                          <w:p w14:paraId="1BFD967B" w14:textId="77777777" w:rsidR="00FF1136" w:rsidRPr="003E1476" w:rsidRDefault="00E3729A" w:rsidP="00FF1136">
                            <w:pPr>
                              <w:pStyle w:val="a8"/>
                              <w:numPr>
                                <w:ilvl w:val="0"/>
                                <w:numId w:val="1"/>
                              </w:numPr>
                              <w:ind w:firstLineChars="0"/>
                              <w:rPr>
                                <w:rFonts w:ascii="黑体" w:eastAsia="黑体" w:hAnsi="黑体"/>
                                <w:sz w:val="28"/>
                                <w:szCs w:val="28"/>
                              </w:rPr>
                            </w:pPr>
                            <w:r w:rsidRPr="003E1476">
                              <w:rPr>
                                <w:rFonts w:ascii="黑体" w:eastAsia="黑体" w:hAnsi="黑体" w:hint="eastAsia"/>
                                <w:sz w:val="28"/>
                                <w:szCs w:val="28"/>
                              </w:rPr>
                              <w:t>项目实施情况（请就研究目标、研究过程、研究成果、研究心得作全面</w:t>
                            </w:r>
                            <w:r w:rsidR="00606E4C">
                              <w:rPr>
                                <w:rFonts w:ascii="黑体" w:eastAsia="黑体" w:hAnsi="黑体" w:hint="eastAsia"/>
                                <w:sz w:val="28"/>
                                <w:szCs w:val="28"/>
                              </w:rPr>
                              <w:t>总结</w:t>
                            </w:r>
                            <w:r w:rsidR="00606E4C" w:rsidRPr="003E1476">
                              <w:rPr>
                                <w:rFonts w:ascii="黑体" w:eastAsia="黑体" w:hAnsi="黑体" w:hint="eastAsia"/>
                                <w:sz w:val="28"/>
                                <w:szCs w:val="28"/>
                              </w:rPr>
                              <w:t>（</w:t>
                            </w:r>
                            <w:r w:rsidR="00606E4C" w:rsidRPr="003E1476">
                              <w:rPr>
                                <w:rFonts w:ascii="黑体" w:eastAsia="黑体" w:hAnsi="黑体"/>
                                <w:sz w:val="28"/>
                                <w:szCs w:val="28"/>
                              </w:rPr>
                              <w:t>3000字</w:t>
                            </w:r>
                            <w:r w:rsidR="00606E4C" w:rsidRPr="003E1476">
                              <w:rPr>
                                <w:rFonts w:ascii="黑体" w:eastAsia="黑体" w:hAnsi="黑体" w:hint="eastAsia"/>
                                <w:sz w:val="28"/>
                                <w:szCs w:val="28"/>
                              </w:rPr>
                              <w:t>左右））</w:t>
                            </w:r>
                          </w:p>
                          <w:p w14:paraId="21570166"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我们此次研究的目标是基于自适应控制的分数阶诱导混沌模糊细胞神经网络，通过设置特定的控制器和自适应更新规律来实现驱动系统和响应系统的同步，具体结果通过观察误差系统在控制器下的是否趋向于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针对于模糊细胞神经网络，我们组开始先从网络上搜索相关文献进行阅读，对于相关知识点例如：什么是控制器、更新规律、时滞等进行了详细的了解，通过分析他人的研究成果，通过对比模型进行分析不同模型之间的具体区别，从而确定自己的模型。</w:t>
                            </w:r>
                          </w:p>
                          <w:p w14:paraId="21DD5723" w14:textId="07B1896A" w:rsidR="00FD60E3"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开始研究初期由于大学期间对于模糊细胞神经网络方面了解甚少，所以一开始进度非常缓慢，开始时大家向一群无头苍蝇一样不知道向哪方面使劲，幸好有老师给我提出了明确的努力方向，老师和我们说让我们先了解下基础知识例如像分数阶导数定义，即使我们学过最基本的整数阶导数，但一开始还是不太理解，老师告诉我们让我们先去吧伽马函数学习下，在学习分数阶导数时我不仅学习了只是而且拓宽了自己的知识面，了解了什么是黎曼类型的分数阶导数，什么是开普拓类型的分数阶导数，这也改变了我以前对于只能对函数求整数阶导数的观点，在不断研究过程中，我也明白了写论文不是件简单的事，我一开始以为只要按照老师的步骤就行，后来发现写论文不仅能够锻炼自己的查资料能力而且能够加强自己的自学能力和毅力，有好几次我们都因为差不下去而差点放弃，而在每一次的压迫下我们有重新出发，极大地提高了我们的毅力。</w:t>
                            </w:r>
                          </w:p>
                          <w:p w14:paraId="40F15BBC" w14:textId="5D247ABA"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研究中前期我们大致确定了自己的研究的方向，在前期的文献积累下，我们对于我们所研究的领域有了更加深刻的了解，对于所需的基础概念也有了认识，我们老师也给我们介绍了他所研究的模型，老师也抽空给我们一点一点的剖析了他的模型，告诉了我们他是如何想到的模型，并解释了他的模型的优略势，并给出了相关的应用，虽然我们现在还没有具体想好如何写，但是他给我们构建了基础模型，再到后来的一个月我们做出了阶段规划，我们初步计划在最近的一个月继续加深自己的知识体系，经过一个月的学习，我们对于文献中的词汇也了解了，不再向之前一样看论文还需要查字典，更加顺利的阅读一篇文章，再后来的一个月我们进行了具体的分工，在一开始我们决定一起看论文大家一人一部分，等读完进行总结，但是我们高估了我们的能力，我们没有良好的基础，所以大家一开始看的很慢而且对于文章有些地方根本不懂，所以我们决定大家一起看，先看几篇，遇到不会的大家一起讨论，这样效果果然比自己看好多了，我们大家一起讨论虽然效率不是很高，但是能够对于模型进行细致的分析，</w:t>
                            </w:r>
                          </w:p>
                          <w:p w14:paraId="6A82B1FD" w14:textId="77777777" w:rsidR="009757F7" w:rsidRPr="00FD60E3" w:rsidRDefault="009757F7" w:rsidP="00606E4C">
                            <w:pPr>
                              <w:rPr>
                                <w:rFonts w:ascii="黑体" w:eastAsia="黑体" w:hAnsi="黑体"/>
                                <w:sz w:val="28"/>
                                <w:szCs w:val="28"/>
                              </w:rPr>
                            </w:pPr>
                          </w:p>
                          <w:p w14:paraId="32F337CA" w14:textId="77777777" w:rsidR="009757F7" w:rsidRDefault="009757F7" w:rsidP="00FF11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8477" id="_x0000_s1027" type="#_x0000_t202" style="position:absolute;left:0;text-align:left;margin-left:0;margin-top:0;width:453.55pt;height:703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">
                <v:textbox>
                  <w:txbxContent>
                    <w:p w14:paraId="1BFD967B" w14:textId="77777777" w:rsidR="00FF1136" w:rsidRPr="003E1476" w:rsidRDefault="00E3729A" w:rsidP="00FF1136">
                      <w:pPr>
                        <w:pStyle w:val="a8"/>
                        <w:numPr>
                          <w:ilvl w:val="0"/>
                          <w:numId w:val="1"/>
                        </w:numPr>
                        <w:ind w:firstLineChars="0"/>
                        <w:rPr>
                          <w:rFonts w:ascii="黑体" w:eastAsia="黑体" w:hAnsi="黑体"/>
                          <w:sz w:val="28"/>
                          <w:szCs w:val="28"/>
                        </w:rPr>
                      </w:pPr>
                      <w:r w:rsidRPr="003E1476">
                        <w:rPr>
                          <w:rFonts w:ascii="黑体" w:eastAsia="黑体" w:hAnsi="黑体" w:hint="eastAsia"/>
                          <w:sz w:val="28"/>
                          <w:szCs w:val="28"/>
                        </w:rPr>
                        <w:t>项目实施情况（请就研究目标、研究过程、研究成果、研究心得作全面</w:t>
                      </w:r>
                      <w:r w:rsidR="00606E4C">
                        <w:rPr>
                          <w:rFonts w:ascii="黑体" w:eastAsia="黑体" w:hAnsi="黑体" w:hint="eastAsia"/>
                          <w:sz w:val="28"/>
                          <w:szCs w:val="28"/>
                        </w:rPr>
                        <w:t>总结</w:t>
                      </w:r>
                      <w:r w:rsidR="00606E4C" w:rsidRPr="003E1476">
                        <w:rPr>
                          <w:rFonts w:ascii="黑体" w:eastAsia="黑体" w:hAnsi="黑体" w:hint="eastAsia"/>
                          <w:sz w:val="28"/>
                          <w:szCs w:val="28"/>
                        </w:rPr>
                        <w:t>（</w:t>
                      </w:r>
                      <w:r w:rsidR="00606E4C" w:rsidRPr="003E1476">
                        <w:rPr>
                          <w:rFonts w:ascii="黑体" w:eastAsia="黑体" w:hAnsi="黑体"/>
                          <w:sz w:val="28"/>
                          <w:szCs w:val="28"/>
                        </w:rPr>
                        <w:t>3000字</w:t>
                      </w:r>
                      <w:r w:rsidR="00606E4C" w:rsidRPr="003E1476">
                        <w:rPr>
                          <w:rFonts w:ascii="黑体" w:eastAsia="黑体" w:hAnsi="黑体" w:hint="eastAsia"/>
                          <w:sz w:val="28"/>
                          <w:szCs w:val="28"/>
                        </w:rPr>
                        <w:t>左右））</w:t>
                      </w:r>
                    </w:p>
                    <w:p w14:paraId="21570166" w14:textId="77777777" w:rsidR="00FD60E3" w:rsidRPr="00744A7E"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我们此次研究的目标是基于自适应控制的分数阶诱导混沌模糊细胞神经网络，通过设置特定的控制器和自适应更新规律来实现驱动系统和响应系统的同步，具体结果通过观察误差系统在控制器下的是否趋向于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针对于模糊细胞神经网络，我们组开始先从网络上搜索相关文献进行阅读，对于相关知识点例如：什么是控制器、更新规律、时滞等进行了详细的了解，通过分析他人的研究成果，通过对比模型进行分析不同模型之间的具体区别，从而确定自己的模型。</w:t>
                      </w:r>
                    </w:p>
                    <w:p w14:paraId="21DD5723" w14:textId="07B1896A" w:rsidR="00FD60E3" w:rsidRDefault="00FD60E3"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开始研究初期由于大学期间对于模糊细胞神经网络方面了解甚少，所以一开始进度非常缓慢，开始时大家向一群无头苍蝇一样不知道向哪方面使劲，幸好有老师给我提出了明确的努力方向，老师和我们说让我们先了解下基础知识例如像分数阶导数定义，即使我们学过最基本的整数阶导数，但一开始还是不太理解，老师告诉我们让我们先去吧伽马函数学习下，在学习分数阶导数时我不仅学习了只是而且拓宽了自己的知识面，了解了什么是黎曼类型的分数阶导数，什么是开普拓类型的分数阶导数，这也改变了我以前对于只能对函数求整数阶导数的观点，在不断研究过程中，我也明白了写论文不是件简单的事，我一开始以为只要按照老师的步骤就行，后来发现写论文不仅能够锻炼自己的查资料能力而且能够加强自己的自学能力和毅力，有好几次我们都因为差不下去而差点放弃，而在每一次的压迫下我们有重新出发，极大地提高了我们的毅力。</w:t>
                      </w:r>
                    </w:p>
                    <w:p w14:paraId="40F15BBC" w14:textId="5D247ABA"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在研究中前期我们大致确定了自己的研究的方向，在前期的文献积累下，我们对于我们所研究的领域有了更加深刻的了解，对于所需的基础概念也有了认识，我们老师也给我们介绍了他所研究的模型，老师也抽空给我们一点一点的剖析了他的模型，告诉了我们他是如何想到的模型，并解释了他的模型的优略势，并给出了相关的应用，虽然我们现在还没有具体想好如何写，但是他给我们构建了基础模型，再到后来的一个月我们做出了阶段规划，我们初步计划在最近的一个月继续加深自己的知识体系，经过一个月的学习，我们对于文献中的词汇也了解了，不再向之前一样看论文还需要查字典，更加顺利的阅读一篇文章，再后来的一个月我们进行了具体的分工，在一开始我们决定一起看论文大家一人一部分，等读完进行总结，但是我们高估了我们的能力，我们没有良好的基础，所以大家一开始看的很慢而且对于文章有些地方根本不懂，所以我们决定大家一起看，先看几篇，遇到不会的大家一起讨论，这样效果果然比自己看好多了，我们大家一起讨论虽然效率不是很高，但是能够对于模型进行细致的分析，</w:t>
                      </w:r>
                    </w:p>
                    <w:p w14:paraId="6A82B1FD" w14:textId="77777777" w:rsidR="009757F7" w:rsidRPr="00FD60E3" w:rsidRDefault="009757F7" w:rsidP="00606E4C">
                      <w:pPr>
                        <w:rPr>
                          <w:rFonts w:ascii="黑体" w:eastAsia="黑体" w:hAnsi="黑体"/>
                          <w:sz w:val="28"/>
                          <w:szCs w:val="28"/>
                        </w:rPr>
                      </w:pPr>
                    </w:p>
                    <w:p w14:paraId="32F337CA" w14:textId="77777777" w:rsidR="009757F7" w:rsidRDefault="009757F7" w:rsidP="00FF1136"/>
                  </w:txbxContent>
                </v:textbox>
                <w10:wrap type="square" anchorx="page"/>
              </v:shape>
            </w:pict>
          </mc:Fallback>
        </mc:AlternateContent>
      </w:r>
      <w:r>
        <w:rPr>
          <w:noProof/>
        </w:rPr>
        <mc:AlternateContent>
          <mc:Choice Requires="wps">
            <w:drawing>
              <wp:anchor distT="0" distB="0" distL="182880" distR="182880" simplePos="0" relativeHeight="251657216" behindDoc="0" locked="0" layoutInCell="1" allowOverlap="1" wp14:anchorId="26FABB6B" wp14:editId="7BF4CABD">
                <wp:simplePos x="0" y="0"/>
                <wp:positionH relativeFrom="margin">
                  <wp:posOffset>8058150</wp:posOffset>
                </wp:positionH>
                <wp:positionV relativeFrom="margin">
                  <wp:posOffset>1800225</wp:posOffset>
                </wp:positionV>
                <wp:extent cx="818515" cy="365760"/>
                <wp:effectExtent l="0" t="0" r="0" b="0"/>
                <wp:wrapSquare wrapText="bothSides"/>
                <wp:docPr id="1027" name="文本框 131"/>
                <wp:cNvGraphicFramePr/>
                <a:graphic xmlns:a="http://schemas.openxmlformats.org/drawingml/2006/main">
                  <a:graphicData uri="http://schemas.microsoft.com/office/word/2010/wordprocessingShape">
                    <wps:wsp>
                      <wps:cNvSpPr/>
                      <wps:spPr>
                        <a:xfrm flipH="1" flipV="1">
                          <a:off x="0" y="0"/>
                          <a:ext cx="818515" cy="365760"/>
                        </a:xfrm>
                        <a:prstGeom prst="rect">
                          <a:avLst/>
                        </a:prstGeom>
                        <a:ln>
                          <a:noFill/>
                        </a:ln>
                      </wps:spPr>
                      <wps:txbx>
                        <w:txbxContent>
                          <w:p w14:paraId="7697F4A8" w14:textId="77777777" w:rsidR="009757F7" w:rsidRDefault="009757F7">
                            <w:pPr>
                              <w:pStyle w:val="a9"/>
                              <w:spacing w:before="40" w:after="40"/>
                              <w:rPr>
                                <w:caps/>
                                <w:color w:val="5B9BD5"/>
                                <w:sz w:val="24"/>
                                <w:szCs w:val="24"/>
                              </w:rPr>
                            </w:pPr>
                          </w:p>
                        </w:txbxContent>
                      </wps:txbx>
                      <wps:bodyPr vert="horz" wrap="square" lIns="0" tIns="0" rIns="0" bIns="0" anchor="t">
                        <a:noAutofit/>
                      </wps:bodyPr>
                    </wps:wsp>
                  </a:graphicData>
                </a:graphic>
              </wp:anchor>
            </w:drawing>
          </mc:Choice>
          <mc:Fallback>
            <w:pict>
              <v:rect w14:anchorId="26FABB6B" id="文本框 131" o:spid="_x0000_s1028" style="position:absolute;left:0;text-align:left;margin-left:634.5pt;margin-top:141.75pt;width:64.45pt;height:28.8pt;flip:x y;z-index:251657216;visibility:visible;mso-wrap-style:square;mso-wrap-distance-left:14.4pt;mso-wrap-distance-top:0;mso-wrap-distance-right:14.4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" filled="f" stroked="f">
                <v:textbox inset="0,0,0,0">
                  <w:txbxContent>
                    <w:p w14:paraId="7697F4A8" w14:textId="77777777" w:rsidR="009757F7" w:rsidRDefault="009757F7">
                      <w:pPr>
                        <w:pStyle w:val="a9"/>
                        <w:spacing w:before="40" w:after="40"/>
                        <w:rPr>
                          <w:caps/>
                          <w:color w:val="5B9BD5"/>
                          <w:sz w:val="24"/>
                          <w:szCs w:val="24"/>
                        </w:rPr>
                      </w:pPr>
                    </w:p>
                  </w:txbxContent>
                </v:textbox>
                <w10:wrap type="square" anchorx="margin" anchory="margin"/>
              </v:rect>
            </w:pict>
          </mc:Fallback>
        </mc:AlternateContent>
      </w:r>
      <w:r>
        <w:rPr>
          <w:noProof/>
        </w:rPr>
        <mc:AlternateContent>
          <mc:Choice Requires="wps">
            <w:drawing>
              <wp:anchor distT="0" distB="0" distL="0" distR="0" simplePos="0" relativeHeight="251658240" behindDoc="0" locked="0" layoutInCell="1" allowOverlap="1" wp14:anchorId="7912B0D0" wp14:editId="5D161B04">
                <wp:simplePos x="0" y="0"/>
                <wp:positionH relativeFrom="margin">
                  <wp:posOffset>8211185</wp:posOffset>
                </wp:positionH>
                <wp:positionV relativeFrom="page">
                  <wp:posOffset>2091055</wp:posOffset>
                </wp:positionV>
                <wp:extent cx="220345" cy="690880"/>
                <wp:effectExtent l="0" t="0" r="8255" b="0"/>
                <wp:wrapNone/>
                <wp:docPr id="1026" name="矩形 132"/>
                <wp:cNvGraphicFramePr/>
                <a:graphic xmlns:a="http://schemas.openxmlformats.org/drawingml/2006/main">
                  <a:graphicData uri="http://schemas.microsoft.com/office/word/2010/wordprocessingShape">
                    <wps:wsp>
                      <wps:cNvSpPr/>
                      <wps:spPr>
                        <a:xfrm flipH="1" flipV="1">
                          <a:off x="0" y="0"/>
                          <a:ext cx="220455" cy="690714"/>
                        </a:xfrm>
                        <a:prstGeom prst="rect">
                          <a:avLst/>
                        </a:prstGeom>
                        <a:solidFill>
                          <a:srgbClr val="4472C4"/>
                        </a:solidFill>
                        <a:ln>
                          <a:noFill/>
                        </a:ln>
                      </wps:spPr>
                      <wps:txbx>
                        <w:txbxContent>
                          <w:p w14:paraId="79D88AC4" w14:textId="77777777" w:rsidR="009757F7" w:rsidRDefault="009757F7">
                            <w:pPr>
                              <w:pStyle w:val="a9"/>
                              <w:ind w:right="240"/>
                              <w:jc w:val="right"/>
                              <w:rPr>
                                <w:color w:val="FFFFFF"/>
                                <w:sz w:val="24"/>
                                <w:szCs w:val="24"/>
                              </w:rPr>
                            </w:pPr>
                          </w:p>
                        </w:txbxContent>
                      </wps:txbx>
                      <wps:bodyPr vert="horz" wrap="square" lIns="45720" tIns="45720" rIns="45720" bIns="45720" anchor="b">
                        <a:noAutofit/>
                      </wps:bodyPr>
                    </wps:wsp>
                  </a:graphicData>
                </a:graphic>
              </wp:anchor>
            </w:drawing>
          </mc:Choice>
          <mc:Fallback>
            <w:pict>
              <v:rect w14:anchorId="7912B0D0" id="矩形 132" o:spid="_x0000_s1029" style="position:absolute;left:0;text-align:left;margin-left:646.55pt;margin-top:164.65pt;width:17.35pt;height:54.4pt;flip:x y;z-index:251658240;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" fillcolor="#4472c4" stroked="f">
                <v:textbox inset="3.6pt,,3.6pt">
                  <w:txbxContent>
                    <w:p w14:paraId="79D88AC4" w14:textId="77777777" w:rsidR="009757F7" w:rsidRDefault="009757F7">
                      <w:pPr>
                        <w:pStyle w:val="a9"/>
                        <w:ind w:right="240"/>
                        <w:jc w:val="right"/>
                        <w:rPr>
                          <w:color w:val="FFFFFF"/>
                          <w:sz w:val="24"/>
                          <w:szCs w:val="24"/>
                        </w:rPr>
                      </w:pPr>
                    </w:p>
                  </w:txbxContent>
                </v:textbox>
                <w10:wrap anchorx="margin" anchory="page"/>
              </v:rect>
            </w:pict>
          </mc:Fallback>
        </mc:AlternateContent>
      </w:r>
    </w:p>
    <w:p w14:paraId="59BF772B" w14:textId="77777777" w:rsidR="009757F7" w:rsidRDefault="00E3729A">
      <w:pPr>
        <w:pStyle w:val="a8"/>
        <w:ind w:left="720" w:firstLineChars="0" w:firstLine="0"/>
        <w:rPr>
          <w:sz w:val="28"/>
          <w:szCs w:val="28"/>
        </w:rPr>
      </w:pPr>
      <w:r>
        <w:rPr>
          <w:noProof/>
          <w:sz w:val="28"/>
          <w:szCs w:val="28"/>
        </w:rPr>
        <w:lastRenderedPageBreak/>
        <mc:AlternateContent>
          <mc:Choice Requires="wps">
            <w:drawing>
              <wp:anchor distT="45720" distB="45720" distL="114300" distR="114300" simplePos="0" relativeHeight="251664384" behindDoc="0" locked="0" layoutInCell="1" allowOverlap="1" wp14:anchorId="3417413F" wp14:editId="69A09EB5">
                <wp:simplePos x="0" y="0"/>
                <wp:positionH relativeFrom="margin">
                  <wp:posOffset>-57150</wp:posOffset>
                </wp:positionH>
                <wp:positionV relativeFrom="paragraph">
                  <wp:posOffset>0</wp:posOffset>
                </wp:positionV>
                <wp:extent cx="5759450" cy="8863330"/>
                <wp:effectExtent l="0" t="0" r="12700"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63330"/>
                        </a:xfrm>
                        <a:prstGeom prst="rect">
                          <a:avLst/>
                        </a:prstGeom>
                        <a:solidFill>
                          <a:srgbClr val="FFFFFF"/>
                        </a:solidFill>
                        <a:ln w="9525">
                          <a:solidFill>
                            <a:srgbClr val="000000"/>
                          </a:solidFill>
                          <a:miter lim="800000"/>
                        </a:ln>
                      </wps:spPr>
                      <wps:txbx>
                        <w:txbxContent>
                          <w:p w14:paraId="3574EAD0" w14:textId="4B37BC2D"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确保自己看过就明白其中的意思，不在模棱两可。这两个月我们明白了写论文不是一蹴而就的事情，需要花费大量的时间，在这段时间我们的老师给我们提供了大量的文章，这省去了我们自己搜文章的时间，我们也在慢慢的向前探索，我们知道前期必须准备大量的文章和基础知识，所以前期要忍耐住，不断向前进步。不断拓宽自己的知识面，为中期任务分配做出准备。通过这段时间的学习我们大致确定了自己的研究方向为：分数阶模糊细胞神经网络基于自适应控制，以后我们更加注重了论文中关于自适应控制的相关论文，通过比较不同控制器，我们也在慢慢找到自己的控制器。在研究中期我们进行了明确的分工，我们不再向之前那样大家一起行动，为了提高效率我们进行了明确的分工，我们根据论文需要的内容分成了三个小组，一个小组是负责仿真，一个小组负责进行公式推广，一个小组负责进行论文模板的撰写，我们从那以后开始自己负责自己的部分，因为需要大量的论文，我们向老师要到了一个搜论文的网站叫做谷歌镜像，我们第一个小组进行的是仿真，她需要看大量的论文从中知道如何进行仿真，主要的问题是如何熟悉使用软件和阅读大量文献从中找到如何仿真论文，第二个小组是负责论文的公式推广，这个组需要从论文中了解如果推导公式，需要阅读大量的论文，第三小组需要的是从文章中了解论文故事的背景，需要了解论文的编写软件。</w:t>
                            </w:r>
                          </w:p>
                          <w:p w14:paraId="703F0A4C" w14:textId="6E85E109" w:rsidR="009757F7" w:rsidRPr="00744A7E" w:rsidRDefault="00FD60E3" w:rsidP="00744A7E">
                            <w:pPr>
                              <w:pStyle w:val="paragraph"/>
                              <w:spacing w:before="0" w:beforeAutospacing="0" w:after="0" w:afterAutospacing="0" w:line="312" w:lineRule="auto"/>
                              <w:ind w:firstLineChars="100" w:firstLine="210"/>
                            </w:pPr>
                            <w:r w:rsidRPr="00744A7E">
                              <w:rPr>
                                <w:rFonts w:ascii="Times New Roman" w:hAnsi="Times New Roman" w:cs="Times New Roman" w:hint="eastAsia"/>
                                <w:color w:val="000000"/>
                                <w:kern w:val="2"/>
                                <w:sz w:val="21"/>
                              </w:rPr>
                              <w:t>在研究中后期我们经过努力大致完成了公式推导，我们建立了特殊的指数阶控制器和自适应更新规律，我们通过放缩凑出了一个负定矩阵，从而使误差系统趋于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从而得出我们所需要的结论。本文主要研究分数阶模糊细胞神经网络在特定控制器下的全局稳定性及其更新规则。我们定义一个特殊的指数控制器，它不同于一般的常数控制器，并且可以更快速的区域性稳定性。依据构造适当的增益矩阵向量，我们可以判断它是否稳定。许多文献发表了关于细胞神经网络动态特性的研究成果，包括稳定性、发散性、同步性和混沌分析。然而，随着社会和技术的发展，模糊细胞神经网络已逐渐取代细胞神经网络，以处理通过微分模型实现神经网络时的模糊性和不确定性。同时，模糊细胞神经网络比细胞神经网络更受欢迎，因为它兼容各种图像处理应用，如边缘检测和模式识别。此外，由于放大器中延迟的开关速度有限，延迟对神经网络的实现起着重要的作用，并且具有影响动态系统稳定性的能力。迄今为止，对具有时滞的模糊细胞神经网络的定性问题的研究还没有得到充分的解决。在这方面，基于拉普拉斯变换方法和线性稳定性理论的整数阶和分数阶神经网络都发表了重要的研究报告。然而，用这些方法研究非线性</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具有一定的局限性。</w:t>
                            </w:r>
                            <w:r w:rsidR="00744A7E">
                              <w:rPr>
                                <w:rFonts w:ascii="黑体" w:eastAsia="黑体" w:hAnsi="黑体" w:hint="eastAsia"/>
                                <w:color w:val="000000"/>
                                <w:sz w:val="15"/>
                                <w:szCs w:val="15"/>
                              </w:rPr>
                              <w:t>为</w:t>
                            </w:r>
                            <w:r w:rsidR="00744A7E" w:rsidRPr="00744A7E">
                              <w:rPr>
                                <w:rFonts w:ascii="Times New Roman" w:hAnsi="Times New Roman" w:cs="Times New Roman" w:hint="eastAsia"/>
                                <w:color w:val="000000"/>
                                <w:kern w:val="2"/>
                                <w:sz w:val="21"/>
                              </w:rPr>
                              <w:t>了克服这些局限性，采用分数阶</w:t>
                            </w:r>
                            <w:r w:rsidR="00744A7E" w:rsidRPr="00744A7E">
                              <w:rPr>
                                <w:rFonts w:ascii="Times New Roman" w:hAnsi="Times New Roman" w:cs="Times New Roman" w:hint="eastAsia"/>
                                <w:color w:val="000000"/>
                                <w:kern w:val="2"/>
                                <w:sz w:val="21"/>
                              </w:rPr>
                              <w:t>Lyapunov</w:t>
                            </w:r>
                            <w:r w:rsidR="00744A7E" w:rsidRPr="00744A7E">
                              <w:rPr>
                                <w:rFonts w:ascii="Times New Roman" w:hAnsi="Times New Roman" w:cs="Times New Roman" w:hint="eastAsia"/>
                                <w:color w:val="000000"/>
                                <w:kern w:val="2"/>
                                <w:sz w:val="21"/>
                              </w:rPr>
                              <w:t>直接法，通过</w:t>
                            </w:r>
                            <w:proofErr w:type="spellStart"/>
                            <w:r w:rsidR="00744A7E" w:rsidRPr="00744A7E">
                              <w:rPr>
                                <w:rFonts w:ascii="Times New Roman" w:hAnsi="Times New Roman" w:cs="Times New Roman" w:hint="eastAsia"/>
                                <w:color w:val="000000"/>
                                <w:kern w:val="2"/>
                                <w:sz w:val="21"/>
                              </w:rPr>
                              <w:t>Mittag-lefflfler</w:t>
                            </w:r>
                            <w:proofErr w:type="spellEnd"/>
                            <w:r w:rsidR="00744A7E" w:rsidRPr="00744A7E">
                              <w:rPr>
                                <w:rFonts w:ascii="Times New Roman" w:hAnsi="Times New Roman" w:cs="Times New Roman" w:hint="eastAsia"/>
                                <w:color w:val="000000"/>
                                <w:kern w:val="2"/>
                                <w:sz w:val="21"/>
                              </w:rPr>
                              <w:t>感官分析来分析系统的全局稳定性。然而，这些结果只适用于矩阵元素，与完全矩阵不相容。鉴于此，本文提出了</w:t>
                            </w:r>
                            <w:r w:rsidR="00744A7E" w:rsidRPr="00744A7E">
                              <w:rPr>
                                <w:rFonts w:ascii="Times New Roman" w:hAnsi="Times New Roman" w:cs="Times New Roman" w:hint="eastAsia"/>
                                <w:color w:val="000000"/>
                                <w:kern w:val="2"/>
                                <w:sz w:val="21"/>
                              </w:rPr>
                              <w:t>Riemann-Liouville</w:t>
                            </w:r>
                            <w:r w:rsidR="00744A7E" w:rsidRPr="00744A7E">
                              <w:rPr>
                                <w:rFonts w:ascii="Times New Roman" w:hAnsi="Times New Roman" w:cs="Times New Roman" w:hint="eastAsia"/>
                                <w:color w:val="000000"/>
                                <w:kern w:val="2"/>
                                <w:sz w:val="21"/>
                              </w:rPr>
                              <w:t>分数阶导数和</w:t>
                            </w:r>
                            <w:r w:rsidR="00744A7E" w:rsidRPr="00744A7E">
                              <w:rPr>
                                <w:rFonts w:ascii="Times New Roman" w:hAnsi="Times New Roman" w:cs="Times New Roman" w:hint="eastAsia"/>
                                <w:color w:val="000000"/>
                                <w:kern w:val="2"/>
                                <w:sz w:val="21"/>
                              </w:rPr>
                              <w:t>Caputo</w:t>
                            </w:r>
                            <w:r w:rsidR="00744A7E" w:rsidRPr="00744A7E">
                              <w:rPr>
                                <w:rFonts w:ascii="Times New Roman" w:hAnsi="Times New Roman" w:cs="Times New Roman" w:hint="eastAsia"/>
                                <w:color w:val="000000"/>
                                <w:kern w:val="2"/>
                                <w:sz w:val="21"/>
                              </w:rPr>
                              <w:t>分数阶导数的模糊单元神经网络。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7413F" id="_x0000_s1030" type="#_x0000_t202" style="position:absolute;left:0;text-align:left;margin-left:-4.5pt;margin-top:0;width:453.5pt;height:697.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">
                <v:textbox>
                  <w:txbxContent>
                    <w:p w14:paraId="3574EAD0" w14:textId="4B37BC2D" w:rsidR="00744A7E" w:rsidRPr="00744A7E" w:rsidRDefault="00744A7E" w:rsidP="00744A7E">
                      <w:pPr>
                        <w:pStyle w:val="paragraph"/>
                        <w:spacing w:before="187" w:beforeAutospacing="0" w:after="187" w:afterAutospacing="0" w:line="360" w:lineRule="auto"/>
                        <w:ind w:firstLineChars="200" w:firstLine="42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确保自己看过就明白其中的意思，不在模棱两可。这两个月我们明白了写论文不是一蹴而就的事情，需要花费大量的时间，在这段时间我们的老师给我们提供了大量的文章，这省去了我们自己搜文章的时间，我们也在慢慢的向前探索，我们知道前期必须准备大量的文章和基础知识，所以前期要忍耐住，不断向前进步。不断拓宽自己的知识面，为中期任务分配做出准备。通过这段时间的学习我们大致确定了自己的研究方向为：分数阶模糊细胞神经网络基于自适应控制，以后我们更加注重了论文中关于自适应控制的相关论文，通过比较不同控制器，我们也在慢慢找到自己的控制器。在研究中期我们进行了明确的分工，我们不再向之前那样大家一起行动，为了提高效率我们进行了明确的分工，我们根据论文需要的内容分成了三个小组，一个小组是负责仿真，一个小组负责进行公式推广，一个小组负责进行论文模板的撰写，我们从那以后开始自己负责自己的部分，因为需要大量的论文，我们向老师要到了一个搜论文的网站叫做谷歌镜像，我们第一个小组进行的是仿真，她需要看大量的论文从中知道如何进行仿真，主要的问题是如何熟悉使用软件和阅读大量文献从中找到如何仿真论文，第二个小组是负责论文的公式推广，这个组需要从论文中了解如果推导公式，需要阅读大量的论文，第三小组需要的是从文章中了解论文故事的背景，需要了解论文的编写软件。</w:t>
                      </w:r>
                    </w:p>
                    <w:p w14:paraId="703F0A4C" w14:textId="6E85E109" w:rsidR="009757F7" w:rsidRPr="00744A7E" w:rsidRDefault="00FD60E3" w:rsidP="00744A7E">
                      <w:pPr>
                        <w:pStyle w:val="paragraph"/>
                        <w:spacing w:before="0" w:beforeAutospacing="0" w:after="0" w:afterAutospacing="0" w:line="312" w:lineRule="auto"/>
                        <w:ind w:firstLineChars="100" w:firstLine="210"/>
                      </w:pPr>
                      <w:r w:rsidRPr="00744A7E">
                        <w:rPr>
                          <w:rFonts w:ascii="Times New Roman" w:hAnsi="Times New Roman" w:cs="Times New Roman" w:hint="eastAsia"/>
                          <w:color w:val="000000"/>
                          <w:kern w:val="2"/>
                          <w:sz w:val="21"/>
                        </w:rPr>
                        <w:t>在研究中后期我们经过努力大致完成了公式推导，我们建立了特殊的指数阶控制器和自适应更新规律，我们通过放缩凑出了一个负定矩阵，从而使误差系统趋于</w:t>
                      </w:r>
                      <w:r w:rsidRPr="00744A7E">
                        <w:rPr>
                          <w:rFonts w:ascii="Times New Roman" w:hAnsi="Times New Roman" w:cs="Times New Roman" w:hint="eastAsia"/>
                          <w:color w:val="000000"/>
                          <w:kern w:val="2"/>
                          <w:sz w:val="21"/>
                        </w:rPr>
                        <w:t>0</w:t>
                      </w:r>
                      <w:r w:rsidRPr="00744A7E">
                        <w:rPr>
                          <w:rFonts w:ascii="Times New Roman" w:hAnsi="Times New Roman" w:cs="Times New Roman" w:hint="eastAsia"/>
                          <w:color w:val="000000"/>
                          <w:kern w:val="2"/>
                          <w:sz w:val="21"/>
                        </w:rPr>
                        <w:t>，从而得出我们所需要的结论。本文主要研究分数阶模糊细胞神经网络在特定控制器下的全局稳定性及其更新规则。我们定义一个特殊的指数控制器，它不同于一般的常数控制器，并且可以更快速的区域性稳定性。依据构造适当的增益矩阵向量，我们可以判断它是否稳定。许多文献发表了关于细胞神经网络动态特性的研究成果，包括稳定性、发散性、同步性和混沌分析。然而，随着社会和技术的发展，模糊细胞神经网络已逐渐取代细胞神经网络，以处理通过微分模型实现神经网络时的模糊性和不确定性。同时，模糊细胞神经网络比细胞神经网络更受欢迎，因为它兼容各种图像处理应用，如边缘检测和模式识别。此外，由于放大器中延迟的开关速度有限，延迟对神经网络的实现起着重要的作用，并且具有影响动态系统稳定性的能力。迄今为止，对具有时滞的模糊细胞神经网络的定性问题的研究还没有得到充分的解决。在这方面，基于拉普拉斯变换方法和线性稳定性理论的整数阶和分数阶神经网络都发表了重要的研究报告。然而，用这些方法研究非线性</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具有一定的局限性。</w:t>
                      </w:r>
                      <w:r w:rsidR="00744A7E">
                        <w:rPr>
                          <w:rFonts w:ascii="黑体" w:eastAsia="黑体" w:hAnsi="黑体" w:hint="eastAsia"/>
                          <w:color w:val="000000"/>
                          <w:sz w:val="15"/>
                          <w:szCs w:val="15"/>
                        </w:rPr>
                        <w:t>为</w:t>
                      </w:r>
                      <w:r w:rsidR="00744A7E" w:rsidRPr="00744A7E">
                        <w:rPr>
                          <w:rFonts w:ascii="Times New Roman" w:hAnsi="Times New Roman" w:cs="Times New Roman" w:hint="eastAsia"/>
                          <w:color w:val="000000"/>
                          <w:kern w:val="2"/>
                          <w:sz w:val="21"/>
                        </w:rPr>
                        <w:t>了克服这些局限性，采用分数阶</w:t>
                      </w:r>
                      <w:r w:rsidR="00744A7E" w:rsidRPr="00744A7E">
                        <w:rPr>
                          <w:rFonts w:ascii="Times New Roman" w:hAnsi="Times New Roman" w:cs="Times New Roman" w:hint="eastAsia"/>
                          <w:color w:val="000000"/>
                          <w:kern w:val="2"/>
                          <w:sz w:val="21"/>
                        </w:rPr>
                        <w:t>Lyapunov</w:t>
                      </w:r>
                      <w:r w:rsidR="00744A7E" w:rsidRPr="00744A7E">
                        <w:rPr>
                          <w:rFonts w:ascii="Times New Roman" w:hAnsi="Times New Roman" w:cs="Times New Roman" w:hint="eastAsia"/>
                          <w:color w:val="000000"/>
                          <w:kern w:val="2"/>
                          <w:sz w:val="21"/>
                        </w:rPr>
                        <w:t>直接法，通过</w:t>
                      </w:r>
                      <w:r w:rsidR="00744A7E" w:rsidRPr="00744A7E">
                        <w:rPr>
                          <w:rFonts w:ascii="Times New Roman" w:hAnsi="Times New Roman" w:cs="Times New Roman" w:hint="eastAsia"/>
                          <w:color w:val="000000"/>
                          <w:kern w:val="2"/>
                          <w:sz w:val="21"/>
                        </w:rPr>
                        <w:t>Mittag-lefflfler</w:t>
                      </w:r>
                      <w:r w:rsidR="00744A7E" w:rsidRPr="00744A7E">
                        <w:rPr>
                          <w:rFonts w:ascii="Times New Roman" w:hAnsi="Times New Roman" w:cs="Times New Roman" w:hint="eastAsia"/>
                          <w:color w:val="000000"/>
                          <w:kern w:val="2"/>
                          <w:sz w:val="21"/>
                        </w:rPr>
                        <w:t>感官分析来分析系统的全局稳定性。然而，这些结果只适用于矩阵元素，与完全矩阵不相容。鉴于此，本文提出了</w:t>
                      </w:r>
                      <w:r w:rsidR="00744A7E" w:rsidRPr="00744A7E">
                        <w:rPr>
                          <w:rFonts w:ascii="Times New Roman" w:hAnsi="Times New Roman" w:cs="Times New Roman" w:hint="eastAsia"/>
                          <w:color w:val="000000"/>
                          <w:kern w:val="2"/>
                          <w:sz w:val="21"/>
                        </w:rPr>
                        <w:t>Riemann-Liouville</w:t>
                      </w:r>
                      <w:r w:rsidR="00744A7E" w:rsidRPr="00744A7E">
                        <w:rPr>
                          <w:rFonts w:ascii="Times New Roman" w:hAnsi="Times New Roman" w:cs="Times New Roman" w:hint="eastAsia"/>
                          <w:color w:val="000000"/>
                          <w:kern w:val="2"/>
                          <w:sz w:val="21"/>
                        </w:rPr>
                        <w:t>分数阶导数和</w:t>
                      </w:r>
                      <w:r w:rsidR="00744A7E" w:rsidRPr="00744A7E">
                        <w:rPr>
                          <w:rFonts w:ascii="Times New Roman" w:hAnsi="Times New Roman" w:cs="Times New Roman" w:hint="eastAsia"/>
                          <w:color w:val="000000"/>
                          <w:kern w:val="2"/>
                          <w:sz w:val="21"/>
                        </w:rPr>
                        <w:t>Caputo</w:t>
                      </w:r>
                      <w:r w:rsidR="00744A7E" w:rsidRPr="00744A7E">
                        <w:rPr>
                          <w:rFonts w:ascii="Times New Roman" w:hAnsi="Times New Roman" w:cs="Times New Roman" w:hint="eastAsia"/>
                          <w:color w:val="000000"/>
                          <w:kern w:val="2"/>
                          <w:sz w:val="21"/>
                        </w:rPr>
                        <w:t>分数阶导数的模糊单元神经网络。</w:t>
                      </w:r>
                    </w:p>
                  </w:txbxContent>
                </v:textbox>
                <w10:wrap type="square" anchorx="margin"/>
              </v:shape>
            </w:pict>
          </mc:Fallback>
        </mc:AlternateContent>
      </w:r>
    </w:p>
    <w:p w14:paraId="0370F42E" w14:textId="135D398B" w:rsidR="00744A7E" w:rsidRDefault="00744A7E" w:rsidP="00744A7E">
      <w:pPr>
        <w:ind w:left="426"/>
        <w:rPr>
          <w:rFonts w:ascii="黑体" w:eastAsia="黑体" w:hAnsi="黑体"/>
          <w:color w:val="000000"/>
          <w:kern w:val="0"/>
          <w:sz w:val="28"/>
          <w:szCs w:val="28"/>
        </w:rPr>
      </w:pPr>
      <w:r>
        <w:rPr>
          <w:noProof/>
          <w:sz w:val="28"/>
          <w:szCs w:val="28"/>
        </w:rPr>
        <w:lastRenderedPageBreak/>
        <mc:AlternateContent>
          <mc:Choice Requires="wps">
            <w:drawing>
              <wp:anchor distT="45720" distB="45720" distL="114300" distR="114300" simplePos="0" relativeHeight="251672576" behindDoc="0" locked="0" layoutInCell="1" allowOverlap="1" wp14:anchorId="7A7551A6" wp14:editId="2BBF6BA8">
                <wp:simplePos x="0" y="0"/>
                <wp:positionH relativeFrom="margin">
                  <wp:align>left</wp:align>
                </wp:positionH>
                <wp:positionV relativeFrom="paragraph">
                  <wp:posOffset>551</wp:posOffset>
                </wp:positionV>
                <wp:extent cx="5759450" cy="8853170"/>
                <wp:effectExtent l="0" t="0" r="12700" b="2413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53295"/>
                        </a:xfrm>
                        <a:prstGeom prst="rect">
                          <a:avLst/>
                        </a:prstGeom>
                        <a:solidFill>
                          <a:srgbClr val="FFFFFF"/>
                        </a:solidFill>
                        <a:ln w="9525">
                          <a:solidFill>
                            <a:srgbClr val="000000"/>
                          </a:solidFill>
                          <a:miter lim="800000"/>
                        </a:ln>
                      </wps:spPr>
                      <wps:txbx>
                        <w:txbxContent>
                          <w:p w14:paraId="019A2884" w14:textId="476E537E"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针对</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提出了不同类型的同步标准，包括投影同步、广义投影同步、完全同步和滞后同步等。为了达到同步标准的目的，设计了各种类型的控制器方案，如反馈控制器、滑模控制器、自适应控制器等，自适应控制由于能够处理不可预测的参数偏差和对不确定系统的检测能力，被认为是一种更合理、更有效的控制方案。因此，在本研究中，我们采用一种自适应控制方案，以确保驾驶员对</w:t>
                            </w:r>
                            <w:r w:rsidRPr="00744A7E">
                              <w:rPr>
                                <w:rFonts w:ascii="Times New Roman" w:hAnsi="Times New Roman" w:cs="Times New Roman" w:hint="eastAsia"/>
                                <w:color w:val="000000"/>
                                <w:kern w:val="2"/>
                                <w:sz w:val="21"/>
                              </w:rPr>
                              <w:t>FOFCNNs</w:t>
                            </w:r>
                            <w:r w:rsidRPr="00744A7E">
                              <w:rPr>
                                <w:rFonts w:ascii="Times New Roman" w:hAnsi="Times New Roman" w:cs="Times New Roman" w:hint="eastAsia"/>
                                <w:color w:val="000000"/>
                                <w:kern w:val="2"/>
                                <w:sz w:val="21"/>
                              </w:rPr>
                              <w:t>模型的响应同步。有关同步问题的更多相关信息，我们列出了一些最近的工作和一些引用的参考资料。提出了具有不同耦合强度的</w:t>
                            </w:r>
                            <w:r w:rsidRPr="00744A7E">
                              <w:rPr>
                                <w:rFonts w:ascii="Times New Roman" w:hAnsi="Times New Roman" w:cs="Times New Roman" w:hint="eastAsia"/>
                                <w:color w:val="000000"/>
                                <w:kern w:val="2"/>
                                <w:sz w:val="21"/>
                              </w:rPr>
                              <w:t>FOFCNN</w:t>
                            </w:r>
                            <w:r w:rsidRPr="00744A7E">
                              <w:rPr>
                                <w:rFonts w:ascii="Times New Roman" w:hAnsi="Times New Roman" w:cs="Times New Roman" w:hint="eastAsia"/>
                                <w:color w:val="000000"/>
                                <w:kern w:val="2"/>
                                <w:sz w:val="21"/>
                              </w:rPr>
                              <w:t>同步准则，并提出了一种自适应控制器。本文在传统</w:t>
                            </w:r>
                            <w:r w:rsidRPr="00744A7E">
                              <w:rPr>
                                <w:rFonts w:ascii="Times New Roman" w:hAnsi="Times New Roman" w:cs="Times New Roman" w:hint="eastAsia"/>
                                <w:color w:val="000000"/>
                                <w:kern w:val="2"/>
                                <w:sz w:val="21"/>
                              </w:rPr>
                              <w:t>Lyapunov</w:t>
                            </w:r>
                            <w:r w:rsidRPr="00744A7E">
                              <w:rPr>
                                <w:rFonts w:ascii="Times New Roman" w:hAnsi="Times New Roman" w:cs="Times New Roman" w:hint="eastAsia"/>
                                <w:color w:val="000000"/>
                                <w:kern w:val="2"/>
                                <w:sz w:val="21"/>
                              </w:rPr>
                              <w:t>函数的基础上，推导了两个不含积分项的分数阶模糊耦合网络。此外，一些研究者通过</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研究了</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的</w:t>
                            </w:r>
                            <w:r w:rsidRPr="00744A7E">
                              <w:rPr>
                                <w:rFonts w:ascii="Times New Roman" w:hAnsi="Times New Roman" w:cs="Times New Roman" w:hint="eastAsia"/>
                                <w:color w:val="000000"/>
                                <w:kern w:val="2"/>
                                <w:sz w:val="21"/>
                              </w:rPr>
                              <w:t>D-</w:t>
                            </w:r>
                            <w:r w:rsidRPr="00744A7E">
                              <w:rPr>
                                <w:rFonts w:ascii="Times New Roman" w:hAnsi="Times New Roman" w:cs="Times New Roman" w:hint="eastAsia"/>
                                <w:color w:val="000000"/>
                                <w:kern w:val="2"/>
                                <w:sz w:val="21"/>
                              </w:rPr>
                              <w:t>稳定性和稳定性，认为分数阶系统可以用类似于整数阶系统的方法进行分析。此外，一些研究者的文章通过可容许性和鲁棒性解决了连续时间线性奇异</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问题，并在严格</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的基础上导出了三个不同的充要条件。</w:t>
                            </w:r>
                          </w:p>
                          <w:p w14:paraId="53A57E69" w14:textId="0FBE225B"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通过这次编写论文我们不仅提高了自己的知识面而且极大地增强了自己的自学能力，通过不断阅读论文提高了我们的英语水平，也为之后的毕业论文提供了丰富的经验。我们都很感谢学校给我们了这次机会，如果有下次我们还会参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551A6" id="文本框 6" o:spid="_x0000_s1031" type="#_x0000_t202" style="position:absolute;left:0;text-align:left;margin-left:0;margin-top:.05pt;width:453.5pt;height:697.1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">
                <v:textbox>
                  <w:txbxContent>
                    <w:p w14:paraId="019A2884" w14:textId="476E537E"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针对</w:t>
                      </w:r>
                      <w:r w:rsidRPr="00744A7E">
                        <w:rPr>
                          <w:rFonts w:ascii="Times New Roman" w:hAnsi="Times New Roman" w:cs="Times New Roman" w:hint="eastAsia"/>
                          <w:color w:val="000000"/>
                          <w:kern w:val="2"/>
                          <w:sz w:val="21"/>
                        </w:rPr>
                        <w:t>FONN</w:t>
                      </w:r>
                      <w:r w:rsidRPr="00744A7E">
                        <w:rPr>
                          <w:rFonts w:ascii="Times New Roman" w:hAnsi="Times New Roman" w:cs="Times New Roman" w:hint="eastAsia"/>
                          <w:color w:val="000000"/>
                          <w:kern w:val="2"/>
                          <w:sz w:val="21"/>
                        </w:rPr>
                        <w:t>提出了不同类型的同步标准，包括投影同步、广义投影同步、完全同步和滞后同步等。为了达到同步标准的目的，设计了各种类型的控制器方案，如反馈控制器、滑模控制器、自适应控制器等，自适应控制由于能够处理不可预测的参数偏差和对不确定系统的检测能力，被认为是一种更合理、更有效的控制方案。因此，在本研究中，我们采用一种自适应控制方案，以确保驾驶员对</w:t>
                      </w:r>
                      <w:r w:rsidRPr="00744A7E">
                        <w:rPr>
                          <w:rFonts w:ascii="Times New Roman" w:hAnsi="Times New Roman" w:cs="Times New Roman" w:hint="eastAsia"/>
                          <w:color w:val="000000"/>
                          <w:kern w:val="2"/>
                          <w:sz w:val="21"/>
                        </w:rPr>
                        <w:t>FOFCNNs</w:t>
                      </w:r>
                      <w:r w:rsidRPr="00744A7E">
                        <w:rPr>
                          <w:rFonts w:ascii="Times New Roman" w:hAnsi="Times New Roman" w:cs="Times New Roman" w:hint="eastAsia"/>
                          <w:color w:val="000000"/>
                          <w:kern w:val="2"/>
                          <w:sz w:val="21"/>
                        </w:rPr>
                        <w:t>模型的响应同步。有关同步问题的更多相关信息，我们列出了一些最近的工作和一些引用的参考资料。提出了具有不同耦合强度的</w:t>
                      </w:r>
                      <w:r w:rsidRPr="00744A7E">
                        <w:rPr>
                          <w:rFonts w:ascii="Times New Roman" w:hAnsi="Times New Roman" w:cs="Times New Roman" w:hint="eastAsia"/>
                          <w:color w:val="000000"/>
                          <w:kern w:val="2"/>
                          <w:sz w:val="21"/>
                        </w:rPr>
                        <w:t>FOFCNN</w:t>
                      </w:r>
                      <w:r w:rsidRPr="00744A7E">
                        <w:rPr>
                          <w:rFonts w:ascii="Times New Roman" w:hAnsi="Times New Roman" w:cs="Times New Roman" w:hint="eastAsia"/>
                          <w:color w:val="000000"/>
                          <w:kern w:val="2"/>
                          <w:sz w:val="21"/>
                        </w:rPr>
                        <w:t>同步准则，并提出了一种自适应控制器。本文在传统</w:t>
                      </w:r>
                      <w:r w:rsidRPr="00744A7E">
                        <w:rPr>
                          <w:rFonts w:ascii="Times New Roman" w:hAnsi="Times New Roman" w:cs="Times New Roman" w:hint="eastAsia"/>
                          <w:color w:val="000000"/>
                          <w:kern w:val="2"/>
                          <w:sz w:val="21"/>
                        </w:rPr>
                        <w:t>Lyapunov</w:t>
                      </w:r>
                      <w:r w:rsidRPr="00744A7E">
                        <w:rPr>
                          <w:rFonts w:ascii="Times New Roman" w:hAnsi="Times New Roman" w:cs="Times New Roman" w:hint="eastAsia"/>
                          <w:color w:val="000000"/>
                          <w:kern w:val="2"/>
                          <w:sz w:val="21"/>
                        </w:rPr>
                        <w:t>函数的基础上，推导了两个不含积分项的分数阶模糊耦合网络。此外，一些研究者通过</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研究了</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的</w:t>
                      </w:r>
                      <w:r w:rsidRPr="00744A7E">
                        <w:rPr>
                          <w:rFonts w:ascii="Times New Roman" w:hAnsi="Times New Roman" w:cs="Times New Roman" w:hint="eastAsia"/>
                          <w:color w:val="000000"/>
                          <w:kern w:val="2"/>
                          <w:sz w:val="21"/>
                        </w:rPr>
                        <w:t>D-</w:t>
                      </w:r>
                      <w:r w:rsidRPr="00744A7E">
                        <w:rPr>
                          <w:rFonts w:ascii="Times New Roman" w:hAnsi="Times New Roman" w:cs="Times New Roman" w:hint="eastAsia"/>
                          <w:color w:val="000000"/>
                          <w:kern w:val="2"/>
                          <w:sz w:val="21"/>
                        </w:rPr>
                        <w:t>稳定性和稳定性，认为分数阶系统可以用类似于整数阶系统的方法进行分析。此外，一些研究者的文章通过可容许性和鲁棒性解决了连续时间线性奇异</w:t>
                      </w:r>
                      <w:r w:rsidRPr="00744A7E">
                        <w:rPr>
                          <w:rFonts w:ascii="Times New Roman" w:hAnsi="Times New Roman" w:cs="Times New Roman" w:hint="eastAsia"/>
                          <w:color w:val="000000"/>
                          <w:kern w:val="2"/>
                          <w:sz w:val="21"/>
                        </w:rPr>
                        <w:t>FOS</w:t>
                      </w:r>
                      <w:r w:rsidRPr="00744A7E">
                        <w:rPr>
                          <w:rFonts w:ascii="Times New Roman" w:hAnsi="Times New Roman" w:cs="Times New Roman" w:hint="eastAsia"/>
                          <w:color w:val="000000"/>
                          <w:kern w:val="2"/>
                          <w:sz w:val="21"/>
                        </w:rPr>
                        <w:t>问题，并在严格</w:t>
                      </w:r>
                      <w:r w:rsidRPr="00744A7E">
                        <w:rPr>
                          <w:rFonts w:ascii="Times New Roman" w:hAnsi="Times New Roman" w:cs="Times New Roman" w:hint="eastAsia"/>
                          <w:color w:val="000000"/>
                          <w:kern w:val="2"/>
                          <w:sz w:val="21"/>
                        </w:rPr>
                        <w:t>LMI</w:t>
                      </w:r>
                      <w:r w:rsidRPr="00744A7E">
                        <w:rPr>
                          <w:rFonts w:ascii="Times New Roman" w:hAnsi="Times New Roman" w:cs="Times New Roman" w:hint="eastAsia"/>
                          <w:color w:val="000000"/>
                          <w:kern w:val="2"/>
                          <w:sz w:val="21"/>
                        </w:rPr>
                        <w:t>的基础上导出了三个不同的充要条件。</w:t>
                      </w:r>
                    </w:p>
                    <w:p w14:paraId="53A57E69" w14:textId="0FBE225B" w:rsidR="00744A7E" w:rsidRPr="00744A7E" w:rsidRDefault="00744A7E" w:rsidP="00744A7E">
                      <w:pPr>
                        <w:pStyle w:val="paragraph"/>
                        <w:spacing w:before="0" w:beforeAutospacing="0" w:after="0" w:afterAutospacing="0" w:line="312" w:lineRule="auto"/>
                        <w:ind w:firstLineChars="100" w:firstLine="210"/>
                        <w:rPr>
                          <w:rFonts w:ascii="Times New Roman" w:hAnsi="Times New Roman" w:cs="Times New Roman"/>
                          <w:color w:val="000000"/>
                          <w:kern w:val="2"/>
                          <w:sz w:val="21"/>
                        </w:rPr>
                      </w:pPr>
                      <w:r w:rsidRPr="00744A7E">
                        <w:rPr>
                          <w:rFonts w:ascii="Times New Roman" w:hAnsi="Times New Roman" w:cs="Times New Roman" w:hint="eastAsia"/>
                          <w:color w:val="000000"/>
                          <w:kern w:val="2"/>
                          <w:sz w:val="21"/>
                        </w:rPr>
                        <w:t>通过这次编写论文我们不仅提高了自己的知识面而且极大地增强了自己的自学能力，通过不断阅读论文提高了我们的英语水平，也为之后的毕业论文提供了丰富的经验。我们都很感谢学校给我们了这次机会，如果有下次我们还会参加。</w:t>
                      </w:r>
                    </w:p>
                  </w:txbxContent>
                </v:textbox>
                <w10:wrap type="square" anchorx="margin"/>
              </v:shape>
            </w:pict>
          </mc:Fallback>
        </mc:AlternateContent>
      </w:r>
    </w:p>
    <w:p w14:paraId="500E0563" w14:textId="4E3525B1" w:rsidR="00744A7E" w:rsidRPr="00744A7E" w:rsidRDefault="00744A7E" w:rsidP="00744A7E">
      <w:pPr>
        <w:rPr>
          <w:rFonts w:ascii="黑体" w:eastAsia="黑体" w:hAnsi="黑体"/>
          <w:color w:val="000000"/>
          <w:kern w:val="0"/>
          <w:sz w:val="28"/>
          <w:szCs w:val="28"/>
        </w:rPr>
      </w:pPr>
      <w:r>
        <w:rPr>
          <w:noProof/>
          <w:sz w:val="28"/>
          <w:szCs w:val="28"/>
        </w:rPr>
        <w:lastRenderedPageBreak/>
        <mc:AlternateContent>
          <mc:Choice Requires="wps">
            <w:drawing>
              <wp:anchor distT="45720" distB="45720" distL="114300" distR="114300" simplePos="0" relativeHeight="251674624" behindDoc="0" locked="0" layoutInCell="1" allowOverlap="1" wp14:anchorId="6FB2D7FB" wp14:editId="3B149878">
                <wp:simplePos x="0" y="0"/>
                <wp:positionH relativeFrom="margin">
                  <wp:posOffset>0</wp:posOffset>
                </wp:positionH>
                <wp:positionV relativeFrom="paragraph">
                  <wp:posOffset>10795</wp:posOffset>
                </wp:positionV>
                <wp:extent cx="5759450" cy="8853170"/>
                <wp:effectExtent l="0" t="0" r="12700" b="2413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53295"/>
                        </a:xfrm>
                        <a:prstGeom prst="rect">
                          <a:avLst/>
                        </a:prstGeom>
                        <a:solidFill>
                          <a:srgbClr val="FFFFFF"/>
                        </a:solidFill>
                        <a:ln w="9525">
                          <a:solidFill>
                            <a:srgbClr val="000000"/>
                          </a:solidFill>
                          <a:miter lim="800000"/>
                        </a:ln>
                      </wps:spPr>
                      <wps:txbx>
                        <w:txbxContent>
                          <w:p w14:paraId="5A695041" w14:textId="68689A0D" w:rsidR="00744A7E" w:rsidRPr="00FD60E3" w:rsidRDefault="00744A7E" w:rsidP="00744A7E">
                            <w:pPr>
                              <w:pStyle w:val="a8"/>
                              <w:numPr>
                                <w:ilvl w:val="0"/>
                                <w:numId w:val="1"/>
                              </w:numPr>
                              <w:ind w:firstLineChars="0"/>
                              <w:rPr>
                                <w:rFonts w:ascii="黑体" w:eastAsia="黑体" w:hAnsi="黑体"/>
                                <w:sz w:val="28"/>
                                <w:szCs w:val="28"/>
                              </w:rPr>
                            </w:pPr>
                            <w:r w:rsidRPr="00FD60E3">
                              <w:rPr>
                                <w:rFonts w:ascii="黑体" w:eastAsia="黑体" w:hAnsi="黑体"/>
                                <w:sz w:val="28"/>
                                <w:szCs w:val="28"/>
                              </w:rPr>
                              <w:t>项目创新点与特色</w:t>
                            </w:r>
                            <w:r w:rsidRPr="00FD60E3">
                              <w:rPr>
                                <w:rFonts w:ascii="黑体" w:eastAsia="黑体" w:hAnsi="黑体" w:hint="eastAsia"/>
                                <w:sz w:val="28"/>
                                <w:szCs w:val="28"/>
                              </w:rPr>
                              <w:t>（1000字以内）</w:t>
                            </w:r>
                          </w:p>
                          <w:p w14:paraId="1538AFFF" w14:textId="75287AED" w:rsidR="00744A7E" w:rsidRPr="00744A7E" w:rsidRDefault="00744A7E" w:rsidP="00744A7E">
                            <w:pPr>
                              <w:ind w:firstLineChars="100" w:firstLine="210"/>
                            </w:pPr>
                            <w:r w:rsidRPr="00744A7E">
                              <w:rPr>
                                <w:rFonts w:ascii="Times New Roman" w:eastAsia="宋体" w:hAnsi="Times New Roman" w:cs="Times New Roman" w:hint="eastAsia"/>
                                <w:color w:val="000000"/>
                                <w:szCs w:val="24"/>
                              </w:rPr>
                              <w:t>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在这方面，基于拉普拉斯变换法和线性稳定性理论的整数和分数阶神经网络都发表了重要的研究报告。但是，使用这些方法研究非线性分数阶神经网络具有局限性。为了缓解这些局限性，分数阶</w:t>
                            </w:r>
                            <w:r w:rsidRPr="00744A7E">
                              <w:rPr>
                                <w:rFonts w:ascii="Times New Roman" w:eastAsia="宋体" w:hAnsi="Times New Roman" w:cs="Times New Roman" w:hint="eastAsia"/>
                                <w:color w:val="000000"/>
                                <w:szCs w:val="24"/>
                              </w:rPr>
                              <w:t>Lyapunov</w:t>
                            </w:r>
                            <w:r w:rsidRPr="00744A7E">
                              <w:rPr>
                                <w:rFonts w:ascii="Times New Roman" w:eastAsia="宋体" w:hAnsi="Times New Roman" w:cs="Times New Roman" w:hint="eastAsia"/>
                                <w:color w:val="000000"/>
                                <w:szCs w:val="24"/>
                              </w:rPr>
                              <w:t>直接法已用于通过</w:t>
                            </w:r>
                            <w:proofErr w:type="spellStart"/>
                            <w:r w:rsidRPr="00744A7E">
                              <w:rPr>
                                <w:rFonts w:ascii="Times New Roman" w:eastAsia="宋体" w:hAnsi="Times New Roman" w:cs="Times New Roman" w:hint="eastAsia"/>
                                <w:color w:val="000000"/>
                                <w:szCs w:val="24"/>
                              </w:rPr>
                              <w:t>Mittag-Lefflfflffler</w:t>
                            </w:r>
                            <w:proofErr w:type="spellEnd"/>
                            <w:r w:rsidRPr="00744A7E">
                              <w:rPr>
                                <w:rFonts w:ascii="Times New Roman" w:eastAsia="宋体" w:hAnsi="Times New Roman" w:cs="Times New Roman" w:hint="eastAsia"/>
                                <w:color w:val="000000"/>
                                <w:szCs w:val="24"/>
                              </w:rPr>
                              <w:t>感官分析来分析全局稳定性。但是，这些结果仅适用于矩阵元素，并且与完整矩阵不兼容。有鉴于此，本文提出了黎曼</w:t>
                            </w:r>
                            <w:r w:rsidRPr="00744A7E">
                              <w:rPr>
                                <w:rFonts w:ascii="Times New Roman" w:eastAsia="宋体" w:hAnsi="Times New Roman" w:cs="Times New Roman" w:hint="eastAsia"/>
                                <w:color w:val="000000"/>
                                <w:szCs w:val="24"/>
                              </w:rPr>
                              <w:t>-</w:t>
                            </w:r>
                            <w:r w:rsidRPr="00744A7E">
                              <w:rPr>
                                <w:rFonts w:ascii="Times New Roman" w:eastAsia="宋体" w:hAnsi="Times New Roman" w:cs="Times New Roman" w:hint="eastAsia"/>
                                <w:color w:val="000000"/>
                                <w:szCs w:val="24"/>
                              </w:rPr>
                              <w:t>利维尔分数导数和</w:t>
                            </w:r>
                            <w:r w:rsidRPr="00744A7E">
                              <w:rPr>
                                <w:rFonts w:ascii="Times New Roman" w:eastAsia="宋体" w:hAnsi="Times New Roman" w:cs="Times New Roman" w:hint="eastAsia"/>
                                <w:color w:val="000000"/>
                                <w:szCs w:val="24"/>
                              </w:rPr>
                              <w:t>Caputo</w:t>
                            </w:r>
                            <w:r w:rsidRPr="00744A7E">
                              <w:rPr>
                                <w:rFonts w:ascii="Times New Roman" w:eastAsia="宋体" w:hAnsi="Times New Roman" w:cs="Times New Roman" w:hint="eastAsia"/>
                                <w:color w:val="000000"/>
                                <w:szCs w:val="24"/>
                              </w:rPr>
                              <w:t>分数阶导数的模糊细胞神经网络。为了获得同步标准，文献中已经设计了各种类型的控制器方案，例如反馈控制器，滑模控制器，自适应控制器等。在那些控制方案中，自适应控制方案被认为是更有效的，因为它具有处理具有不可预测的参数偏差和不确定性的系统的能力。因此，在本研究中，采用了自适应控制方案，该方案可确保驱动响应</w:t>
                            </w:r>
                            <w:r w:rsidRPr="00744A7E">
                              <w:rPr>
                                <w:rFonts w:ascii="Times New Roman" w:eastAsia="宋体" w:hAnsi="Times New Roman" w:cs="Times New Roman" w:hint="eastAsia"/>
                                <w:color w:val="000000"/>
                                <w:szCs w:val="24"/>
                              </w:rPr>
                              <w:t>FOFCNNs</w:t>
                            </w:r>
                            <w:r w:rsidRPr="00744A7E">
                              <w:rPr>
                                <w:rFonts w:ascii="Times New Roman" w:eastAsia="宋体" w:hAnsi="Times New Roman" w:cs="Times New Roman" w:hint="eastAsia"/>
                                <w:color w:val="000000"/>
                                <w:szCs w:val="24"/>
                              </w:rPr>
                              <w:t>模型的同步。而分数自适应控制定律与传统自适应控制方案截然不同，在本文中，为了实现快速收敛，我们在控制律中引入了指数项加以讨论</w:t>
                            </w:r>
                            <w:r>
                              <w:rPr>
                                <w:rFonts w:hint="eastAsia"/>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2D7FB" id="_x0000_t202" coordsize="21600,21600" o:spt="202" path="m,l,21600r21600,l21600,xe">
                <v:stroke joinstyle="miter"/>
                <v:path gradientshapeok="t" o:connecttype="rect"/>
              </v:shapetype>
              <v:shape id="文本框 7" o:spid="_x0000_s1032" type="#_x0000_t202" style="position:absolute;left:0;text-align:left;margin-left:0;margin-top:.85pt;width:453.5pt;height:69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">
                <v:textbox>
                  <w:txbxContent>
                    <w:p w14:paraId="5A695041" w14:textId="68689A0D" w:rsidR="00744A7E" w:rsidRPr="00FD60E3" w:rsidRDefault="00744A7E" w:rsidP="00744A7E">
                      <w:pPr>
                        <w:pStyle w:val="a8"/>
                        <w:numPr>
                          <w:ilvl w:val="0"/>
                          <w:numId w:val="1"/>
                        </w:numPr>
                        <w:ind w:firstLineChars="0"/>
                        <w:rPr>
                          <w:rFonts w:ascii="黑体" w:eastAsia="黑体" w:hAnsi="黑体"/>
                          <w:sz w:val="28"/>
                          <w:szCs w:val="28"/>
                        </w:rPr>
                      </w:pPr>
                      <w:r w:rsidRPr="00FD60E3">
                        <w:rPr>
                          <w:rFonts w:ascii="黑体" w:eastAsia="黑体" w:hAnsi="黑体"/>
                          <w:sz w:val="28"/>
                          <w:szCs w:val="28"/>
                        </w:rPr>
                        <w:t>项目创新点与特色</w:t>
                      </w:r>
                      <w:r w:rsidRPr="00FD60E3">
                        <w:rPr>
                          <w:rFonts w:ascii="黑体" w:eastAsia="黑体" w:hAnsi="黑体" w:hint="eastAsia"/>
                          <w:sz w:val="28"/>
                          <w:szCs w:val="28"/>
                        </w:rPr>
                        <w:t>（1000字以内）</w:t>
                      </w:r>
                    </w:p>
                    <w:p w14:paraId="1538AFFF" w14:textId="75287AED" w:rsidR="00744A7E" w:rsidRPr="00744A7E" w:rsidRDefault="00744A7E" w:rsidP="00744A7E">
                      <w:pPr>
                        <w:ind w:firstLineChars="100" w:firstLine="210"/>
                      </w:pPr>
                      <w:r w:rsidRPr="00744A7E">
                        <w:rPr>
                          <w:rFonts w:ascii="Times New Roman" w:eastAsia="宋体" w:hAnsi="Times New Roman" w:cs="Times New Roman" w:hint="eastAsia"/>
                          <w:color w:val="000000"/>
                          <w:szCs w:val="24"/>
                        </w:rPr>
                        <w:t>许多文献发表了有关细胞神经网络动态特性的研究结果，包括稳定性，发散性，同步性和混沌分析。然而，随着社会和技术的发展，模糊细胞神经网络已逐渐取代细胞神经网络，以便在通过差分模型实现神经网络时处理歧义和不确定性。同时，模糊细胞神经网络比细胞神经网络更受欢迎，因为它与各种图像处理应用程序兼容，例如边缘检测和模式识别。此外，由于放大器中延迟的切换速度有限，因此延迟在神经网络的实现中起着重要作用，并具有影响动态系统稳定性的能力。到目前为止，尚未充分解决涉及具有时间延迟的模糊细胞神经网络的定性问题的研究。在这方面，基于拉普拉斯变换法和线性稳定性理论的整数和分数阶神经网络都发表了重要的研究报告。但是，使用这些方法研究非线性分数阶神经网络具有局限性。为了缓解这些局限性，分数阶</w:t>
                      </w:r>
                      <w:r w:rsidRPr="00744A7E">
                        <w:rPr>
                          <w:rFonts w:ascii="Times New Roman" w:eastAsia="宋体" w:hAnsi="Times New Roman" w:cs="Times New Roman" w:hint="eastAsia"/>
                          <w:color w:val="000000"/>
                          <w:szCs w:val="24"/>
                        </w:rPr>
                        <w:t>Lyapunov</w:t>
                      </w:r>
                      <w:r w:rsidRPr="00744A7E">
                        <w:rPr>
                          <w:rFonts w:ascii="Times New Roman" w:eastAsia="宋体" w:hAnsi="Times New Roman" w:cs="Times New Roman" w:hint="eastAsia"/>
                          <w:color w:val="000000"/>
                          <w:szCs w:val="24"/>
                        </w:rPr>
                        <w:t>直接法已用于通过</w:t>
                      </w:r>
                      <w:proofErr w:type="spellStart"/>
                      <w:r w:rsidRPr="00744A7E">
                        <w:rPr>
                          <w:rFonts w:ascii="Times New Roman" w:eastAsia="宋体" w:hAnsi="Times New Roman" w:cs="Times New Roman" w:hint="eastAsia"/>
                          <w:color w:val="000000"/>
                          <w:szCs w:val="24"/>
                        </w:rPr>
                        <w:t>Mittag-Lefflfflffler</w:t>
                      </w:r>
                      <w:proofErr w:type="spellEnd"/>
                      <w:r w:rsidRPr="00744A7E">
                        <w:rPr>
                          <w:rFonts w:ascii="Times New Roman" w:eastAsia="宋体" w:hAnsi="Times New Roman" w:cs="Times New Roman" w:hint="eastAsia"/>
                          <w:color w:val="000000"/>
                          <w:szCs w:val="24"/>
                        </w:rPr>
                        <w:t>感官分析来分析全局稳定性。但是，这些结果仅适用于矩阵元素，并且与完整矩阵不兼容。有鉴于此，本文提出了黎曼</w:t>
                      </w:r>
                      <w:r w:rsidRPr="00744A7E">
                        <w:rPr>
                          <w:rFonts w:ascii="Times New Roman" w:eastAsia="宋体" w:hAnsi="Times New Roman" w:cs="Times New Roman" w:hint="eastAsia"/>
                          <w:color w:val="000000"/>
                          <w:szCs w:val="24"/>
                        </w:rPr>
                        <w:t>-</w:t>
                      </w:r>
                      <w:r w:rsidRPr="00744A7E">
                        <w:rPr>
                          <w:rFonts w:ascii="Times New Roman" w:eastAsia="宋体" w:hAnsi="Times New Roman" w:cs="Times New Roman" w:hint="eastAsia"/>
                          <w:color w:val="000000"/>
                          <w:szCs w:val="24"/>
                        </w:rPr>
                        <w:t>利维尔分数导数和</w:t>
                      </w:r>
                      <w:r w:rsidRPr="00744A7E">
                        <w:rPr>
                          <w:rFonts w:ascii="Times New Roman" w:eastAsia="宋体" w:hAnsi="Times New Roman" w:cs="Times New Roman" w:hint="eastAsia"/>
                          <w:color w:val="000000"/>
                          <w:szCs w:val="24"/>
                        </w:rPr>
                        <w:t>Caputo</w:t>
                      </w:r>
                      <w:r w:rsidRPr="00744A7E">
                        <w:rPr>
                          <w:rFonts w:ascii="Times New Roman" w:eastAsia="宋体" w:hAnsi="Times New Roman" w:cs="Times New Roman" w:hint="eastAsia"/>
                          <w:color w:val="000000"/>
                          <w:szCs w:val="24"/>
                        </w:rPr>
                        <w:t>分数阶导数的模糊细胞神经网络。为了获得同步标准，文献中已经设计了各种类型的控制器方案，例如反馈控制器，滑模控制器，自适应控制器等。在那些控制方案中，自适应控制方案被认为是更有效的，因为它具有处理具有不可预测的参数偏差和不确定性的系统的能力。因此，在本研究中，采用了自适应控制方案，该方案可确保驱动响应</w:t>
                      </w:r>
                      <w:r w:rsidRPr="00744A7E">
                        <w:rPr>
                          <w:rFonts w:ascii="Times New Roman" w:eastAsia="宋体" w:hAnsi="Times New Roman" w:cs="Times New Roman" w:hint="eastAsia"/>
                          <w:color w:val="000000"/>
                          <w:szCs w:val="24"/>
                        </w:rPr>
                        <w:t>FOFCNNs</w:t>
                      </w:r>
                      <w:r w:rsidRPr="00744A7E">
                        <w:rPr>
                          <w:rFonts w:ascii="Times New Roman" w:eastAsia="宋体" w:hAnsi="Times New Roman" w:cs="Times New Roman" w:hint="eastAsia"/>
                          <w:color w:val="000000"/>
                          <w:szCs w:val="24"/>
                        </w:rPr>
                        <w:t>模型的同步。而分数自适应控制定律与传统自适应控制方案截然不同，在本文中，为了实现快速收敛，我们在控制律中引入了指数项加以讨论</w:t>
                      </w:r>
                      <w:r>
                        <w:rPr>
                          <w:rFonts w:hint="eastAsia"/>
                          <w:color w:val="000000"/>
                        </w:rPr>
                        <w:t>。</w:t>
                      </w:r>
                    </w:p>
                  </w:txbxContent>
                </v:textbox>
                <w10:wrap type="square" anchorx="margin"/>
              </v:shape>
            </w:pict>
          </mc:Fallback>
        </mc:AlternateContent>
      </w:r>
    </w:p>
    <w:p w14:paraId="214B8E2E" w14:textId="3433EAEF" w:rsidR="009757F7" w:rsidRPr="00744A7E" w:rsidRDefault="00E3729A" w:rsidP="00744A7E">
      <w:pPr>
        <w:rPr>
          <w:rFonts w:ascii="黑体" w:eastAsia="黑体" w:hAnsi="黑体"/>
          <w:sz w:val="28"/>
          <w:szCs w:val="28"/>
        </w:rPr>
      </w:pPr>
      <w:r w:rsidRPr="00744A7E">
        <w:rPr>
          <w:rFonts w:ascii="黑体" w:eastAsia="黑体" w:hAnsi="黑体"/>
          <w:sz w:val="28"/>
          <w:szCs w:val="28"/>
        </w:rPr>
        <w:lastRenderedPageBreak/>
        <w:t>项目成果</w:t>
      </w:r>
    </w:p>
    <w:p w14:paraId="6A9A4137" w14:textId="77777777" w:rsidR="003E1476" w:rsidRPr="00930E79" w:rsidRDefault="00E3729A" w:rsidP="00930E79">
      <w:pPr>
        <w:spacing w:beforeLines="50" w:before="156"/>
        <w:rPr>
          <w:rFonts w:ascii="仿宋" w:eastAsia="仿宋" w:hAnsi="仿宋"/>
          <w:b/>
          <w:color w:val="000000"/>
          <w:kern w:val="0"/>
          <w:sz w:val="28"/>
          <w:szCs w:val="24"/>
        </w:rPr>
      </w:pPr>
      <w:r w:rsidRPr="00930E79">
        <w:rPr>
          <w:rFonts w:ascii="仿宋" w:eastAsia="仿宋" w:hAnsi="仿宋"/>
          <w:b/>
          <w:color w:val="000000"/>
          <w:kern w:val="0"/>
          <w:sz w:val="28"/>
          <w:szCs w:val="24"/>
        </w:rPr>
        <w:t>项目申请书中的预期成果及成果提交形式</w:t>
      </w:r>
    </w:p>
    <w:tbl>
      <w:tblPr>
        <w:tblStyle w:val="a7"/>
        <w:tblW w:w="9072" w:type="dxa"/>
        <w:jc w:val="center"/>
        <w:tblLayout w:type="fixed"/>
        <w:tblLook w:val="04A0" w:firstRow="1" w:lastRow="0" w:firstColumn="1" w:lastColumn="0" w:noHBand="0" w:noVBand="1"/>
      </w:tblPr>
      <w:tblGrid>
        <w:gridCol w:w="1271"/>
        <w:gridCol w:w="992"/>
        <w:gridCol w:w="1276"/>
        <w:gridCol w:w="992"/>
        <w:gridCol w:w="1276"/>
        <w:gridCol w:w="992"/>
        <w:gridCol w:w="1276"/>
        <w:gridCol w:w="997"/>
      </w:tblGrid>
      <w:tr w:rsidR="009A3E62" w:rsidRPr="003E1476" w14:paraId="31991A3D" w14:textId="77777777" w:rsidTr="009A3E62">
        <w:trPr>
          <w:trHeight w:val="1152"/>
          <w:jc w:val="center"/>
        </w:trPr>
        <w:tc>
          <w:tcPr>
            <w:tcW w:w="1271" w:type="dxa"/>
            <w:vAlign w:val="center"/>
          </w:tcPr>
          <w:p w14:paraId="3AC4D843"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公开发表论文(篇)</w:t>
            </w:r>
          </w:p>
        </w:tc>
        <w:tc>
          <w:tcPr>
            <w:tcW w:w="992" w:type="dxa"/>
            <w:vAlign w:val="center"/>
          </w:tcPr>
          <w:p w14:paraId="2CA950CB" w14:textId="0022EB69" w:rsidR="009757F7" w:rsidRPr="003E1476" w:rsidRDefault="00386059" w:rsidP="003E1476">
            <w:pPr>
              <w:pStyle w:val="a8"/>
              <w:ind w:firstLineChars="0" w:firstLine="0"/>
              <w:jc w:val="center"/>
              <w:rPr>
                <w:rFonts w:ascii="仿宋" w:eastAsia="仿宋" w:hAnsi="仿宋"/>
                <w:color w:val="000000"/>
                <w:kern w:val="0"/>
                <w:sz w:val="28"/>
                <w:szCs w:val="28"/>
              </w:rPr>
            </w:pPr>
            <w:r>
              <w:rPr>
                <w:rFonts w:ascii="仿宋" w:eastAsia="仿宋" w:hAnsi="仿宋" w:hint="eastAsia"/>
                <w:color w:val="000000"/>
                <w:kern w:val="0"/>
                <w:sz w:val="28"/>
                <w:szCs w:val="28"/>
              </w:rPr>
              <w:t>1</w:t>
            </w:r>
          </w:p>
        </w:tc>
        <w:tc>
          <w:tcPr>
            <w:tcW w:w="1276" w:type="dxa"/>
            <w:vAlign w:val="center"/>
          </w:tcPr>
          <w:p w14:paraId="768D360A"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专利(项)</w:t>
            </w:r>
          </w:p>
        </w:tc>
        <w:tc>
          <w:tcPr>
            <w:tcW w:w="992" w:type="dxa"/>
            <w:vAlign w:val="center"/>
          </w:tcPr>
          <w:p w14:paraId="225F039D"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321A59C1"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调查报告(份</w:t>
            </w:r>
            <w:r w:rsidR="003E1476" w:rsidRPr="003E1476">
              <w:rPr>
                <w:rFonts w:ascii="仿宋" w:eastAsia="仿宋" w:hAnsi="仿宋" w:hint="eastAsia"/>
                <w:kern w:val="0"/>
                <w:sz w:val="24"/>
                <w:szCs w:val="24"/>
              </w:rPr>
              <w:t>)</w:t>
            </w:r>
          </w:p>
        </w:tc>
        <w:tc>
          <w:tcPr>
            <w:tcW w:w="992" w:type="dxa"/>
            <w:vAlign w:val="center"/>
          </w:tcPr>
          <w:p w14:paraId="37F21209"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5CAAC3B3"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软件、著作(份)</w:t>
            </w:r>
          </w:p>
        </w:tc>
        <w:tc>
          <w:tcPr>
            <w:tcW w:w="997" w:type="dxa"/>
            <w:vAlign w:val="center"/>
          </w:tcPr>
          <w:p w14:paraId="1E22A177"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r>
      <w:tr w:rsidR="009A3E62" w:rsidRPr="003E1476" w14:paraId="6447DA35" w14:textId="77777777" w:rsidTr="009A3E62">
        <w:trPr>
          <w:trHeight w:val="1113"/>
          <w:jc w:val="center"/>
        </w:trPr>
        <w:tc>
          <w:tcPr>
            <w:tcW w:w="1271" w:type="dxa"/>
            <w:vAlign w:val="center"/>
          </w:tcPr>
          <w:p w14:paraId="59905EFD"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实物(件)</w:t>
            </w:r>
          </w:p>
        </w:tc>
        <w:tc>
          <w:tcPr>
            <w:tcW w:w="992" w:type="dxa"/>
            <w:vAlign w:val="center"/>
          </w:tcPr>
          <w:p w14:paraId="1298FF08"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127C97B2"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竞赛获奖(次</w:t>
            </w:r>
            <w:r w:rsidR="003E1476" w:rsidRPr="003E1476">
              <w:rPr>
                <w:rFonts w:ascii="仿宋" w:eastAsia="仿宋" w:hAnsi="仿宋" w:hint="eastAsia"/>
                <w:kern w:val="0"/>
                <w:sz w:val="24"/>
                <w:szCs w:val="24"/>
              </w:rPr>
              <w:t>)</w:t>
            </w:r>
          </w:p>
        </w:tc>
        <w:tc>
          <w:tcPr>
            <w:tcW w:w="992" w:type="dxa"/>
            <w:vAlign w:val="center"/>
          </w:tcPr>
          <w:p w14:paraId="50D44D92"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7BB0C5EF" w14:textId="77777777" w:rsidR="009757F7" w:rsidRPr="003E1476" w:rsidRDefault="00E3729A" w:rsidP="003E1476">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其它</w:t>
            </w:r>
          </w:p>
        </w:tc>
        <w:tc>
          <w:tcPr>
            <w:tcW w:w="992" w:type="dxa"/>
            <w:vAlign w:val="center"/>
          </w:tcPr>
          <w:p w14:paraId="47A6513E"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1276" w:type="dxa"/>
            <w:vAlign w:val="center"/>
          </w:tcPr>
          <w:p w14:paraId="52879542"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c>
          <w:tcPr>
            <w:tcW w:w="997" w:type="dxa"/>
            <w:vAlign w:val="center"/>
          </w:tcPr>
          <w:p w14:paraId="3675E7BC" w14:textId="77777777" w:rsidR="009757F7" w:rsidRPr="003E1476" w:rsidRDefault="009757F7" w:rsidP="003E1476">
            <w:pPr>
              <w:pStyle w:val="a8"/>
              <w:ind w:firstLineChars="0" w:firstLine="0"/>
              <w:jc w:val="center"/>
              <w:rPr>
                <w:rFonts w:ascii="仿宋" w:eastAsia="仿宋" w:hAnsi="仿宋"/>
                <w:color w:val="000000"/>
                <w:kern w:val="0"/>
                <w:sz w:val="28"/>
                <w:szCs w:val="28"/>
              </w:rPr>
            </w:pPr>
          </w:p>
        </w:tc>
      </w:tr>
    </w:tbl>
    <w:p w14:paraId="338B04F6" w14:textId="77777777" w:rsidR="003E1476" w:rsidRDefault="003E1476" w:rsidP="003E1476">
      <w:pPr>
        <w:pStyle w:val="a8"/>
        <w:spacing w:beforeLines="50" w:before="156"/>
        <w:ind w:firstLineChars="150" w:firstLine="360"/>
        <w:rPr>
          <w:rFonts w:ascii="宋体" w:eastAsia="宋体" w:hAnsi="宋体"/>
          <w:color w:val="000000"/>
          <w:kern w:val="0"/>
          <w:sz w:val="24"/>
          <w:szCs w:val="24"/>
        </w:rPr>
      </w:pPr>
    </w:p>
    <w:p w14:paraId="774A25CF" w14:textId="77777777" w:rsidR="009A3E62" w:rsidRPr="00930E79" w:rsidRDefault="00E3729A" w:rsidP="00930E79">
      <w:pPr>
        <w:spacing w:beforeLines="50" w:before="156"/>
        <w:rPr>
          <w:rFonts w:ascii="仿宋" w:eastAsia="仿宋" w:hAnsi="仿宋"/>
          <w:b/>
          <w:color w:val="000000"/>
          <w:kern w:val="0"/>
          <w:sz w:val="28"/>
          <w:szCs w:val="24"/>
        </w:rPr>
      </w:pPr>
      <w:r w:rsidRPr="00930E79">
        <w:rPr>
          <w:rFonts w:ascii="仿宋" w:eastAsia="仿宋" w:hAnsi="仿宋"/>
          <w:b/>
          <w:color w:val="000000"/>
          <w:kern w:val="0"/>
          <w:sz w:val="28"/>
          <w:szCs w:val="24"/>
        </w:rPr>
        <w:t>项目结题时取得的成果</w:t>
      </w:r>
    </w:p>
    <w:tbl>
      <w:tblPr>
        <w:tblStyle w:val="a7"/>
        <w:tblW w:w="9072" w:type="dxa"/>
        <w:jc w:val="center"/>
        <w:tblLayout w:type="fixed"/>
        <w:tblLook w:val="04A0" w:firstRow="1" w:lastRow="0" w:firstColumn="1" w:lastColumn="0" w:noHBand="0" w:noVBand="1"/>
      </w:tblPr>
      <w:tblGrid>
        <w:gridCol w:w="1271"/>
        <w:gridCol w:w="992"/>
        <w:gridCol w:w="1276"/>
        <w:gridCol w:w="992"/>
        <w:gridCol w:w="1276"/>
        <w:gridCol w:w="992"/>
        <w:gridCol w:w="1276"/>
        <w:gridCol w:w="997"/>
      </w:tblGrid>
      <w:tr w:rsidR="009A3E62" w:rsidRPr="003E1476" w14:paraId="7548C39B" w14:textId="77777777" w:rsidTr="002C2B25">
        <w:trPr>
          <w:trHeight w:val="1152"/>
          <w:jc w:val="center"/>
        </w:trPr>
        <w:tc>
          <w:tcPr>
            <w:tcW w:w="1271" w:type="dxa"/>
            <w:vAlign w:val="center"/>
          </w:tcPr>
          <w:p w14:paraId="72996B3C"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公开发表论文(篇)</w:t>
            </w:r>
          </w:p>
        </w:tc>
        <w:tc>
          <w:tcPr>
            <w:tcW w:w="992" w:type="dxa"/>
            <w:vAlign w:val="center"/>
          </w:tcPr>
          <w:p w14:paraId="02B3D283" w14:textId="1A8D3379"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479FACDA"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专利(项)</w:t>
            </w:r>
          </w:p>
        </w:tc>
        <w:tc>
          <w:tcPr>
            <w:tcW w:w="992" w:type="dxa"/>
            <w:vAlign w:val="center"/>
          </w:tcPr>
          <w:p w14:paraId="53B7090E"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2FE3311C"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调查报告(份</w:t>
            </w:r>
            <w:r w:rsidRPr="003E1476">
              <w:rPr>
                <w:rFonts w:ascii="仿宋" w:eastAsia="仿宋" w:hAnsi="仿宋" w:hint="eastAsia"/>
                <w:kern w:val="0"/>
                <w:sz w:val="24"/>
                <w:szCs w:val="24"/>
              </w:rPr>
              <w:t>)</w:t>
            </w:r>
          </w:p>
        </w:tc>
        <w:tc>
          <w:tcPr>
            <w:tcW w:w="992" w:type="dxa"/>
            <w:vAlign w:val="center"/>
          </w:tcPr>
          <w:p w14:paraId="39DFBC8A"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5750CAE8"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软件、著作(份)</w:t>
            </w:r>
          </w:p>
        </w:tc>
        <w:tc>
          <w:tcPr>
            <w:tcW w:w="997" w:type="dxa"/>
            <w:vAlign w:val="center"/>
          </w:tcPr>
          <w:p w14:paraId="5184F8C7"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r>
      <w:tr w:rsidR="009A3E62" w:rsidRPr="003E1476" w14:paraId="101D5EE0" w14:textId="77777777" w:rsidTr="002C2B25">
        <w:trPr>
          <w:trHeight w:val="1113"/>
          <w:jc w:val="center"/>
        </w:trPr>
        <w:tc>
          <w:tcPr>
            <w:tcW w:w="1271" w:type="dxa"/>
            <w:vAlign w:val="center"/>
          </w:tcPr>
          <w:p w14:paraId="0384FEEF"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实物(件)</w:t>
            </w:r>
          </w:p>
        </w:tc>
        <w:tc>
          <w:tcPr>
            <w:tcW w:w="992" w:type="dxa"/>
            <w:vAlign w:val="center"/>
          </w:tcPr>
          <w:p w14:paraId="2034C069"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22C64EB8"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竞赛获奖(次</w:t>
            </w:r>
            <w:r w:rsidRPr="003E1476">
              <w:rPr>
                <w:rFonts w:ascii="仿宋" w:eastAsia="仿宋" w:hAnsi="仿宋" w:hint="eastAsia"/>
                <w:kern w:val="0"/>
                <w:sz w:val="24"/>
                <w:szCs w:val="24"/>
              </w:rPr>
              <w:t>)</w:t>
            </w:r>
          </w:p>
        </w:tc>
        <w:tc>
          <w:tcPr>
            <w:tcW w:w="992" w:type="dxa"/>
            <w:vAlign w:val="center"/>
          </w:tcPr>
          <w:p w14:paraId="2CC6A2C4"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1276" w:type="dxa"/>
            <w:vAlign w:val="center"/>
          </w:tcPr>
          <w:p w14:paraId="5B5EFC56" w14:textId="77777777" w:rsidR="009A3E62" w:rsidRPr="003E1476" w:rsidRDefault="009A3E62" w:rsidP="002C2B25">
            <w:pPr>
              <w:pStyle w:val="a8"/>
              <w:ind w:firstLineChars="0" w:firstLine="0"/>
              <w:jc w:val="center"/>
              <w:rPr>
                <w:rFonts w:ascii="仿宋" w:eastAsia="仿宋" w:hAnsi="仿宋"/>
                <w:color w:val="000000"/>
                <w:kern w:val="0"/>
                <w:sz w:val="28"/>
                <w:szCs w:val="28"/>
              </w:rPr>
            </w:pPr>
            <w:r w:rsidRPr="003E1476">
              <w:rPr>
                <w:rFonts w:ascii="仿宋" w:eastAsia="仿宋" w:hAnsi="仿宋"/>
                <w:kern w:val="0"/>
                <w:sz w:val="24"/>
                <w:szCs w:val="24"/>
              </w:rPr>
              <w:t>其它</w:t>
            </w:r>
          </w:p>
        </w:tc>
        <w:tc>
          <w:tcPr>
            <w:tcW w:w="992" w:type="dxa"/>
            <w:vAlign w:val="center"/>
          </w:tcPr>
          <w:p w14:paraId="660365DA" w14:textId="37B3D633" w:rsidR="009A3E62" w:rsidRPr="003E1476" w:rsidRDefault="001E3F1C" w:rsidP="002C2B25">
            <w:pPr>
              <w:pStyle w:val="a8"/>
              <w:ind w:firstLineChars="0" w:firstLine="0"/>
              <w:jc w:val="center"/>
              <w:rPr>
                <w:rFonts w:ascii="仿宋" w:eastAsia="仿宋" w:hAnsi="仿宋"/>
                <w:color w:val="000000"/>
                <w:kern w:val="0"/>
                <w:sz w:val="28"/>
                <w:szCs w:val="28"/>
              </w:rPr>
            </w:pPr>
            <w:r>
              <w:rPr>
                <w:rFonts w:ascii="仿宋" w:eastAsia="仿宋" w:hAnsi="仿宋" w:hint="eastAsia"/>
                <w:color w:val="000000"/>
                <w:kern w:val="0"/>
                <w:sz w:val="28"/>
                <w:szCs w:val="28"/>
              </w:rPr>
              <w:t>1</w:t>
            </w:r>
          </w:p>
        </w:tc>
        <w:tc>
          <w:tcPr>
            <w:tcW w:w="1276" w:type="dxa"/>
            <w:vAlign w:val="center"/>
          </w:tcPr>
          <w:p w14:paraId="2B674AA4"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c>
          <w:tcPr>
            <w:tcW w:w="997" w:type="dxa"/>
            <w:vAlign w:val="center"/>
          </w:tcPr>
          <w:p w14:paraId="34A74561" w14:textId="77777777" w:rsidR="009A3E62" w:rsidRPr="003E1476" w:rsidRDefault="009A3E62" w:rsidP="002C2B25">
            <w:pPr>
              <w:pStyle w:val="a8"/>
              <w:ind w:firstLineChars="0" w:firstLine="0"/>
              <w:jc w:val="center"/>
              <w:rPr>
                <w:rFonts w:ascii="仿宋" w:eastAsia="仿宋" w:hAnsi="仿宋"/>
                <w:color w:val="000000"/>
                <w:kern w:val="0"/>
                <w:sz w:val="28"/>
                <w:szCs w:val="28"/>
              </w:rPr>
            </w:pPr>
          </w:p>
        </w:tc>
      </w:tr>
    </w:tbl>
    <w:p w14:paraId="51CD7989" w14:textId="77777777" w:rsidR="009757F7" w:rsidRPr="00606E4C" w:rsidRDefault="009757F7" w:rsidP="00606E4C">
      <w:pPr>
        <w:pStyle w:val="a8"/>
        <w:spacing w:beforeLines="50" w:before="156"/>
        <w:ind w:firstLineChars="150" w:firstLine="360"/>
        <w:rPr>
          <w:rFonts w:ascii="宋体" w:eastAsia="宋体" w:hAnsi="宋体"/>
          <w:color w:val="000000"/>
          <w:kern w:val="0"/>
          <w:sz w:val="24"/>
          <w:szCs w:val="24"/>
        </w:rPr>
      </w:pPr>
    </w:p>
    <w:p w14:paraId="52BC6585" w14:textId="77777777" w:rsidR="009757F7" w:rsidRPr="00930E79" w:rsidRDefault="00E3729A" w:rsidP="00930E79">
      <w:pPr>
        <w:spacing w:beforeLines="50" w:before="156"/>
        <w:rPr>
          <w:rFonts w:ascii="仿宋" w:eastAsia="仿宋" w:hAnsi="仿宋"/>
          <w:b/>
          <w:color w:val="000000"/>
          <w:kern w:val="0"/>
          <w:sz w:val="28"/>
          <w:szCs w:val="24"/>
        </w:rPr>
      </w:pPr>
      <w:r w:rsidRPr="00930E79">
        <w:rPr>
          <w:rFonts w:ascii="仿宋" w:eastAsia="仿宋" w:hAnsi="仿宋"/>
          <w:b/>
          <w:color w:val="000000"/>
          <w:kern w:val="0"/>
          <w:sz w:val="28"/>
          <w:szCs w:val="24"/>
        </w:rPr>
        <w:t>项目主要研究成果情况</w:t>
      </w:r>
    </w:p>
    <w:tbl>
      <w:tblPr>
        <w:tblW w:w="9072" w:type="dxa"/>
        <w:jc w:val="center"/>
        <w:tblBorders>
          <w:top w:val="outset" w:sz="6" w:space="0" w:color="000000"/>
          <w:left w:val="outset" w:sz="6" w:space="0" w:color="000000"/>
          <w:bottom w:val="outset" w:sz="6" w:space="0" w:color="000000"/>
          <w:right w:val="outset" w:sz="6" w:space="0" w:color="000000"/>
        </w:tblBorders>
        <w:tblLayout w:type="fixed"/>
        <w:tblCellMar>
          <w:top w:w="12" w:type="dxa"/>
          <w:left w:w="12" w:type="dxa"/>
          <w:bottom w:w="12" w:type="dxa"/>
          <w:right w:w="12" w:type="dxa"/>
        </w:tblCellMar>
        <w:tblLook w:val="04A0" w:firstRow="1" w:lastRow="0" w:firstColumn="1" w:lastColumn="0" w:noHBand="0" w:noVBand="1"/>
      </w:tblPr>
      <w:tblGrid>
        <w:gridCol w:w="644"/>
        <w:gridCol w:w="2183"/>
        <w:gridCol w:w="993"/>
        <w:gridCol w:w="1842"/>
        <w:gridCol w:w="1843"/>
        <w:gridCol w:w="1567"/>
      </w:tblGrid>
      <w:tr w:rsidR="009A3E62" w:rsidRPr="00606E4C" w14:paraId="654CD7E6" w14:textId="77777777" w:rsidTr="009A3E62">
        <w:trPr>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208F769C"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序号</w:t>
            </w:r>
          </w:p>
        </w:tc>
        <w:tc>
          <w:tcPr>
            <w:tcW w:w="2183" w:type="dxa"/>
            <w:tcBorders>
              <w:top w:val="outset" w:sz="6" w:space="0" w:color="000000"/>
              <w:left w:val="outset" w:sz="6" w:space="0" w:color="000000"/>
              <w:bottom w:val="outset" w:sz="6" w:space="0" w:color="000000"/>
              <w:right w:val="outset" w:sz="6" w:space="0" w:color="000000"/>
            </w:tcBorders>
            <w:vAlign w:val="center"/>
          </w:tcPr>
          <w:p w14:paraId="3AC6099A" w14:textId="77777777" w:rsidR="009757F7" w:rsidRPr="00606E4C" w:rsidRDefault="00E3729A" w:rsidP="009A3E62">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成果名称（获奖名称及等级）</w:t>
            </w:r>
          </w:p>
        </w:tc>
        <w:tc>
          <w:tcPr>
            <w:tcW w:w="993" w:type="dxa"/>
            <w:tcBorders>
              <w:top w:val="outset" w:sz="6" w:space="0" w:color="000000"/>
              <w:left w:val="outset" w:sz="6" w:space="0" w:color="000000"/>
              <w:bottom w:val="outset" w:sz="6" w:space="0" w:color="000000"/>
              <w:right w:val="outset" w:sz="6" w:space="0" w:color="000000"/>
            </w:tcBorders>
            <w:vAlign w:val="center"/>
          </w:tcPr>
          <w:p w14:paraId="5A6B24FF"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成果形式</w:t>
            </w:r>
          </w:p>
        </w:tc>
        <w:tc>
          <w:tcPr>
            <w:tcW w:w="1842" w:type="dxa"/>
            <w:tcBorders>
              <w:top w:val="outset" w:sz="6" w:space="0" w:color="000000"/>
              <w:left w:val="outset" w:sz="6" w:space="0" w:color="000000"/>
              <w:bottom w:val="outset" w:sz="6" w:space="0" w:color="000000"/>
              <w:right w:val="outset" w:sz="6" w:space="0" w:color="000000"/>
            </w:tcBorders>
            <w:vAlign w:val="center"/>
          </w:tcPr>
          <w:p w14:paraId="5B77327C"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作者（获奖者）</w:t>
            </w:r>
          </w:p>
        </w:tc>
        <w:tc>
          <w:tcPr>
            <w:tcW w:w="1843" w:type="dxa"/>
            <w:tcBorders>
              <w:top w:val="outset" w:sz="6" w:space="0" w:color="000000"/>
              <w:left w:val="outset" w:sz="6" w:space="0" w:color="000000"/>
              <w:bottom w:val="outset" w:sz="6" w:space="0" w:color="000000"/>
              <w:right w:val="outset" w:sz="6" w:space="0" w:color="000000"/>
            </w:tcBorders>
            <w:vAlign w:val="center"/>
          </w:tcPr>
          <w:p w14:paraId="06D8B5D0" w14:textId="77777777" w:rsidR="009757F7" w:rsidRPr="00606E4C" w:rsidRDefault="00E3729A" w:rsidP="009A3E62">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出版社、发表刊物或颁奖单位</w:t>
            </w:r>
          </w:p>
        </w:tc>
        <w:tc>
          <w:tcPr>
            <w:tcW w:w="1567" w:type="dxa"/>
            <w:tcBorders>
              <w:top w:val="outset" w:sz="6" w:space="0" w:color="000000"/>
              <w:left w:val="outset" w:sz="6" w:space="0" w:color="000000"/>
              <w:bottom w:val="outset" w:sz="6" w:space="0" w:color="000000"/>
              <w:right w:val="outset" w:sz="6" w:space="0" w:color="000000"/>
            </w:tcBorders>
            <w:vAlign w:val="center"/>
          </w:tcPr>
          <w:p w14:paraId="42C39C38"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时间（刊期）</w:t>
            </w:r>
          </w:p>
        </w:tc>
      </w:tr>
      <w:tr w:rsidR="009A3E62" w:rsidRPr="00606E4C" w14:paraId="67597CEA"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50037E4D"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1</w:t>
            </w:r>
          </w:p>
        </w:tc>
        <w:tc>
          <w:tcPr>
            <w:tcW w:w="2183" w:type="dxa"/>
            <w:tcBorders>
              <w:top w:val="outset" w:sz="6" w:space="0" w:color="000000"/>
              <w:left w:val="outset" w:sz="6" w:space="0" w:color="000000"/>
              <w:bottom w:val="outset" w:sz="6" w:space="0" w:color="000000"/>
              <w:right w:val="outset" w:sz="6" w:space="0" w:color="000000"/>
            </w:tcBorders>
            <w:vAlign w:val="center"/>
          </w:tcPr>
          <w:p w14:paraId="31113175" w14:textId="5D3F640D"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7BA3150A" w14:textId="63EE2E1F"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3A6B2209" w14:textId="436C4E94"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3B05816C" w14:textId="4C403079" w:rsidR="009757F7" w:rsidRPr="00A97074"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5D42D104"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 xml:space="preserve"> </w:t>
            </w:r>
          </w:p>
        </w:tc>
      </w:tr>
      <w:tr w:rsidR="009A3E62" w:rsidRPr="00606E4C" w14:paraId="760DEC55"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6F19FD83"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2</w:t>
            </w:r>
          </w:p>
        </w:tc>
        <w:tc>
          <w:tcPr>
            <w:tcW w:w="2183" w:type="dxa"/>
            <w:tcBorders>
              <w:top w:val="outset" w:sz="6" w:space="0" w:color="000000"/>
              <w:left w:val="outset" w:sz="6" w:space="0" w:color="000000"/>
              <w:bottom w:val="outset" w:sz="6" w:space="0" w:color="000000"/>
              <w:right w:val="outset" w:sz="6" w:space="0" w:color="000000"/>
            </w:tcBorders>
            <w:vAlign w:val="center"/>
          </w:tcPr>
          <w:p w14:paraId="531F88F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7BD76298"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10EE57C2"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22A96EB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590A2A84"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 xml:space="preserve"> </w:t>
            </w:r>
          </w:p>
        </w:tc>
      </w:tr>
      <w:tr w:rsidR="009A3E62" w:rsidRPr="00606E4C" w14:paraId="27DA835E"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0F3065AE"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3</w:t>
            </w:r>
          </w:p>
        </w:tc>
        <w:tc>
          <w:tcPr>
            <w:tcW w:w="2183" w:type="dxa"/>
            <w:tcBorders>
              <w:top w:val="outset" w:sz="6" w:space="0" w:color="000000"/>
              <w:left w:val="outset" w:sz="6" w:space="0" w:color="000000"/>
              <w:bottom w:val="outset" w:sz="6" w:space="0" w:color="000000"/>
              <w:right w:val="outset" w:sz="6" w:space="0" w:color="000000"/>
            </w:tcBorders>
            <w:vAlign w:val="center"/>
          </w:tcPr>
          <w:p w14:paraId="4EB96DCC"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3AB5FDA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72D1DC7E"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7804B745"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67F7C8AD"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 xml:space="preserve"> </w:t>
            </w:r>
          </w:p>
        </w:tc>
      </w:tr>
      <w:tr w:rsidR="009A3E62" w:rsidRPr="00606E4C" w14:paraId="7BEA009E" w14:textId="77777777" w:rsidTr="009A3E62">
        <w:trPr>
          <w:trHeight w:val="567"/>
          <w:jc w:val="center"/>
        </w:trPr>
        <w:tc>
          <w:tcPr>
            <w:tcW w:w="644" w:type="dxa"/>
            <w:tcBorders>
              <w:top w:val="outset" w:sz="6" w:space="0" w:color="000000"/>
              <w:left w:val="outset" w:sz="6" w:space="0" w:color="000000"/>
              <w:bottom w:val="outset" w:sz="6" w:space="0" w:color="000000"/>
              <w:right w:val="outset" w:sz="6" w:space="0" w:color="000000"/>
            </w:tcBorders>
            <w:vAlign w:val="center"/>
          </w:tcPr>
          <w:p w14:paraId="04EE83EB" w14:textId="77777777" w:rsidR="009757F7" w:rsidRPr="00606E4C" w:rsidRDefault="00E3729A" w:rsidP="00606E4C">
            <w:pPr>
              <w:widowControl/>
              <w:spacing w:line="360" w:lineRule="auto"/>
              <w:jc w:val="center"/>
              <w:rPr>
                <w:rFonts w:ascii="Times New Roman" w:eastAsia="仿宋" w:hAnsi="Times New Roman" w:cs="Times New Roman"/>
                <w:kern w:val="0"/>
                <w:sz w:val="24"/>
                <w:szCs w:val="24"/>
              </w:rPr>
            </w:pPr>
            <w:r w:rsidRPr="00606E4C">
              <w:rPr>
                <w:rFonts w:ascii="Times New Roman" w:eastAsia="仿宋" w:hAnsi="Times New Roman" w:cs="Times New Roman"/>
                <w:kern w:val="0"/>
                <w:sz w:val="24"/>
                <w:szCs w:val="24"/>
              </w:rPr>
              <w:t>4</w:t>
            </w:r>
          </w:p>
        </w:tc>
        <w:tc>
          <w:tcPr>
            <w:tcW w:w="2183" w:type="dxa"/>
            <w:tcBorders>
              <w:top w:val="outset" w:sz="6" w:space="0" w:color="000000"/>
              <w:left w:val="outset" w:sz="6" w:space="0" w:color="000000"/>
              <w:bottom w:val="outset" w:sz="6" w:space="0" w:color="000000"/>
              <w:right w:val="outset" w:sz="6" w:space="0" w:color="000000"/>
            </w:tcBorders>
            <w:vAlign w:val="center"/>
          </w:tcPr>
          <w:p w14:paraId="4D478EE2"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993" w:type="dxa"/>
            <w:tcBorders>
              <w:top w:val="outset" w:sz="6" w:space="0" w:color="000000"/>
              <w:left w:val="outset" w:sz="6" w:space="0" w:color="000000"/>
              <w:bottom w:val="outset" w:sz="6" w:space="0" w:color="000000"/>
              <w:right w:val="outset" w:sz="6" w:space="0" w:color="000000"/>
            </w:tcBorders>
            <w:vAlign w:val="center"/>
          </w:tcPr>
          <w:p w14:paraId="4D415D00"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2" w:type="dxa"/>
            <w:tcBorders>
              <w:top w:val="outset" w:sz="6" w:space="0" w:color="000000"/>
              <w:left w:val="outset" w:sz="6" w:space="0" w:color="000000"/>
              <w:bottom w:val="outset" w:sz="6" w:space="0" w:color="000000"/>
              <w:right w:val="outset" w:sz="6" w:space="0" w:color="000000"/>
            </w:tcBorders>
            <w:vAlign w:val="center"/>
          </w:tcPr>
          <w:p w14:paraId="5F99AE3A"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843" w:type="dxa"/>
            <w:tcBorders>
              <w:top w:val="outset" w:sz="6" w:space="0" w:color="000000"/>
              <w:left w:val="outset" w:sz="6" w:space="0" w:color="000000"/>
              <w:bottom w:val="outset" w:sz="6" w:space="0" w:color="000000"/>
              <w:right w:val="outset" w:sz="6" w:space="0" w:color="000000"/>
            </w:tcBorders>
            <w:vAlign w:val="center"/>
          </w:tcPr>
          <w:p w14:paraId="25BDD01F"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c>
          <w:tcPr>
            <w:tcW w:w="1567" w:type="dxa"/>
            <w:tcBorders>
              <w:top w:val="outset" w:sz="6" w:space="0" w:color="000000"/>
              <w:left w:val="outset" w:sz="6" w:space="0" w:color="000000"/>
              <w:bottom w:val="outset" w:sz="6" w:space="0" w:color="000000"/>
              <w:right w:val="outset" w:sz="6" w:space="0" w:color="000000"/>
            </w:tcBorders>
            <w:vAlign w:val="center"/>
          </w:tcPr>
          <w:p w14:paraId="7DE6020F" w14:textId="77777777" w:rsidR="009757F7" w:rsidRPr="00606E4C" w:rsidRDefault="009757F7" w:rsidP="00606E4C">
            <w:pPr>
              <w:widowControl/>
              <w:spacing w:line="360" w:lineRule="auto"/>
              <w:jc w:val="center"/>
              <w:rPr>
                <w:rFonts w:ascii="Times New Roman" w:eastAsia="仿宋" w:hAnsi="Times New Roman" w:cs="Times New Roman"/>
                <w:kern w:val="0"/>
                <w:sz w:val="24"/>
                <w:szCs w:val="24"/>
              </w:rPr>
            </w:pPr>
          </w:p>
        </w:tc>
      </w:tr>
    </w:tbl>
    <w:p w14:paraId="2FC93A43" w14:textId="77777777" w:rsidR="009757F7" w:rsidRDefault="009757F7">
      <w:pPr>
        <w:pStyle w:val="a8"/>
        <w:ind w:firstLineChars="0" w:firstLine="0"/>
        <w:rPr>
          <w:color w:val="000000"/>
          <w:kern w:val="0"/>
          <w:sz w:val="28"/>
          <w:szCs w:val="28"/>
        </w:rPr>
      </w:pPr>
    </w:p>
    <w:p w14:paraId="55CCE9F7" w14:textId="77777777" w:rsidR="009757F7" w:rsidRDefault="00E3729A">
      <w:pPr>
        <w:pStyle w:val="a8"/>
        <w:ind w:firstLineChars="0" w:firstLine="0"/>
        <w:rPr>
          <w:color w:val="000000"/>
          <w:kern w:val="0"/>
          <w:sz w:val="28"/>
          <w:szCs w:val="28"/>
        </w:rPr>
      </w:pPr>
      <w:r>
        <w:rPr>
          <w:noProof/>
          <w:sz w:val="28"/>
          <w:szCs w:val="28"/>
        </w:rPr>
        <w:lastRenderedPageBreak/>
        <mc:AlternateContent>
          <mc:Choice Requires="wps">
            <w:drawing>
              <wp:anchor distT="45720" distB="45720" distL="114300" distR="114300" simplePos="0" relativeHeight="251666432" behindDoc="0" locked="0" layoutInCell="1" allowOverlap="1" wp14:anchorId="4D242E4A" wp14:editId="0010BC4E">
                <wp:simplePos x="0" y="0"/>
                <wp:positionH relativeFrom="page">
                  <wp:posOffset>886460</wp:posOffset>
                </wp:positionH>
                <wp:positionV relativeFrom="paragraph">
                  <wp:posOffset>0</wp:posOffset>
                </wp:positionV>
                <wp:extent cx="5759450" cy="8927465"/>
                <wp:effectExtent l="0" t="0" r="12700" b="2603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927465"/>
                        </a:xfrm>
                        <a:prstGeom prst="rect">
                          <a:avLst/>
                        </a:prstGeom>
                        <a:solidFill>
                          <a:srgbClr val="FFFFFF"/>
                        </a:solidFill>
                        <a:ln w="9525">
                          <a:solidFill>
                            <a:srgbClr val="000000"/>
                          </a:solidFill>
                          <a:miter lim="800000"/>
                        </a:ln>
                      </wps:spPr>
                      <wps:txbx>
                        <w:txbxContent>
                          <w:p w14:paraId="2F2B6152" w14:textId="77777777" w:rsidR="009757F7" w:rsidRPr="009A3E62" w:rsidRDefault="00E3729A" w:rsidP="009A3E62">
                            <w:pPr>
                              <w:rPr>
                                <w:rFonts w:ascii="黑体" w:eastAsia="黑体" w:hAnsi="黑体"/>
                                <w:sz w:val="28"/>
                                <w:szCs w:val="28"/>
                              </w:rPr>
                            </w:pPr>
                            <w:r w:rsidRPr="009A3E62">
                              <w:rPr>
                                <w:rFonts w:ascii="黑体" w:eastAsia="黑体" w:hAnsi="黑体" w:hint="eastAsia"/>
                                <w:sz w:val="28"/>
                                <w:szCs w:val="28"/>
                              </w:rPr>
                              <w:t>五、</w:t>
                            </w:r>
                            <w:r w:rsidR="009A3E62">
                              <w:rPr>
                                <w:rFonts w:ascii="黑体" w:eastAsia="黑体" w:hAnsi="黑体" w:hint="eastAsia"/>
                                <w:sz w:val="28"/>
                                <w:szCs w:val="28"/>
                              </w:rPr>
                              <w:t xml:space="preserve"> </w:t>
                            </w:r>
                            <w:r w:rsidRPr="009A3E62">
                              <w:rPr>
                                <w:rFonts w:ascii="黑体" w:eastAsia="黑体" w:hAnsi="黑体" w:hint="eastAsia"/>
                                <w:sz w:val="28"/>
                                <w:szCs w:val="28"/>
                              </w:rPr>
                              <w:t>研究体会和心得（5</w:t>
                            </w:r>
                            <w:r w:rsidRPr="009A3E62">
                              <w:rPr>
                                <w:rFonts w:ascii="黑体" w:eastAsia="黑体" w:hAnsi="黑体"/>
                                <w:sz w:val="28"/>
                                <w:szCs w:val="28"/>
                              </w:rPr>
                              <w:t>00</w:t>
                            </w:r>
                            <w:r w:rsidRPr="009A3E62">
                              <w:rPr>
                                <w:rFonts w:ascii="黑体" w:eastAsia="黑体" w:hAnsi="黑体" w:hint="eastAsia"/>
                                <w:sz w:val="28"/>
                                <w:szCs w:val="28"/>
                              </w:rPr>
                              <w:t>字以内）</w:t>
                            </w:r>
                          </w:p>
                          <w:p w14:paraId="79396417" w14:textId="77777777" w:rsidR="00B40C83" w:rsidRDefault="00B40C83" w:rsidP="00B40C83">
                            <w:pPr>
                              <w:ind w:firstLineChars="200" w:firstLine="420"/>
                            </w:pPr>
                            <w:r>
                              <w:t>在写论文之前，我们做了大量的准备工作，一方面是通过自己的专业课学习，而学习了专业知识，不能仅仅停留在书本上和理论上，还要下一番功夫，理论联系实际，用已掌握的专业知识，去寻找和解决工作实践中急待解决的问题；另一方面，我们还要花费大量时间研读有关方面的论文，使自己能从更多的角度看问题，视野更开阔。虽然过程很艰辛，但我们都坚持做下去，没有放弃，遇到难题一起讨论解决，遇到从未见过的知识点利用所有可利用的资源查找资料。在参考大量有关文献的过程的同时我们每个人都得到了很大的进步，磨练了自己的意志，一步步提升自己的能力，并坚信只要付出足够多的耐心和汗水，就一定会取到我们想要的成果。以下是我们总结心得:</w:t>
                            </w:r>
                          </w:p>
                          <w:p w14:paraId="29C1B0C1" w14:textId="77777777" w:rsidR="00B40C83" w:rsidRDefault="00B40C83" w:rsidP="00B40C83">
                            <w:pPr>
                              <w:ind w:firstLineChars="200" w:firstLine="420"/>
                            </w:pPr>
                            <w:r>
                              <w:t>1.在学习过程中，遇到疑难问题要多问为什么，不能置之不理，这样才不会使问题积累，因为小的知识点没有搞懂而耽误进程。</w:t>
                            </w:r>
                          </w:p>
                          <w:p w14:paraId="06A6B342" w14:textId="77777777" w:rsidR="00B40C83" w:rsidRDefault="00B40C83" w:rsidP="00B40C83">
                            <w:pPr>
                              <w:ind w:firstLineChars="200" w:firstLine="420"/>
                            </w:pPr>
                            <w:r>
                              <w:t>2.将基本同类文献进行比较，看看其他学者在面对同一问题时是如何阐述的，得失分别是什么，因为有比较才有借鉴。</w:t>
                            </w:r>
                          </w:p>
                          <w:p w14:paraId="4437A7F8" w14:textId="77777777" w:rsidR="00B40C83" w:rsidRDefault="00B40C83" w:rsidP="00B40C83">
                            <w:pPr>
                              <w:ind w:firstLineChars="200" w:firstLine="420"/>
                            </w:pPr>
                            <w:r>
                              <w:t>3.多向老师请教，毕竟学生的知识有限，眼界还不够开阔，思维也不够深刻，这时一定要多虚心向各位老师请教。</w:t>
                            </w:r>
                          </w:p>
                          <w:p w14:paraId="2E414A60" w14:textId="77777777" w:rsidR="009757F7" w:rsidRPr="00B40C83" w:rsidRDefault="009757F7" w:rsidP="009A3E6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42E4A" id="_x0000_s1033" type="#_x0000_t202" style="position:absolute;left:0;text-align:left;margin-left:69.8pt;margin-top:0;width:453.5pt;height:702.9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">
                <v:textbox>
                  <w:txbxContent>
                    <w:p w14:paraId="2F2B6152" w14:textId="77777777" w:rsidR="009757F7" w:rsidRPr="009A3E62" w:rsidRDefault="00E3729A" w:rsidP="009A3E62">
                      <w:pPr>
                        <w:rPr>
                          <w:rFonts w:ascii="黑体" w:eastAsia="黑体" w:hAnsi="黑体"/>
                          <w:sz w:val="28"/>
                          <w:szCs w:val="28"/>
                        </w:rPr>
                      </w:pPr>
                      <w:r w:rsidRPr="009A3E62">
                        <w:rPr>
                          <w:rFonts w:ascii="黑体" w:eastAsia="黑体" w:hAnsi="黑体" w:hint="eastAsia"/>
                          <w:sz w:val="28"/>
                          <w:szCs w:val="28"/>
                        </w:rPr>
                        <w:t>五、</w:t>
                      </w:r>
                      <w:r w:rsidR="009A3E62">
                        <w:rPr>
                          <w:rFonts w:ascii="黑体" w:eastAsia="黑体" w:hAnsi="黑体" w:hint="eastAsia"/>
                          <w:sz w:val="28"/>
                          <w:szCs w:val="28"/>
                        </w:rPr>
                        <w:t xml:space="preserve"> </w:t>
                      </w:r>
                      <w:r w:rsidRPr="009A3E62">
                        <w:rPr>
                          <w:rFonts w:ascii="黑体" w:eastAsia="黑体" w:hAnsi="黑体" w:hint="eastAsia"/>
                          <w:sz w:val="28"/>
                          <w:szCs w:val="28"/>
                        </w:rPr>
                        <w:t>研究体会和心得（5</w:t>
                      </w:r>
                      <w:r w:rsidRPr="009A3E62">
                        <w:rPr>
                          <w:rFonts w:ascii="黑体" w:eastAsia="黑体" w:hAnsi="黑体"/>
                          <w:sz w:val="28"/>
                          <w:szCs w:val="28"/>
                        </w:rPr>
                        <w:t>00</w:t>
                      </w:r>
                      <w:r w:rsidRPr="009A3E62">
                        <w:rPr>
                          <w:rFonts w:ascii="黑体" w:eastAsia="黑体" w:hAnsi="黑体" w:hint="eastAsia"/>
                          <w:sz w:val="28"/>
                          <w:szCs w:val="28"/>
                        </w:rPr>
                        <w:t>字以内）</w:t>
                      </w:r>
                    </w:p>
                    <w:p w14:paraId="79396417" w14:textId="77777777" w:rsidR="00B40C83" w:rsidRDefault="00B40C83" w:rsidP="00B40C83">
                      <w:pPr>
                        <w:ind w:firstLineChars="200" w:firstLine="420"/>
                      </w:pPr>
                      <w:r>
                        <w:t>在写论文之前，我们做了大量的准备工作，一方面是通过自己的专业课学习，而学习了专业知识，不能仅仅停留在书本上和理论上，还要下一番功夫，理论联系实际，用已掌握的专业知识，去寻找和解决工作实践中急待解决的问题；另一方面，我们还要花费大量时间研读有关方面的论文，使自己能从更多的角度看问题，视野更开阔。虽然过程很艰辛，但我们都坚持做下去，没有放弃，遇到难题一起讨论解决，遇到从未见过的知识点利用所有可利用的资源查找资料。在参考大量有关文献的过程的同时我们每个人都得到了很大的进步，磨练了自己的意志，一步步提升自己的能力，并坚信只要付出足够多的耐心和汗水，就一定会取到我们想要的成果。以下是我们总结心得:</w:t>
                      </w:r>
                    </w:p>
                    <w:p w14:paraId="29C1B0C1" w14:textId="77777777" w:rsidR="00B40C83" w:rsidRDefault="00B40C83" w:rsidP="00B40C83">
                      <w:pPr>
                        <w:ind w:firstLineChars="200" w:firstLine="420"/>
                      </w:pPr>
                      <w:r>
                        <w:t>1.在学习过程中，遇到疑难问题要多问为什么，不能置之不理，这样才不会使问题积累，因为小的知识点没有搞懂而耽误进程。</w:t>
                      </w:r>
                    </w:p>
                    <w:p w14:paraId="06A6B342" w14:textId="77777777" w:rsidR="00B40C83" w:rsidRDefault="00B40C83" w:rsidP="00B40C83">
                      <w:pPr>
                        <w:ind w:firstLineChars="200" w:firstLine="420"/>
                      </w:pPr>
                      <w:r>
                        <w:t>2.将基本同类文献进行比较，看看其他学者在面对同一问题时是如何阐述的，得失分别是什么，因为有比较才有借鉴。</w:t>
                      </w:r>
                    </w:p>
                    <w:p w14:paraId="4437A7F8" w14:textId="77777777" w:rsidR="00B40C83" w:rsidRDefault="00B40C83" w:rsidP="00B40C83">
                      <w:pPr>
                        <w:ind w:firstLineChars="200" w:firstLine="420"/>
                      </w:pPr>
                      <w:r>
                        <w:t>3.多向老师请教，毕竟学生的知识有限，眼界还不够开阔，思维也不够深刻，这时一定要多虚心向各位老师请教。</w:t>
                      </w:r>
                    </w:p>
                    <w:p w14:paraId="2E414A60" w14:textId="77777777" w:rsidR="009757F7" w:rsidRPr="00B40C83" w:rsidRDefault="009757F7" w:rsidP="009A3E62">
                      <w:pPr>
                        <w:rPr>
                          <w:sz w:val="28"/>
                          <w:szCs w:val="28"/>
                        </w:rPr>
                      </w:pPr>
                    </w:p>
                  </w:txbxContent>
                </v:textbox>
                <w10:wrap type="square" anchorx="page"/>
              </v:shape>
            </w:pict>
          </mc:Fallback>
        </mc:AlternateContent>
      </w:r>
    </w:p>
    <w:p w14:paraId="31388977" w14:textId="77777777" w:rsidR="009757F7" w:rsidRPr="009A3E62" w:rsidRDefault="00E3729A">
      <w:pPr>
        <w:pStyle w:val="a8"/>
        <w:ind w:firstLineChars="0" w:firstLine="0"/>
        <w:rPr>
          <w:rFonts w:ascii="黑体" w:eastAsia="黑体" w:hAnsi="黑体"/>
          <w:kern w:val="0"/>
          <w:sz w:val="24"/>
          <w:szCs w:val="24"/>
        </w:rPr>
      </w:pPr>
      <w:r w:rsidRPr="009A3E62">
        <w:rPr>
          <w:rFonts w:ascii="黑体" w:eastAsia="黑体" w:hAnsi="黑体" w:hint="eastAsia"/>
          <w:color w:val="000000"/>
          <w:kern w:val="0"/>
          <w:sz w:val="28"/>
          <w:szCs w:val="28"/>
        </w:rPr>
        <w:lastRenderedPageBreak/>
        <w:t>六、经费使用明细情况</w:t>
      </w:r>
    </w:p>
    <w:p w14:paraId="60FE60D0" w14:textId="77777777" w:rsidR="009757F7" w:rsidRPr="009A3E62" w:rsidRDefault="009757F7">
      <w:pPr>
        <w:pStyle w:val="a8"/>
        <w:ind w:firstLineChars="0" w:firstLine="0"/>
        <w:rPr>
          <w:rFonts w:ascii="仿宋" w:eastAsia="仿宋" w:hAnsi="仿宋"/>
          <w:kern w:val="0"/>
          <w:sz w:val="24"/>
          <w:szCs w:val="24"/>
        </w:rPr>
      </w:pPr>
    </w:p>
    <w:tbl>
      <w:tblPr>
        <w:tblStyle w:val="a7"/>
        <w:tblpPr w:leftFromText="180" w:rightFromText="180" w:vertAnchor="text" w:horzAnchor="page" w:tblpX="3140" w:tblpY="273"/>
        <w:tblOverlap w:val="never"/>
        <w:tblW w:w="3370" w:type="dxa"/>
        <w:tblLayout w:type="fixed"/>
        <w:tblLook w:val="04A0" w:firstRow="1" w:lastRow="0" w:firstColumn="1" w:lastColumn="0" w:noHBand="0" w:noVBand="1"/>
      </w:tblPr>
      <w:tblGrid>
        <w:gridCol w:w="3370"/>
      </w:tblGrid>
      <w:tr w:rsidR="009757F7" w:rsidRPr="009A3E62" w14:paraId="180CAB1C" w14:textId="77777777" w:rsidTr="009A3E62">
        <w:trPr>
          <w:trHeight w:val="567"/>
        </w:trPr>
        <w:tc>
          <w:tcPr>
            <w:tcW w:w="3370" w:type="dxa"/>
            <w:vAlign w:val="center"/>
          </w:tcPr>
          <w:p w14:paraId="19D4E973" w14:textId="7B214BB3" w:rsidR="009757F7" w:rsidRPr="009A3E62" w:rsidRDefault="00B40C83" w:rsidP="009A3E62">
            <w:pPr>
              <w:pStyle w:val="a8"/>
              <w:ind w:firstLineChars="0" w:firstLine="0"/>
              <w:jc w:val="center"/>
              <w:rPr>
                <w:rFonts w:ascii="仿宋" w:eastAsia="仿宋" w:hAnsi="仿宋"/>
                <w:kern w:val="0"/>
                <w:sz w:val="24"/>
                <w:szCs w:val="24"/>
              </w:rPr>
            </w:pPr>
            <w:r>
              <w:rPr>
                <w:rFonts w:ascii="仿宋" w:eastAsia="仿宋" w:hAnsi="仿宋" w:hint="eastAsia"/>
                <w:kern w:val="0"/>
                <w:sz w:val="24"/>
                <w:szCs w:val="24"/>
              </w:rPr>
              <w:t>1</w:t>
            </w:r>
            <w:r>
              <w:rPr>
                <w:rFonts w:ascii="仿宋" w:eastAsia="仿宋" w:hAnsi="仿宋"/>
                <w:kern w:val="0"/>
                <w:sz w:val="24"/>
                <w:szCs w:val="24"/>
              </w:rPr>
              <w:t>000.0</w:t>
            </w:r>
          </w:p>
        </w:tc>
      </w:tr>
    </w:tbl>
    <w:p w14:paraId="390D0BD7" w14:textId="77777777" w:rsidR="009757F7" w:rsidRPr="009A3E62" w:rsidRDefault="009757F7">
      <w:pPr>
        <w:pStyle w:val="a8"/>
        <w:ind w:firstLineChars="0" w:firstLine="0"/>
        <w:rPr>
          <w:rFonts w:ascii="仿宋" w:eastAsia="仿宋" w:hAnsi="仿宋"/>
          <w:b/>
          <w:kern w:val="0"/>
          <w:sz w:val="24"/>
          <w:szCs w:val="24"/>
        </w:rPr>
      </w:pPr>
    </w:p>
    <w:p w14:paraId="448C1990" w14:textId="77777777" w:rsidR="009757F7" w:rsidRPr="009A3E62" w:rsidRDefault="00E3729A">
      <w:pPr>
        <w:pStyle w:val="a8"/>
        <w:ind w:firstLineChars="0" w:firstLine="0"/>
        <w:rPr>
          <w:rFonts w:ascii="仿宋" w:eastAsia="仿宋" w:hAnsi="仿宋"/>
          <w:b/>
          <w:kern w:val="0"/>
          <w:sz w:val="24"/>
          <w:szCs w:val="24"/>
        </w:rPr>
      </w:pPr>
      <w:r w:rsidRPr="009A3E62">
        <w:rPr>
          <w:rFonts w:ascii="仿宋" w:eastAsia="仿宋" w:hAnsi="仿宋"/>
          <w:b/>
          <w:kern w:val="0"/>
          <w:sz w:val="28"/>
          <w:szCs w:val="24"/>
        </w:rPr>
        <w:t>项目获批总</w:t>
      </w:r>
      <w:r w:rsidRPr="009A3E62">
        <w:rPr>
          <w:rFonts w:ascii="仿宋" w:eastAsia="仿宋" w:hAnsi="仿宋"/>
          <w:b/>
          <w:kern w:val="0"/>
          <w:sz w:val="24"/>
          <w:szCs w:val="24"/>
        </w:rPr>
        <w:t>经费</w:t>
      </w:r>
      <w:r w:rsidRPr="009A3E62">
        <w:rPr>
          <w:rFonts w:ascii="仿宋" w:eastAsia="仿宋" w:hAnsi="仿宋" w:hint="eastAsia"/>
          <w:b/>
          <w:kern w:val="0"/>
          <w:sz w:val="24"/>
          <w:szCs w:val="24"/>
        </w:rPr>
        <w:t xml:space="preserve"> </w:t>
      </w:r>
      <w:r w:rsidRPr="009A3E62">
        <w:rPr>
          <w:rFonts w:ascii="仿宋" w:eastAsia="仿宋" w:hAnsi="仿宋"/>
          <w:b/>
          <w:kern w:val="0"/>
          <w:sz w:val="24"/>
          <w:szCs w:val="24"/>
        </w:rPr>
        <w:t>(元)</w:t>
      </w:r>
    </w:p>
    <w:p w14:paraId="4DBD76B7" w14:textId="77777777" w:rsidR="009757F7" w:rsidRPr="009A3E62" w:rsidRDefault="009757F7">
      <w:pPr>
        <w:pStyle w:val="a8"/>
        <w:ind w:firstLineChars="0" w:firstLine="0"/>
        <w:rPr>
          <w:rFonts w:ascii="仿宋" w:eastAsia="仿宋" w:hAnsi="仿宋"/>
          <w:kern w:val="0"/>
          <w:sz w:val="24"/>
          <w:szCs w:val="24"/>
        </w:rPr>
      </w:pPr>
    </w:p>
    <w:tbl>
      <w:tblPr>
        <w:tblStyle w:val="a7"/>
        <w:tblW w:w="9072" w:type="dxa"/>
        <w:jc w:val="center"/>
        <w:tblLayout w:type="fixed"/>
        <w:tblLook w:val="04A0" w:firstRow="1" w:lastRow="0" w:firstColumn="1" w:lastColumn="0" w:noHBand="0" w:noVBand="1"/>
      </w:tblPr>
      <w:tblGrid>
        <w:gridCol w:w="4536"/>
        <w:gridCol w:w="4536"/>
      </w:tblGrid>
      <w:tr w:rsidR="009757F7" w:rsidRPr="009A3E62" w14:paraId="330041C7" w14:textId="77777777" w:rsidTr="009A3E62">
        <w:trPr>
          <w:trHeight w:val="567"/>
          <w:jc w:val="center"/>
        </w:trPr>
        <w:tc>
          <w:tcPr>
            <w:tcW w:w="5341" w:type="dxa"/>
            <w:vAlign w:val="center"/>
          </w:tcPr>
          <w:p w14:paraId="7880164E" w14:textId="77777777" w:rsidR="009757F7" w:rsidRPr="009A3E62" w:rsidRDefault="00E3729A" w:rsidP="009A3E62">
            <w:pPr>
              <w:pStyle w:val="a8"/>
              <w:ind w:firstLineChars="0" w:firstLine="0"/>
              <w:rPr>
                <w:rFonts w:ascii="仿宋" w:eastAsia="仿宋" w:hAnsi="仿宋"/>
                <w:b/>
                <w:kern w:val="0"/>
                <w:sz w:val="28"/>
                <w:szCs w:val="24"/>
              </w:rPr>
            </w:pPr>
            <w:r w:rsidRPr="009A3E62">
              <w:rPr>
                <w:rFonts w:ascii="仿宋" w:eastAsia="仿宋" w:hAnsi="仿宋"/>
                <w:b/>
                <w:kern w:val="0"/>
                <w:sz w:val="28"/>
                <w:szCs w:val="24"/>
              </w:rPr>
              <w:t>项目实际投入经费(元)</w:t>
            </w:r>
          </w:p>
        </w:tc>
        <w:tc>
          <w:tcPr>
            <w:tcW w:w="5341" w:type="dxa"/>
            <w:vAlign w:val="center"/>
          </w:tcPr>
          <w:p w14:paraId="64E4A7A5" w14:textId="6B63DA81" w:rsidR="009757F7" w:rsidRPr="009A3E62" w:rsidRDefault="00903523" w:rsidP="009A3E62">
            <w:pPr>
              <w:pStyle w:val="a8"/>
              <w:ind w:firstLineChars="0" w:firstLine="0"/>
              <w:rPr>
                <w:rFonts w:ascii="仿宋" w:eastAsia="仿宋" w:hAnsi="仿宋"/>
                <w:kern w:val="0"/>
                <w:sz w:val="28"/>
                <w:szCs w:val="24"/>
              </w:rPr>
            </w:pPr>
            <w:r>
              <w:rPr>
                <w:rFonts w:ascii="仿宋" w:eastAsia="仿宋" w:hAnsi="仿宋" w:hint="eastAsia"/>
                <w:kern w:val="0"/>
                <w:sz w:val="28"/>
                <w:szCs w:val="24"/>
              </w:rPr>
              <w:t>1</w:t>
            </w:r>
            <w:r>
              <w:rPr>
                <w:rFonts w:ascii="仿宋" w:eastAsia="仿宋" w:hAnsi="仿宋"/>
                <w:kern w:val="0"/>
                <w:sz w:val="28"/>
                <w:szCs w:val="24"/>
              </w:rPr>
              <w:t>000.0</w:t>
            </w:r>
          </w:p>
        </w:tc>
      </w:tr>
      <w:tr w:rsidR="009757F7" w:rsidRPr="009A3E62" w14:paraId="28FF3D9E" w14:textId="77777777" w:rsidTr="009A3E62">
        <w:trPr>
          <w:trHeight w:val="567"/>
          <w:jc w:val="center"/>
        </w:trPr>
        <w:tc>
          <w:tcPr>
            <w:tcW w:w="5341" w:type="dxa"/>
            <w:vAlign w:val="center"/>
          </w:tcPr>
          <w:p w14:paraId="2BE84B28" w14:textId="77777777" w:rsidR="009757F7" w:rsidRPr="009A3E62" w:rsidRDefault="00E3729A" w:rsidP="009A3E62">
            <w:pPr>
              <w:pStyle w:val="a8"/>
              <w:ind w:firstLineChars="0" w:firstLine="0"/>
              <w:rPr>
                <w:rFonts w:ascii="仿宋" w:eastAsia="仿宋" w:hAnsi="仿宋"/>
                <w:b/>
                <w:kern w:val="0"/>
                <w:sz w:val="28"/>
                <w:szCs w:val="24"/>
              </w:rPr>
            </w:pPr>
            <w:r w:rsidRPr="009A3E62">
              <w:rPr>
                <w:rFonts w:ascii="仿宋" w:eastAsia="仿宋" w:hAnsi="仿宋"/>
                <w:b/>
                <w:kern w:val="0"/>
                <w:sz w:val="28"/>
                <w:szCs w:val="24"/>
              </w:rPr>
              <w:t>实际使用资金(元)</w:t>
            </w:r>
          </w:p>
        </w:tc>
        <w:tc>
          <w:tcPr>
            <w:tcW w:w="5341" w:type="dxa"/>
            <w:vAlign w:val="center"/>
          </w:tcPr>
          <w:p w14:paraId="09980B89" w14:textId="7D32CA5A" w:rsidR="009757F7" w:rsidRPr="009A3E62" w:rsidRDefault="00903523" w:rsidP="009A3E62">
            <w:pPr>
              <w:pStyle w:val="a8"/>
              <w:ind w:firstLineChars="0" w:firstLine="0"/>
              <w:rPr>
                <w:rFonts w:ascii="仿宋" w:eastAsia="仿宋" w:hAnsi="仿宋"/>
                <w:kern w:val="0"/>
                <w:sz w:val="28"/>
                <w:szCs w:val="24"/>
              </w:rPr>
            </w:pPr>
            <w:r>
              <w:rPr>
                <w:rFonts w:ascii="仿宋" w:eastAsia="仿宋" w:hAnsi="仿宋" w:hint="eastAsia"/>
                <w:kern w:val="0"/>
                <w:sz w:val="28"/>
                <w:szCs w:val="24"/>
              </w:rPr>
              <w:t>1</w:t>
            </w:r>
            <w:r>
              <w:rPr>
                <w:rFonts w:ascii="仿宋" w:eastAsia="仿宋" w:hAnsi="仿宋"/>
                <w:kern w:val="0"/>
                <w:sz w:val="28"/>
                <w:szCs w:val="24"/>
              </w:rPr>
              <w:t>000.0</w:t>
            </w:r>
          </w:p>
        </w:tc>
      </w:tr>
      <w:tr w:rsidR="009757F7" w:rsidRPr="009A3E62" w14:paraId="1301AFF5" w14:textId="77777777" w:rsidTr="009A3E62">
        <w:trPr>
          <w:trHeight w:val="567"/>
          <w:jc w:val="center"/>
        </w:trPr>
        <w:tc>
          <w:tcPr>
            <w:tcW w:w="5341" w:type="dxa"/>
            <w:vAlign w:val="center"/>
          </w:tcPr>
          <w:p w14:paraId="62EBAEBD" w14:textId="77777777" w:rsidR="009757F7" w:rsidRPr="009A3E62" w:rsidRDefault="00E3729A" w:rsidP="009A3E62">
            <w:pPr>
              <w:pStyle w:val="a8"/>
              <w:ind w:firstLineChars="0" w:firstLine="0"/>
              <w:rPr>
                <w:rFonts w:ascii="仿宋" w:eastAsia="仿宋" w:hAnsi="仿宋"/>
                <w:b/>
                <w:kern w:val="0"/>
                <w:sz w:val="28"/>
                <w:szCs w:val="24"/>
              </w:rPr>
            </w:pPr>
            <w:r w:rsidRPr="009A3E62">
              <w:rPr>
                <w:rFonts w:ascii="仿宋" w:eastAsia="仿宋" w:hAnsi="仿宋"/>
                <w:b/>
                <w:kern w:val="0"/>
                <w:sz w:val="28"/>
                <w:szCs w:val="24"/>
              </w:rPr>
              <w:t>结余资金(元)</w:t>
            </w:r>
          </w:p>
        </w:tc>
        <w:tc>
          <w:tcPr>
            <w:tcW w:w="5341" w:type="dxa"/>
            <w:vAlign w:val="center"/>
          </w:tcPr>
          <w:p w14:paraId="069B686C" w14:textId="2089E75E" w:rsidR="009757F7" w:rsidRPr="009A3E62" w:rsidRDefault="00903523" w:rsidP="009A3E62">
            <w:pPr>
              <w:pStyle w:val="a8"/>
              <w:ind w:firstLineChars="0" w:firstLine="0"/>
              <w:rPr>
                <w:rFonts w:ascii="仿宋" w:eastAsia="仿宋" w:hAnsi="仿宋"/>
                <w:kern w:val="0"/>
                <w:sz w:val="28"/>
                <w:szCs w:val="24"/>
              </w:rPr>
            </w:pPr>
            <w:r>
              <w:rPr>
                <w:rFonts w:ascii="仿宋" w:eastAsia="仿宋" w:hAnsi="仿宋" w:hint="eastAsia"/>
                <w:kern w:val="0"/>
                <w:sz w:val="28"/>
                <w:szCs w:val="24"/>
              </w:rPr>
              <w:t>0</w:t>
            </w:r>
          </w:p>
        </w:tc>
      </w:tr>
    </w:tbl>
    <w:p w14:paraId="42C810BD" w14:textId="77777777" w:rsidR="009757F7" w:rsidRPr="00930E79" w:rsidRDefault="009757F7">
      <w:pPr>
        <w:pStyle w:val="a8"/>
        <w:ind w:firstLineChars="0" w:firstLine="0"/>
        <w:rPr>
          <w:rFonts w:ascii="仿宋" w:eastAsia="仿宋" w:hAnsi="仿宋"/>
          <w:kern w:val="0"/>
          <w:sz w:val="28"/>
          <w:szCs w:val="24"/>
        </w:rPr>
      </w:pPr>
    </w:p>
    <w:p w14:paraId="1036E81F" w14:textId="77777777" w:rsidR="009757F7" w:rsidRPr="00930E79" w:rsidRDefault="009757F7">
      <w:pPr>
        <w:pStyle w:val="a8"/>
        <w:ind w:firstLineChars="0" w:firstLine="0"/>
        <w:rPr>
          <w:rFonts w:ascii="仿宋" w:eastAsia="仿宋" w:hAnsi="仿宋"/>
          <w:kern w:val="0"/>
          <w:sz w:val="28"/>
          <w:szCs w:val="24"/>
        </w:rPr>
      </w:pPr>
    </w:p>
    <w:p w14:paraId="2573AF5A" w14:textId="77777777" w:rsidR="009757F7" w:rsidRPr="00930E79" w:rsidRDefault="009757F7">
      <w:pPr>
        <w:pStyle w:val="a8"/>
        <w:ind w:firstLineChars="0" w:firstLine="0"/>
        <w:rPr>
          <w:rFonts w:ascii="仿宋" w:eastAsia="仿宋" w:hAnsi="仿宋"/>
          <w:kern w:val="0"/>
          <w:sz w:val="28"/>
          <w:szCs w:val="24"/>
        </w:rPr>
      </w:pPr>
    </w:p>
    <w:p w14:paraId="621ACB1D" w14:textId="77777777" w:rsidR="009757F7" w:rsidRPr="00930E79" w:rsidRDefault="009757F7">
      <w:pPr>
        <w:pStyle w:val="a8"/>
        <w:ind w:firstLineChars="0" w:firstLine="0"/>
        <w:rPr>
          <w:rFonts w:ascii="仿宋" w:eastAsia="仿宋" w:hAnsi="仿宋"/>
          <w:color w:val="000000"/>
          <w:kern w:val="0"/>
          <w:sz w:val="32"/>
          <w:szCs w:val="28"/>
        </w:rPr>
      </w:pPr>
    </w:p>
    <w:p w14:paraId="38EEF2F3" w14:textId="77777777" w:rsidR="009757F7" w:rsidRPr="009A3E62" w:rsidRDefault="00E3729A" w:rsidP="009A3E62">
      <w:pPr>
        <w:rPr>
          <w:rFonts w:ascii="仿宋" w:eastAsia="仿宋" w:hAnsi="仿宋"/>
          <w:b/>
          <w:kern w:val="0"/>
          <w:sz w:val="28"/>
          <w:szCs w:val="24"/>
        </w:rPr>
      </w:pPr>
      <w:r w:rsidRPr="009A3E62">
        <w:rPr>
          <w:rFonts w:ascii="仿宋" w:eastAsia="仿宋" w:hAnsi="仿宋" w:hint="eastAsia"/>
          <w:b/>
          <w:kern w:val="0"/>
          <w:sz w:val="28"/>
          <w:szCs w:val="24"/>
        </w:rPr>
        <w:t>项目经费开支情况（根据团队使用情况，自行填写，例如资料费等）</w:t>
      </w:r>
    </w:p>
    <w:p w14:paraId="41EB1ED5" w14:textId="77777777" w:rsidR="009757F7" w:rsidRDefault="009757F7">
      <w:pPr>
        <w:pStyle w:val="a8"/>
        <w:ind w:firstLineChars="0" w:firstLine="0"/>
        <w:jc w:val="center"/>
        <w:rPr>
          <w:rFonts w:ascii="宋体" w:eastAsia="宋体" w:hAnsi="宋体"/>
          <w:color w:val="000000"/>
          <w:kern w:val="0"/>
          <w:sz w:val="24"/>
          <w:szCs w:val="24"/>
        </w:rPr>
      </w:pPr>
    </w:p>
    <w:tbl>
      <w:tblPr>
        <w:tblStyle w:val="a7"/>
        <w:tblW w:w="9072" w:type="dxa"/>
        <w:jc w:val="center"/>
        <w:tblLayout w:type="fixed"/>
        <w:tblLook w:val="04A0" w:firstRow="1" w:lastRow="0" w:firstColumn="1" w:lastColumn="0" w:noHBand="0" w:noVBand="1"/>
      </w:tblPr>
      <w:tblGrid>
        <w:gridCol w:w="3320"/>
        <w:gridCol w:w="2912"/>
        <w:gridCol w:w="1418"/>
        <w:gridCol w:w="1422"/>
      </w:tblGrid>
      <w:tr w:rsidR="009757F7" w:rsidRPr="00930E79" w14:paraId="4D20C7C1" w14:textId="77777777" w:rsidTr="00930E79">
        <w:trPr>
          <w:trHeight w:val="624"/>
          <w:jc w:val="center"/>
        </w:trPr>
        <w:tc>
          <w:tcPr>
            <w:tcW w:w="3320" w:type="dxa"/>
            <w:vAlign w:val="center"/>
          </w:tcPr>
          <w:p w14:paraId="740AA0F3"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名目</w:t>
            </w:r>
          </w:p>
        </w:tc>
        <w:tc>
          <w:tcPr>
            <w:tcW w:w="2912" w:type="dxa"/>
            <w:vAlign w:val="center"/>
          </w:tcPr>
          <w:p w14:paraId="56CD86BB"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用途</w:t>
            </w:r>
          </w:p>
        </w:tc>
        <w:tc>
          <w:tcPr>
            <w:tcW w:w="1418" w:type="dxa"/>
            <w:vAlign w:val="center"/>
          </w:tcPr>
          <w:p w14:paraId="25B6A8E6"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金额(元)</w:t>
            </w:r>
          </w:p>
        </w:tc>
        <w:tc>
          <w:tcPr>
            <w:tcW w:w="1422" w:type="dxa"/>
            <w:vAlign w:val="center"/>
          </w:tcPr>
          <w:p w14:paraId="6B7A47C9" w14:textId="77777777" w:rsidR="009757F7" w:rsidRPr="00930E79" w:rsidRDefault="00E3729A">
            <w:pPr>
              <w:widowControl/>
              <w:spacing w:line="375" w:lineRule="atLeast"/>
              <w:jc w:val="center"/>
              <w:rPr>
                <w:rFonts w:ascii="仿宋" w:eastAsia="仿宋" w:hAnsi="仿宋"/>
                <w:b/>
                <w:color w:val="000000"/>
                <w:kern w:val="0"/>
                <w:sz w:val="28"/>
                <w:szCs w:val="24"/>
              </w:rPr>
            </w:pPr>
            <w:r w:rsidRPr="00930E79">
              <w:rPr>
                <w:rFonts w:ascii="仿宋" w:eastAsia="仿宋" w:hAnsi="仿宋"/>
                <w:b/>
                <w:kern w:val="0"/>
                <w:sz w:val="28"/>
                <w:szCs w:val="24"/>
              </w:rPr>
              <w:t>备注</w:t>
            </w:r>
          </w:p>
        </w:tc>
      </w:tr>
      <w:tr w:rsidR="009757F7" w:rsidRPr="00930E79" w14:paraId="33AAD413" w14:textId="77777777" w:rsidTr="00930E79">
        <w:trPr>
          <w:trHeight w:val="624"/>
          <w:jc w:val="center"/>
        </w:trPr>
        <w:tc>
          <w:tcPr>
            <w:tcW w:w="3320" w:type="dxa"/>
            <w:vAlign w:val="center"/>
          </w:tcPr>
          <w:p w14:paraId="7D9C19F1" w14:textId="77777777" w:rsidR="009757F7" w:rsidRPr="00930E79" w:rsidRDefault="009757F7" w:rsidP="00930E79">
            <w:pPr>
              <w:pStyle w:val="a8"/>
              <w:ind w:firstLineChars="0" w:firstLine="0"/>
              <w:rPr>
                <w:rFonts w:ascii="仿宋" w:eastAsia="仿宋" w:hAnsi="仿宋"/>
                <w:color w:val="000000"/>
                <w:kern w:val="0"/>
                <w:sz w:val="24"/>
                <w:szCs w:val="24"/>
              </w:rPr>
            </w:pPr>
          </w:p>
          <w:p w14:paraId="689C22CB" w14:textId="478BA2FD" w:rsidR="009757F7" w:rsidRPr="00930E79" w:rsidRDefault="00B40C83" w:rsidP="00930E79">
            <w:pPr>
              <w:pStyle w:val="a8"/>
              <w:ind w:firstLineChars="0" w:firstLine="0"/>
              <w:rPr>
                <w:rFonts w:ascii="仿宋" w:eastAsia="仿宋" w:hAnsi="仿宋"/>
                <w:color w:val="000000"/>
                <w:kern w:val="0"/>
                <w:sz w:val="24"/>
                <w:szCs w:val="24"/>
              </w:rPr>
            </w:pPr>
            <w:r>
              <w:rPr>
                <w:rFonts w:ascii="仿宋" w:eastAsia="仿宋" w:hAnsi="仿宋" w:hint="eastAsia"/>
                <w:color w:val="000000"/>
                <w:kern w:val="0"/>
                <w:sz w:val="24"/>
                <w:szCs w:val="24"/>
              </w:rPr>
              <w:t>论文版面费</w:t>
            </w:r>
          </w:p>
        </w:tc>
        <w:tc>
          <w:tcPr>
            <w:tcW w:w="2912" w:type="dxa"/>
            <w:vAlign w:val="center"/>
          </w:tcPr>
          <w:p w14:paraId="48EFA37B" w14:textId="0198F319" w:rsidR="009757F7" w:rsidRPr="00930E79" w:rsidRDefault="00B40C83" w:rsidP="00930E79">
            <w:pPr>
              <w:pStyle w:val="a8"/>
              <w:ind w:firstLineChars="0" w:firstLine="0"/>
              <w:rPr>
                <w:rFonts w:ascii="仿宋" w:eastAsia="仿宋" w:hAnsi="仿宋"/>
                <w:color w:val="000000"/>
                <w:kern w:val="0"/>
                <w:sz w:val="24"/>
                <w:szCs w:val="24"/>
              </w:rPr>
            </w:pPr>
            <w:r>
              <w:rPr>
                <w:rFonts w:ascii="仿宋" w:eastAsia="仿宋" w:hAnsi="仿宋" w:hint="eastAsia"/>
                <w:color w:val="000000"/>
                <w:kern w:val="0"/>
                <w:sz w:val="24"/>
                <w:szCs w:val="24"/>
              </w:rPr>
              <w:t>论文出版</w:t>
            </w:r>
          </w:p>
        </w:tc>
        <w:tc>
          <w:tcPr>
            <w:tcW w:w="1418" w:type="dxa"/>
            <w:vAlign w:val="center"/>
          </w:tcPr>
          <w:p w14:paraId="2C5F8871" w14:textId="46E82C6F" w:rsidR="009757F7" w:rsidRPr="00930E79" w:rsidRDefault="00B40C83" w:rsidP="00930E79">
            <w:pPr>
              <w:pStyle w:val="a8"/>
              <w:ind w:firstLineChars="0" w:firstLine="0"/>
              <w:rPr>
                <w:rFonts w:ascii="仿宋" w:eastAsia="仿宋" w:hAnsi="仿宋"/>
                <w:color w:val="000000"/>
                <w:kern w:val="0"/>
                <w:sz w:val="24"/>
                <w:szCs w:val="24"/>
              </w:rPr>
            </w:pPr>
            <w:r>
              <w:rPr>
                <w:rFonts w:ascii="仿宋" w:eastAsia="仿宋" w:hAnsi="仿宋" w:hint="eastAsia"/>
                <w:color w:val="000000"/>
                <w:kern w:val="0"/>
                <w:sz w:val="24"/>
                <w:szCs w:val="24"/>
              </w:rPr>
              <w:t>1</w:t>
            </w:r>
            <w:r>
              <w:rPr>
                <w:rFonts w:ascii="仿宋" w:eastAsia="仿宋" w:hAnsi="仿宋"/>
                <w:color w:val="000000"/>
                <w:kern w:val="0"/>
                <w:sz w:val="24"/>
                <w:szCs w:val="24"/>
              </w:rPr>
              <w:t>000.0</w:t>
            </w:r>
          </w:p>
        </w:tc>
        <w:tc>
          <w:tcPr>
            <w:tcW w:w="1422" w:type="dxa"/>
            <w:vAlign w:val="center"/>
          </w:tcPr>
          <w:p w14:paraId="680219F6"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4C77D9A4" w14:textId="77777777" w:rsidTr="00930E79">
        <w:trPr>
          <w:trHeight w:val="624"/>
          <w:jc w:val="center"/>
        </w:trPr>
        <w:tc>
          <w:tcPr>
            <w:tcW w:w="3320" w:type="dxa"/>
            <w:vAlign w:val="center"/>
          </w:tcPr>
          <w:p w14:paraId="3B96B159" w14:textId="77777777" w:rsidR="009757F7" w:rsidRPr="00930E79" w:rsidRDefault="009757F7" w:rsidP="00930E79">
            <w:pPr>
              <w:pStyle w:val="a8"/>
              <w:ind w:firstLineChars="0" w:firstLine="0"/>
              <w:rPr>
                <w:rFonts w:ascii="仿宋" w:eastAsia="仿宋" w:hAnsi="仿宋"/>
                <w:color w:val="000000"/>
                <w:kern w:val="0"/>
                <w:sz w:val="24"/>
                <w:szCs w:val="24"/>
              </w:rPr>
            </w:pPr>
          </w:p>
          <w:p w14:paraId="1F1E7202"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6E0885EC"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5806AEB6"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13695F40"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747901DB" w14:textId="77777777" w:rsidTr="00930E79">
        <w:trPr>
          <w:trHeight w:val="624"/>
          <w:jc w:val="center"/>
        </w:trPr>
        <w:tc>
          <w:tcPr>
            <w:tcW w:w="3320" w:type="dxa"/>
            <w:vAlign w:val="center"/>
          </w:tcPr>
          <w:p w14:paraId="2CE535AE" w14:textId="77777777" w:rsidR="009757F7" w:rsidRPr="00930E79" w:rsidRDefault="009757F7" w:rsidP="00930E79">
            <w:pPr>
              <w:pStyle w:val="a8"/>
              <w:ind w:firstLineChars="0" w:firstLine="0"/>
              <w:rPr>
                <w:rFonts w:ascii="仿宋" w:eastAsia="仿宋" w:hAnsi="仿宋"/>
                <w:color w:val="000000"/>
                <w:kern w:val="0"/>
                <w:sz w:val="24"/>
                <w:szCs w:val="24"/>
              </w:rPr>
            </w:pPr>
          </w:p>
          <w:p w14:paraId="70492A87"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41F16079"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640EDD4B"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294C7032"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6A0513AD" w14:textId="77777777" w:rsidTr="00930E79">
        <w:trPr>
          <w:trHeight w:val="624"/>
          <w:jc w:val="center"/>
        </w:trPr>
        <w:tc>
          <w:tcPr>
            <w:tcW w:w="3320" w:type="dxa"/>
            <w:vAlign w:val="center"/>
          </w:tcPr>
          <w:p w14:paraId="61492AA3" w14:textId="77777777" w:rsidR="009757F7" w:rsidRPr="00930E79" w:rsidRDefault="009757F7" w:rsidP="00930E79">
            <w:pPr>
              <w:pStyle w:val="a8"/>
              <w:ind w:firstLineChars="0" w:firstLine="0"/>
              <w:rPr>
                <w:rFonts w:ascii="仿宋" w:eastAsia="仿宋" w:hAnsi="仿宋"/>
                <w:color w:val="000000"/>
                <w:kern w:val="0"/>
                <w:sz w:val="24"/>
                <w:szCs w:val="24"/>
              </w:rPr>
            </w:pPr>
          </w:p>
          <w:p w14:paraId="4EF5A7A0"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412C7AFE"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62774241"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1435AB9B"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2C998608" w14:textId="77777777" w:rsidTr="00930E79">
        <w:trPr>
          <w:trHeight w:val="624"/>
          <w:jc w:val="center"/>
        </w:trPr>
        <w:tc>
          <w:tcPr>
            <w:tcW w:w="3320" w:type="dxa"/>
            <w:vAlign w:val="center"/>
          </w:tcPr>
          <w:p w14:paraId="5FD0C0CB" w14:textId="77777777" w:rsidR="009757F7" w:rsidRPr="00930E79" w:rsidRDefault="009757F7" w:rsidP="00930E79">
            <w:pPr>
              <w:pStyle w:val="a8"/>
              <w:ind w:firstLineChars="0" w:firstLine="0"/>
              <w:rPr>
                <w:rFonts w:ascii="仿宋" w:eastAsia="仿宋" w:hAnsi="仿宋"/>
                <w:color w:val="000000"/>
                <w:kern w:val="0"/>
                <w:sz w:val="24"/>
                <w:szCs w:val="24"/>
              </w:rPr>
            </w:pPr>
          </w:p>
          <w:p w14:paraId="668109A1"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2912" w:type="dxa"/>
            <w:vAlign w:val="center"/>
          </w:tcPr>
          <w:p w14:paraId="7F5B562D"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6E0603BE"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77CA728D" w14:textId="77777777" w:rsidR="009757F7" w:rsidRPr="00930E79" w:rsidRDefault="009757F7" w:rsidP="00930E79">
            <w:pPr>
              <w:pStyle w:val="a8"/>
              <w:ind w:firstLineChars="0" w:firstLine="0"/>
              <w:rPr>
                <w:rFonts w:ascii="仿宋" w:eastAsia="仿宋" w:hAnsi="仿宋"/>
                <w:color w:val="000000"/>
                <w:kern w:val="0"/>
                <w:sz w:val="24"/>
                <w:szCs w:val="24"/>
              </w:rPr>
            </w:pPr>
          </w:p>
        </w:tc>
      </w:tr>
      <w:tr w:rsidR="009757F7" w:rsidRPr="00930E79" w14:paraId="04DA1B06" w14:textId="77777777" w:rsidTr="00930E79">
        <w:trPr>
          <w:trHeight w:val="624"/>
          <w:jc w:val="center"/>
        </w:trPr>
        <w:tc>
          <w:tcPr>
            <w:tcW w:w="3320" w:type="dxa"/>
            <w:vAlign w:val="center"/>
          </w:tcPr>
          <w:p w14:paraId="18B7AFA9" w14:textId="77777777" w:rsidR="009757F7" w:rsidRPr="00930E79" w:rsidRDefault="00E3729A" w:rsidP="00930E79">
            <w:pPr>
              <w:pStyle w:val="a8"/>
              <w:ind w:firstLineChars="0" w:firstLine="0"/>
              <w:rPr>
                <w:rFonts w:ascii="仿宋" w:eastAsia="仿宋" w:hAnsi="仿宋"/>
                <w:color w:val="000000"/>
                <w:kern w:val="0"/>
                <w:sz w:val="24"/>
                <w:szCs w:val="24"/>
              </w:rPr>
            </w:pPr>
            <w:r w:rsidRPr="00930E79">
              <w:rPr>
                <w:rFonts w:ascii="仿宋" w:eastAsia="仿宋" w:hAnsi="仿宋" w:hint="eastAsia"/>
                <w:color w:val="000000"/>
                <w:kern w:val="0"/>
                <w:sz w:val="24"/>
                <w:szCs w:val="24"/>
              </w:rPr>
              <w:t>其他</w:t>
            </w:r>
          </w:p>
        </w:tc>
        <w:tc>
          <w:tcPr>
            <w:tcW w:w="2912" w:type="dxa"/>
            <w:vAlign w:val="center"/>
          </w:tcPr>
          <w:p w14:paraId="59DA9633"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18" w:type="dxa"/>
            <w:vAlign w:val="center"/>
          </w:tcPr>
          <w:p w14:paraId="31C0F806" w14:textId="77777777" w:rsidR="009757F7" w:rsidRPr="00930E79" w:rsidRDefault="009757F7" w:rsidP="00930E79">
            <w:pPr>
              <w:pStyle w:val="a8"/>
              <w:ind w:firstLineChars="0" w:firstLine="0"/>
              <w:rPr>
                <w:rFonts w:ascii="仿宋" w:eastAsia="仿宋" w:hAnsi="仿宋"/>
                <w:color w:val="000000"/>
                <w:kern w:val="0"/>
                <w:sz w:val="24"/>
                <w:szCs w:val="24"/>
              </w:rPr>
            </w:pPr>
          </w:p>
        </w:tc>
        <w:tc>
          <w:tcPr>
            <w:tcW w:w="1422" w:type="dxa"/>
            <w:vAlign w:val="center"/>
          </w:tcPr>
          <w:p w14:paraId="52F7BB52" w14:textId="77777777" w:rsidR="009757F7" w:rsidRPr="00930E79" w:rsidRDefault="009757F7" w:rsidP="00930E79">
            <w:pPr>
              <w:pStyle w:val="a8"/>
              <w:ind w:firstLineChars="0" w:firstLine="0"/>
              <w:rPr>
                <w:rFonts w:ascii="仿宋" w:eastAsia="仿宋" w:hAnsi="仿宋"/>
                <w:color w:val="000000"/>
                <w:kern w:val="0"/>
                <w:sz w:val="24"/>
                <w:szCs w:val="24"/>
              </w:rPr>
            </w:pPr>
          </w:p>
        </w:tc>
      </w:tr>
    </w:tbl>
    <w:p w14:paraId="3E4B6DAD" w14:textId="77777777" w:rsidR="009757F7" w:rsidRDefault="00E3729A" w:rsidP="00930E79">
      <w:pPr>
        <w:widowControl/>
        <w:jc w:val="left"/>
        <w:rPr>
          <w:color w:val="000000"/>
          <w:sz w:val="28"/>
          <w:szCs w:val="28"/>
          <w:shd w:val="clear" w:color="auto" w:fill="F1F1F1"/>
        </w:rPr>
      </w:pPr>
      <w:r>
        <w:rPr>
          <w:noProof/>
          <w:color w:val="000000"/>
          <w:sz w:val="28"/>
          <w:szCs w:val="28"/>
          <w:shd w:val="clear" w:color="auto" w:fill="F1F1F1"/>
        </w:rPr>
        <w:lastRenderedPageBreak/>
        <mc:AlternateContent>
          <mc:Choice Requires="wps">
            <w:drawing>
              <wp:anchor distT="45720" distB="45720" distL="114300" distR="114300" simplePos="0" relativeHeight="251668480" behindDoc="0" locked="0" layoutInCell="1" allowOverlap="1" wp14:anchorId="1D14B3A3" wp14:editId="3E3C29A4">
                <wp:simplePos x="0" y="0"/>
                <wp:positionH relativeFrom="column">
                  <wp:posOffset>-85090</wp:posOffset>
                </wp:positionH>
                <wp:positionV relativeFrom="paragraph">
                  <wp:posOffset>0</wp:posOffset>
                </wp:positionV>
                <wp:extent cx="5760000" cy="7092000"/>
                <wp:effectExtent l="0" t="0" r="12700"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7092000"/>
                        </a:xfrm>
                        <a:prstGeom prst="rect">
                          <a:avLst/>
                        </a:prstGeom>
                        <a:solidFill>
                          <a:srgbClr val="FFFFFF"/>
                        </a:solidFill>
                        <a:ln w="9525">
                          <a:solidFill>
                            <a:srgbClr val="000000"/>
                          </a:solidFill>
                          <a:miter lim="800000"/>
                        </a:ln>
                      </wps:spPr>
                      <wps:txbx>
                        <w:txbxContent>
                          <w:p w14:paraId="38EE6EC2" w14:textId="16348C46" w:rsidR="009757F7" w:rsidRDefault="00E3729A" w:rsidP="00930E79">
                            <w:pPr>
                              <w:widowControl/>
                              <w:ind w:left="356" w:hangingChars="127" w:hanging="356"/>
                              <w:rPr>
                                <w:rFonts w:ascii="黑体" w:eastAsia="黑体" w:hAnsi="黑体"/>
                                <w:color w:val="000000"/>
                                <w:kern w:val="0"/>
                                <w:sz w:val="28"/>
                                <w:szCs w:val="28"/>
                              </w:rPr>
                            </w:pPr>
                            <w:r w:rsidRPr="00930E79">
                              <w:rPr>
                                <w:rFonts w:ascii="黑体" w:eastAsia="黑体" w:hAnsi="黑体" w:hint="eastAsia"/>
                                <w:color w:val="000000"/>
                                <w:kern w:val="0"/>
                                <w:sz w:val="28"/>
                                <w:szCs w:val="28"/>
                              </w:rPr>
                              <w:t>七、指导教师意见（</w:t>
                            </w:r>
                            <w:r w:rsidRPr="00930E79">
                              <w:rPr>
                                <w:rFonts w:ascii="黑体" w:eastAsia="黑体" w:hAnsi="黑体" w:hint="eastAsia"/>
                                <w:color w:val="000000"/>
                                <w:kern w:val="0"/>
                                <w:sz w:val="28"/>
                                <w:szCs w:val="28"/>
                              </w:rPr>
                              <w:t>包括项目的组织实施、研究成果、经费使用等情况）</w:t>
                            </w:r>
                          </w:p>
                          <w:p w14:paraId="1268514F" w14:textId="448AE45A" w:rsidR="00B40C83" w:rsidRDefault="00B40C83" w:rsidP="00B40C83">
                            <w:pPr>
                              <w:widowControl/>
                              <w:ind w:left="356" w:firstLineChars="200" w:firstLine="420"/>
                              <w:rPr>
                                <w:rFonts w:ascii="黑体" w:eastAsia="黑体" w:hAnsi="黑体"/>
                                <w:color w:val="000000"/>
                                <w:kern w:val="0"/>
                                <w:sz w:val="28"/>
                                <w:szCs w:val="28"/>
                              </w:rPr>
                            </w:pPr>
                            <w:r>
                              <w:t>同学们在寒假期间在实验室内阅读文献，研究模型，推导公式，在假期后在家内完成仿真，预期通过不断总结、发现新研究点，写出总结性文档，发表至少一篇相关学术论文</w:t>
                            </w:r>
                            <w:r>
                              <w:rPr>
                                <w:rFonts w:hint="eastAsia"/>
                              </w:rPr>
                              <w:t>，经费主要用来论文出版</w:t>
                            </w:r>
                            <w:r>
                              <w:t>。</w:t>
                            </w:r>
                          </w:p>
                          <w:p w14:paraId="78F60D47" w14:textId="77777777" w:rsidR="00B40C83" w:rsidRPr="00B40C83" w:rsidRDefault="00B40C83" w:rsidP="00930E79">
                            <w:pPr>
                              <w:widowControl/>
                              <w:ind w:left="356" w:hangingChars="127" w:hanging="356"/>
                              <w:rPr>
                                <w:rFonts w:ascii="黑体" w:eastAsia="黑体" w:hAnsi="黑体"/>
                                <w:color w:val="000000"/>
                                <w:kern w:val="0"/>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4B3A3" id="_x0000_s1034" type="#_x0000_t202" style="position:absolute;margin-left:-6.7pt;margin-top:0;width:453.55pt;height:558.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">
                <v:textbox>
                  <w:txbxContent>
                    <w:p w14:paraId="38EE6EC2" w14:textId="16348C46" w:rsidR="009757F7" w:rsidRDefault="00E3729A" w:rsidP="00930E79">
                      <w:pPr>
                        <w:widowControl/>
                        <w:ind w:left="356" w:hangingChars="127" w:hanging="356"/>
                        <w:rPr>
                          <w:rFonts w:ascii="黑体" w:eastAsia="黑体" w:hAnsi="黑体"/>
                          <w:color w:val="000000"/>
                          <w:kern w:val="0"/>
                          <w:sz w:val="28"/>
                          <w:szCs w:val="28"/>
                        </w:rPr>
                      </w:pPr>
                      <w:r w:rsidRPr="00930E79">
                        <w:rPr>
                          <w:rFonts w:ascii="黑体" w:eastAsia="黑体" w:hAnsi="黑体" w:hint="eastAsia"/>
                          <w:color w:val="000000"/>
                          <w:kern w:val="0"/>
                          <w:sz w:val="28"/>
                          <w:szCs w:val="28"/>
                        </w:rPr>
                        <w:t>七、指导教师意见（包括项目的组织实施、研究成果、经费使用等情况）</w:t>
                      </w:r>
                    </w:p>
                    <w:p w14:paraId="1268514F" w14:textId="448AE45A" w:rsidR="00B40C83" w:rsidRDefault="00B40C83" w:rsidP="00B40C83">
                      <w:pPr>
                        <w:widowControl/>
                        <w:ind w:left="356" w:firstLineChars="200" w:firstLine="420"/>
                        <w:rPr>
                          <w:rFonts w:ascii="黑体" w:eastAsia="黑体" w:hAnsi="黑体"/>
                          <w:color w:val="000000"/>
                          <w:kern w:val="0"/>
                          <w:sz w:val="28"/>
                          <w:szCs w:val="28"/>
                        </w:rPr>
                      </w:pPr>
                      <w:r>
                        <w:t>同学们在寒假期间在实验室内阅读文献，研究模型，推导公式，在假期后在家内完成仿真，预期通过不断总结、发现新研究点，写出总结性文档，发表至少一篇相关学术论文</w:t>
                      </w:r>
                      <w:r>
                        <w:rPr>
                          <w:rFonts w:hint="eastAsia"/>
                        </w:rPr>
                        <w:t>，经费主要用来论文出版</w:t>
                      </w:r>
                      <w:r>
                        <w:t>。</w:t>
                      </w:r>
                    </w:p>
                    <w:p w14:paraId="78F60D47" w14:textId="77777777" w:rsidR="00B40C83" w:rsidRPr="00B40C83" w:rsidRDefault="00B40C83" w:rsidP="00930E79">
                      <w:pPr>
                        <w:widowControl/>
                        <w:ind w:left="356" w:hangingChars="127" w:hanging="356"/>
                        <w:rPr>
                          <w:rFonts w:ascii="黑体" w:eastAsia="黑体" w:hAnsi="黑体" w:hint="eastAsia"/>
                          <w:color w:val="000000"/>
                          <w:kern w:val="0"/>
                          <w:sz w:val="28"/>
                          <w:szCs w:val="28"/>
                        </w:rPr>
                      </w:pPr>
                    </w:p>
                  </w:txbxContent>
                </v:textbox>
                <w10:wrap type="square"/>
              </v:shape>
            </w:pict>
          </mc:Fallback>
        </mc:AlternateContent>
      </w:r>
    </w:p>
    <w:sectPr w:rsidR="009757F7" w:rsidSect="00606E4C">
      <w:pgSz w:w="11906" w:h="16838"/>
      <w:pgMar w:top="1418" w:right="1474" w:bottom="1418" w:left="158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6CDFB" w14:textId="77777777" w:rsidR="00047299" w:rsidRDefault="00047299" w:rsidP="00B4574E">
      <w:r>
        <w:separator/>
      </w:r>
    </w:p>
  </w:endnote>
  <w:endnote w:type="continuationSeparator" w:id="0">
    <w:p w14:paraId="3C38F444" w14:textId="77777777" w:rsidR="00047299" w:rsidRDefault="00047299" w:rsidP="00B45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方正小标宋简体">
    <w:altName w:val="Arial Unicode MS"/>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53865" w14:textId="77777777" w:rsidR="00047299" w:rsidRDefault="00047299" w:rsidP="00B4574E">
      <w:r>
        <w:separator/>
      </w:r>
    </w:p>
  </w:footnote>
  <w:footnote w:type="continuationSeparator" w:id="0">
    <w:p w14:paraId="5F054402" w14:textId="77777777" w:rsidR="00047299" w:rsidRDefault="00047299" w:rsidP="00B45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A015B"/>
    <w:multiLevelType w:val="multilevel"/>
    <w:tmpl w:val="22FA015B"/>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746AA5"/>
    <w:multiLevelType w:val="multilevel"/>
    <w:tmpl w:val="2A746AA5"/>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DE490A"/>
    <w:multiLevelType w:val="multilevel"/>
    <w:tmpl w:val="CC58BFC2"/>
    <w:lvl w:ilvl="0">
      <w:start w:val="4"/>
      <w:numFmt w:val="japaneseCounting"/>
      <w:lvlText w:val="%1、"/>
      <w:lvlJc w:val="left"/>
      <w:pPr>
        <w:ind w:left="1146" w:hanging="720"/>
      </w:pPr>
      <w:rPr>
        <w:rFonts w:ascii="黑体" w:eastAsia="黑体" w:hAnsi="黑体"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EE"/>
    <w:rsid w:val="00040463"/>
    <w:rsid w:val="00047299"/>
    <w:rsid w:val="000C405F"/>
    <w:rsid w:val="0011145E"/>
    <w:rsid w:val="00185D09"/>
    <w:rsid w:val="001C4CF6"/>
    <w:rsid w:val="001E3F1C"/>
    <w:rsid w:val="0021761F"/>
    <w:rsid w:val="002A41AA"/>
    <w:rsid w:val="002C510C"/>
    <w:rsid w:val="00386059"/>
    <w:rsid w:val="003E1476"/>
    <w:rsid w:val="00405D49"/>
    <w:rsid w:val="00546F07"/>
    <w:rsid w:val="00606E4C"/>
    <w:rsid w:val="00744A7E"/>
    <w:rsid w:val="00765EFB"/>
    <w:rsid w:val="007F6EC6"/>
    <w:rsid w:val="008A7934"/>
    <w:rsid w:val="008F18EE"/>
    <w:rsid w:val="008F2853"/>
    <w:rsid w:val="00903523"/>
    <w:rsid w:val="0090696C"/>
    <w:rsid w:val="00930E79"/>
    <w:rsid w:val="009757F7"/>
    <w:rsid w:val="00977C4C"/>
    <w:rsid w:val="00980230"/>
    <w:rsid w:val="009A3E62"/>
    <w:rsid w:val="00A37DE2"/>
    <w:rsid w:val="00A64577"/>
    <w:rsid w:val="00A97074"/>
    <w:rsid w:val="00AB1470"/>
    <w:rsid w:val="00B35DC6"/>
    <w:rsid w:val="00B40C83"/>
    <w:rsid w:val="00B4574E"/>
    <w:rsid w:val="00B54BAC"/>
    <w:rsid w:val="00BC0F46"/>
    <w:rsid w:val="00C63974"/>
    <w:rsid w:val="00CB527B"/>
    <w:rsid w:val="00E3729A"/>
    <w:rsid w:val="00EA7893"/>
    <w:rsid w:val="00EF48AE"/>
    <w:rsid w:val="00EF7995"/>
    <w:rsid w:val="00F40A3F"/>
    <w:rsid w:val="00F6573F"/>
    <w:rsid w:val="00FD60E3"/>
    <w:rsid w:val="00FF1136"/>
    <w:rsid w:val="00FF11CC"/>
    <w:rsid w:val="01B87254"/>
    <w:rsid w:val="208D2EFF"/>
    <w:rsid w:val="286E46A6"/>
    <w:rsid w:val="29B953DA"/>
    <w:rsid w:val="3B4C3320"/>
    <w:rsid w:val="5C5030CE"/>
    <w:rsid w:val="707A4B88"/>
    <w:rsid w:val="72B2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34A5A2C"/>
  <w15:docId w15:val="{72E593B7-D6F3-4614-AD5A-EC87C331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paragraph" w:styleId="a9">
    <w:name w:val="No Spacing"/>
    <w:link w:val="aa"/>
    <w:uiPriority w:val="1"/>
    <w:qFormat/>
    <w:rPr>
      <w:sz w:val="22"/>
      <w:szCs w:val="22"/>
    </w:rPr>
  </w:style>
  <w:style w:type="character" w:customStyle="1" w:styleId="aa">
    <w:name w:val="无间隔 字符"/>
    <w:basedOn w:val="a0"/>
    <w:link w:val="a9"/>
    <w:uiPriority w:val="1"/>
    <w:rPr>
      <w:kern w:val="0"/>
      <w:sz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aragraph">
    <w:name w:val="paragraph"/>
    <w:basedOn w:val="a"/>
    <w:rsid w:val="00FD60E3"/>
    <w:pPr>
      <w:widowControl/>
      <w:spacing w:before="100" w:beforeAutospacing="1" w:after="100" w:afterAutospacing="1"/>
      <w:jc w:val="left"/>
    </w:pPr>
    <w:rPr>
      <w:rFonts w:ascii="宋体" w:eastAsia="宋体" w:hAnsi="宋体"/>
      <w:kern w:val="0"/>
      <w:sz w:val="24"/>
      <w:szCs w:val="24"/>
    </w:rPr>
  </w:style>
  <w:style w:type="paragraph" w:customStyle="1" w:styleId="CharCharCharCharCharCharCharCharCharCharCharCharChar">
    <w:name w:val="Char Char Char Char Char Char Char Char Char Char Char Char Char"/>
    <w:basedOn w:val="a"/>
    <w:rsid w:val="00FD60E3"/>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2344">
      <w:bodyDiv w:val="1"/>
      <w:marLeft w:val="0"/>
      <w:marRight w:val="0"/>
      <w:marTop w:val="0"/>
      <w:marBottom w:val="0"/>
      <w:divBdr>
        <w:top w:val="none" w:sz="0" w:space="0" w:color="auto"/>
        <w:left w:val="none" w:sz="0" w:space="0" w:color="auto"/>
        <w:bottom w:val="none" w:sz="0" w:space="0" w:color="auto"/>
        <w:right w:val="none" w:sz="0" w:space="0" w:color="auto"/>
      </w:divBdr>
      <w:divsChild>
        <w:div w:id="1237204082">
          <w:marLeft w:val="0"/>
          <w:marRight w:val="0"/>
          <w:marTop w:val="0"/>
          <w:marBottom w:val="0"/>
          <w:divBdr>
            <w:top w:val="none" w:sz="0" w:space="0" w:color="auto"/>
            <w:left w:val="none" w:sz="0" w:space="0" w:color="auto"/>
            <w:bottom w:val="none" w:sz="0" w:space="0" w:color="auto"/>
            <w:right w:val="none" w:sz="0" w:space="0" w:color="auto"/>
          </w:divBdr>
          <w:divsChild>
            <w:div w:id="564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9466B47-A0A2-4E34-A5B7-F3D26BFB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2017大学生国家级立项—省级，国家级结题报告</dc:title>
  <dc:creator>侯光皓</dc:creator>
  <cp:lastModifiedBy>李 雪</cp:lastModifiedBy>
  <cp:revision>15</cp:revision>
  <dcterms:created xsi:type="dcterms:W3CDTF">2019-10-17T00:19:00Z</dcterms:created>
  <dcterms:modified xsi:type="dcterms:W3CDTF">2020-11-09T08:30:00Z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