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ind w:firstLine="3534" w:firstLineChars="800"/>
        <w:jc w:val="both"/>
        <w:textAlignment w:val="baseline"/>
        <w:rPr>
          <w:rFonts w:hint="eastAsia"/>
          <w:b w:val="0"/>
          <w:i w:val="0"/>
          <w:caps w:val="0"/>
          <w:color w:val="333333"/>
          <w:spacing w:val="0"/>
          <w:w w:val="100"/>
          <w:sz w:val="24"/>
        </w:rPr>
      </w:pPr>
      <w:bookmarkStart w:id="0" w:name="_Toc12437"/>
      <w:bookmarkStart w:id="1" w:name="_Toc9292"/>
      <w:r>
        <w:rPr>
          <w:rFonts w:hint="eastAsia" w:ascii="宋体" w:hAnsi="宋体" w:cs="宋体"/>
          <w:b/>
          <w:bCs/>
          <w:i w:val="0"/>
          <w:caps w:val="0"/>
          <w:spacing w:val="0"/>
          <w:w w:val="100"/>
          <w:sz w:val="44"/>
          <w:szCs w:val="52"/>
        </w:rPr>
        <w:t>公司简介</w:t>
      </w:r>
      <w:bookmarkEnd w:id="0"/>
      <w:bookmarkEnd w:id="1"/>
    </w:p>
    <w:p>
      <w:pPr>
        <w:snapToGrid/>
        <w:spacing w:before="0" w:beforeAutospacing="0" w:after="0" w:afterAutospacing="0" w:line="240" w:lineRule="auto"/>
        <w:ind w:firstLine="560" w:firstLineChars="200"/>
        <w:jc w:val="both"/>
        <w:textAlignment w:val="baseline"/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安徽恒信通智能科技股份有限公司是一家从事软件开发、环境在线监测设备、物联网设备制造与销售、大数据软件平台开发与应用等行业领域的公司，是一家能源管控平台建设、智慧充电站建设、移动储能电源车、光伏建设方案的供应商，是一家智慧环保、智慧水利、智慧农业、智慧城市等智慧方案的提供商，是国家级高新技术企业，安徽省专精特新企业。拥有大批高素质人才和高新技术人才：有硕士，高级工程师，一级、二级注册建造师等数十人，“5G工业创新团队”一个</w:t>
      </w:r>
      <w:bookmarkStart w:id="3" w:name="_GoBack"/>
      <w:bookmarkEnd w:id="3"/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。并和中科院合肥院等科研院所及高校建立紧密的产品研发合作关系，皖西学院脱产挂职博士二人，成立教授、博士工作室。安徽恒信通智能科技股份有限公司拥有多项自主知识产权，公司当前拥有实用新型及发明专利五十余项，软件著作权二十余项，资质证书二十余项。</w:t>
      </w: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  <w:lang w:val="en-US" w:eastAsia="zh-CN"/>
        </w:rPr>
        <w:t>公司2020年总资产4934.85万元，营业收入8093.98万元，净利润186.47万元，税收146.93万。2021年总资产6333.69万元，营业收入10026.63万元，净利润332.85万元，税收230.81万。</w:t>
      </w:r>
    </w:p>
    <w:p>
      <w:pPr>
        <w:snapToGrid/>
        <w:spacing w:before="0" w:beforeAutospacing="0" w:after="0" w:afterAutospacing="0" w:line="240" w:lineRule="auto"/>
        <w:ind w:firstLine="560" w:firstLineChars="200"/>
        <w:jc w:val="both"/>
        <w:textAlignment w:val="baseline"/>
        <w:rPr>
          <w:rFonts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“百年大计、以人为本”恒信通股份公司始终坚持以科技创新为可持续发展理念，依托强大的技术人才团队，现有高、中级工程师、国家注册类一二级建造师、消防工程师、造价工程师、软件工程师、网络工程师等</w:t>
      </w: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  <w:lang w:val="en-US" w:eastAsia="zh-CN"/>
        </w:rPr>
        <w:t>四十余</w:t>
      </w: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人，不断发展创新。公司以专业为根基、市场为中心、人才为引领、努力进取、团结拼搏，凭以先进的技术、科学的管理、一流的质量与诚信服务，取得良好的科技成果与可喜的社会经济效益。公司秉承ISO9001质量管理体系、ISO14001环境管理体系、OHSAS18001职业健康安全管理体系、ITSS信息技术服务体系统的宗旨，先后荣获安徽省AAA级企业综合信用等级评价证书、AAA级重合同守信用企业评价证书；为2020年度六安市诚信服务知名企业。具备信息系统集成及服务、涉密信息系统集成、信息技术服务等各项专项资质。</w:t>
      </w:r>
    </w:p>
    <w:p>
      <w:pPr>
        <w:snapToGrid/>
        <w:spacing w:before="0" w:beforeAutospacing="0" w:after="0" w:afterAutospacing="0" w:line="240" w:lineRule="auto"/>
        <w:ind w:firstLine="560" w:firstLineChars="200"/>
        <w:jc w:val="both"/>
        <w:textAlignment w:val="baseline"/>
        <w:rPr>
          <w:rFonts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“科技是国之利器、企业</w:t>
      </w: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  <w:lang w:val="en-US" w:eastAsia="zh-CN"/>
        </w:rPr>
        <w:t>赖之以赢</w:t>
      </w: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”，恒信通股份公司已连续六年被评为国家高新技术企业，拥有几十套软件开发与著作权，先后建立省级工程技术中心、工业设计中心、科技研发中心、信息化涉密信息机房、5G智慧车间、智慧环保实验室、博士工作室等科研项目与实验中心。研发项目涵盖环保、物联网、水利、农业、新能源等多行业多领域，推出环保监测系统</w:t>
      </w:r>
      <w:bookmarkStart w:id="2" w:name="_Hlk93244443"/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、</w:t>
      </w:r>
      <w:bookmarkEnd w:id="2"/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物联网传输系统、云服务平台、大数据处理平台及软硬件设备，深受用户广泛好评与喜爱。</w:t>
      </w:r>
    </w:p>
    <w:p>
      <w:pPr>
        <w:snapToGrid/>
        <w:spacing w:before="0" w:beforeAutospacing="0" w:after="0" w:afterAutospacing="0" w:line="240" w:lineRule="auto"/>
        <w:ind w:firstLine="560" w:firstLineChars="200"/>
        <w:jc w:val="both"/>
        <w:textAlignment w:val="baseline"/>
        <w:rPr>
          <w:rFonts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恒信通股份公司秉承多专业领域、跨行业融合发展的宗旨，已与中建、中铁、中国移动、中国联通、中国电信等多家央企、国企建立了长期友好业务合作。如六安市智慧环保项目，开发区智慧园区项目、高迪环保5G工业机器人项目、霍山县智慧城管项目、裕安区智慧养老及智慧消防项目，裕安区智慧水利项目等等。与兄弟单位合作开发软件项目有智慧育种系统、农产品智能追溯系统等诸多项目。</w:t>
      </w:r>
    </w:p>
    <w:p>
      <w:pPr>
        <w:snapToGrid/>
        <w:spacing w:before="0" w:beforeAutospacing="0" w:after="0" w:afterAutospacing="0" w:line="240" w:lineRule="auto"/>
        <w:ind w:firstLine="560" w:firstLineChars="200"/>
        <w:jc w:val="both"/>
        <w:textAlignment w:val="baseline"/>
        <w:rPr>
          <w:b w:val="0"/>
          <w:i w:val="0"/>
          <w:caps w:val="0"/>
          <w:color w:val="1E1C11"/>
          <w:spacing w:val="0"/>
          <w:w w:val="100"/>
          <w:sz w:val="28"/>
          <w:szCs w:val="36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恒信通股份公司致力于5G+工业互联网改造，依托5G通信网络，建立5G工业软件平台、5G+智能运维、5G+数据采集、实时监控安全生产、5G融合应用降本增效等多方面场景应用，实现数字化转型，通过5G+工业互联网平台对企事业单位经营业务、采购、生产、品质、成本、运维服务等方面进行数据分析和资源优化，提供全产业链的管理，解决跨公司、跨行业的融合、协作问题，助力企业和行业不断提质降本和生产更安全，促进企事业单位的成功转型，升级发展。</w:t>
      </w:r>
    </w:p>
    <w:p>
      <w:pPr>
        <w:snapToGrid/>
        <w:spacing w:before="0" w:beforeAutospacing="0" w:after="0" w:afterAutospacing="0" w:line="240" w:lineRule="auto"/>
        <w:ind w:firstLine="560" w:firstLineChars="200"/>
        <w:jc w:val="both"/>
        <w:textAlignment w:val="baseline"/>
        <w:rPr>
          <w:rFonts w:hint="eastAsia" w:eastAsia="仿宋"/>
          <w:b w:val="0"/>
          <w:i w:val="0"/>
          <w:caps w:val="0"/>
          <w:color w:val="1E1C11"/>
          <w:spacing w:val="0"/>
          <w:w w:val="1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</w:rPr>
        <w:t>“恒则无畏，信则立身，通则久远”，恒信通股份公司以科技创新之帆，助力中国数字化大发展之舟乘风破浪、启程远航</w:t>
      </w:r>
      <w:r>
        <w:rPr>
          <w:rFonts w:hint="eastAsia" w:ascii="仿宋" w:hAnsi="仿宋" w:eastAsia="仿宋" w:cs="仿宋"/>
          <w:b w:val="0"/>
          <w:i w:val="0"/>
          <w:caps w:val="0"/>
          <w:color w:val="1E1C11"/>
          <w:spacing w:val="0"/>
          <w:w w:val="100"/>
          <w:sz w:val="28"/>
          <w:szCs w:val="28"/>
          <w:lang w:val="en-US" w:eastAsia="zh-CN"/>
        </w:rPr>
        <w:t>!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15885"/>
    <w:rsid w:val="50BC5A36"/>
    <w:rsid w:val="5AA45006"/>
    <w:rsid w:val="6D4A1469"/>
    <w:rsid w:val="79A4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link w:val="6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6">
    <w:name w:val="NormalCharacter"/>
    <w:link w:val="1"/>
    <w:semiHidden/>
    <w:qFormat/>
    <w:uiPriority w:val="0"/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2022-05-18T07:27:00Z</dcterms:created>
  <dc:creator>lixuliang</dc:creator>
  <cp:lastModifiedBy>九灬</cp:lastModifiedBy>
  <dcterms:modified xsi:type="dcterms:W3CDTF">2022-06-23T03:02:44Z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C7A9FE682564434391D131090D20B85A</vt:lpwstr>
  </property>
</Properties>
</file>