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软件部职工疫情期间工作情况明细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李徐亮：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4.7号，联系几家做网站的公司，自己设计网站的风格及需求，给到网站公司做报价11点-3点，考察中企动力网站实力晚10点-11点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4.8号，联系万维以及中企动力报价，并谈优惠等12点-5点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4.9号，跟中企动力联系合同事宜，大概3小时时间，晚上7点确定合同确定付款方式到8点半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4.10号，处理网站付款合同服务期等约3小时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4.11号，帮徐总写先进个人推荐审批表早上6点半-11点，晚上6点处理企业简介事情到8点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4.12号，研究徐总给的服装厂智能方案3小时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4.13号，处理网站域名证书事情，6小时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4.14号，跟中企动力对接网站事情具体时间不清楚了，整天间歇性电话沟通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4.15号，跟中企动力对接网站事情具体时间不清楚了，整天间歇性电话沟通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4.16号，对接网站事宜，给中企动力整理、提供相关资料早上9点开始到晚上7点，中间间歇性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4.17-4.21，每天对接网站公司，细化需求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4.22号，参加邱总安排的线上V课堂直播3小时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4.23号，早上7点半徐总给我国信数道智慧园区解决方案，学习研究，下午开始大数据服务创新方向项目申报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4.24号，编写申报书内容，早上8点到晚上10点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4.25号，早上8点修改申报书到2点开始联系一家做ERP软件的公司，并试用用其软件预计共3小时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4.26号，早上8点开始，编辑智能光伏方案，下午又填写关于组织关键软件问卷调查的通知和修改申报书到5点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4.27号，处理网站备案事情，半天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4.28号，四大业务板块、专利、合作伙伴等资料提供2小时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汤远杰：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4.14帮王总，做审计报告，1小时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4.19 学习李徐亮给我的485通讯技术资料，工业互联网调研问卷填写共计5小时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4.22参加邱总安排的线上V课堂直播3小时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4.23-4.26配合李徐亮做项目申报，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全天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4.27，申报项目网上上传2小时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0740DE"/>
    <w:rsid w:val="1893780F"/>
    <w:rsid w:val="340740DE"/>
    <w:rsid w:val="69AB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2022-05-31T07:03:00Z</dcterms:created>
  <dc:creator>九灬</dc:creator>
  <cp:lastModifiedBy>九灬</cp:lastModifiedBy>
  <dcterms:modified xsi:type="dcterms:W3CDTF">2022-05-31T07:50:21Z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EA5D0EBB830641DDB26BCB2A45058CD6</vt:lpwstr>
  </property>
</Properties>
</file>