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3"/>
        <w:jc w:val="center"/>
        <w:rPr>
          <w:b/>
          <w:bCs/>
          <w:sz w:val="36"/>
          <w:szCs w:val="36"/>
        </w:rPr>
      </w:pPr>
    </w:p>
    <w:p>
      <w:pPr>
        <w:ind w:firstLine="723"/>
        <w:jc w:val="center"/>
        <w:rPr>
          <w:b/>
          <w:bCs/>
          <w:sz w:val="36"/>
          <w:szCs w:val="36"/>
        </w:rPr>
      </w:pPr>
    </w:p>
    <w:p>
      <w:pPr>
        <w:ind w:firstLine="723"/>
        <w:jc w:val="center"/>
        <w:rPr>
          <w:b/>
          <w:bCs/>
          <w:sz w:val="36"/>
          <w:szCs w:val="36"/>
        </w:rPr>
      </w:pPr>
    </w:p>
    <w:p>
      <w:pPr>
        <w:ind w:firstLine="720"/>
        <w:jc w:val="center"/>
        <w:rPr>
          <w:rStyle w:val="17"/>
          <w:rFonts w:ascii="黑体" w:hAnsi="黑体"/>
          <w:b w:val="0"/>
          <w:bCs/>
          <w:i w:val="0"/>
          <w:iCs w:val="0"/>
        </w:rPr>
      </w:pPr>
    </w:p>
    <w:p>
      <w:pPr>
        <w:ind w:firstLine="720"/>
        <w:jc w:val="center"/>
        <w:rPr>
          <w:rStyle w:val="17"/>
          <w:rFonts w:ascii="黑体" w:hAnsi="黑体"/>
          <w:b w:val="0"/>
          <w:bCs/>
          <w:i w:val="0"/>
          <w:iCs w:val="0"/>
        </w:rPr>
      </w:pPr>
      <w:r>
        <w:rPr>
          <w:rStyle w:val="17"/>
          <w:rFonts w:hint="eastAsia" w:ascii="黑体" w:hAnsi="黑体"/>
          <w:b w:val="0"/>
          <w:bCs/>
          <w:i w:val="0"/>
          <w:iCs w:val="0"/>
        </w:rPr>
        <w:t>实验四：塔身吊装</w:t>
      </w:r>
      <w:r>
        <w:rPr>
          <w:rStyle w:val="17"/>
          <w:rFonts w:ascii="黑体" w:hAnsi="黑体"/>
          <w:b w:val="0"/>
          <w:bCs/>
          <w:i w:val="0"/>
          <w:iCs w:val="0"/>
        </w:rPr>
        <w:t>-</w:t>
      </w:r>
      <w:r>
        <w:rPr>
          <w:rStyle w:val="17"/>
          <w:rFonts w:hint="eastAsia" w:ascii="黑体" w:hAnsi="黑体"/>
          <w:b w:val="0"/>
          <w:bCs/>
          <w:i w:val="0"/>
          <w:iCs w:val="0"/>
        </w:rPr>
        <w:t>网格剖分实训指导书</w:t>
      </w:r>
    </w:p>
    <w:p>
      <w:pPr>
        <w:ind w:firstLine="723"/>
        <w:jc w:val="center"/>
        <w:rPr>
          <w:b/>
          <w:bCs/>
          <w:sz w:val="36"/>
          <w:szCs w:val="36"/>
        </w:rPr>
      </w:pPr>
    </w:p>
    <w:p>
      <w:pPr>
        <w:widowControl/>
        <w:spacing w:line="240" w:lineRule="auto"/>
        <w:ind w:firstLine="0" w:firstLineChars="0"/>
        <w:jc w:val="left"/>
      </w:pPr>
      <w:r>
        <w:br w:type="page"/>
      </w:r>
    </w:p>
    <w:p>
      <w:pPr>
        <w:ind w:firstLine="643"/>
        <w:jc w:val="center"/>
        <w:rPr>
          <w:rFonts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 xml:space="preserve">目 </w:t>
      </w:r>
      <w:r>
        <w:rPr>
          <w:rFonts w:ascii="黑体" w:hAnsi="黑体" w:eastAsia="黑体"/>
          <w:b/>
          <w:bCs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bCs/>
          <w:sz w:val="32"/>
          <w:szCs w:val="32"/>
        </w:rPr>
        <w:t>录</w:t>
      </w:r>
    </w:p>
    <w:p>
      <w:pPr>
        <w:pStyle w:val="10"/>
        <w:tabs>
          <w:tab w:val="right" w:leader="dot" w:pos="8504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_Toc5338 </w:instrText>
      </w:r>
      <w:r>
        <w:fldChar w:fldCharType="separate"/>
      </w:r>
      <w:r>
        <w:rPr>
          <w:rFonts w:hint="eastAsia"/>
        </w:rPr>
        <w:t>一. 实验目的</w:t>
      </w:r>
      <w:r>
        <w:tab/>
      </w:r>
      <w:r>
        <w:fldChar w:fldCharType="begin"/>
      </w:r>
      <w:r>
        <w:instrText xml:space="preserve"> PAGEREF _Toc5338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504"/>
        </w:tabs>
      </w:pPr>
      <w:r>
        <w:fldChar w:fldCharType="begin"/>
      </w:r>
      <w:r>
        <w:instrText xml:space="preserve"> HYPERLINK \l _Toc23657 </w:instrText>
      </w:r>
      <w:r>
        <w:fldChar w:fldCharType="separate"/>
      </w:r>
      <w:r>
        <w:rPr>
          <w:rFonts w:hint="eastAsia"/>
        </w:rPr>
        <w:t>二. 实验要求</w:t>
      </w:r>
      <w:r>
        <w:tab/>
      </w:r>
      <w:r>
        <w:fldChar w:fldCharType="begin"/>
      </w:r>
      <w:r>
        <w:instrText xml:space="preserve"> PAGEREF _Toc23657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504"/>
        </w:tabs>
      </w:pPr>
      <w:r>
        <w:fldChar w:fldCharType="begin"/>
      </w:r>
      <w:r>
        <w:instrText xml:space="preserve"> HYPERLINK \l _Toc6263 </w:instrText>
      </w:r>
      <w:r>
        <w:fldChar w:fldCharType="separate"/>
      </w:r>
      <w:r>
        <w:rPr>
          <w:rFonts w:hint="eastAsia"/>
        </w:rPr>
        <w:t>三. 实验步骤与要点</w:t>
      </w:r>
      <w:r>
        <w:tab/>
      </w:r>
      <w:r>
        <w:fldChar w:fldCharType="begin"/>
      </w:r>
      <w:r>
        <w:instrText xml:space="preserve"> PAGEREF _Toc6263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504"/>
        </w:tabs>
      </w:pPr>
      <w:r>
        <w:fldChar w:fldCharType="begin"/>
      </w:r>
      <w:r>
        <w:instrText xml:space="preserve"> HYPERLINK \l _Toc22541 </w:instrText>
      </w:r>
      <w:r>
        <w:fldChar w:fldCharType="separate"/>
      </w:r>
      <w:r>
        <w:rPr>
          <w:rFonts w:hint="eastAsia"/>
        </w:rPr>
        <w:t>3.1 实验步骤</w:t>
      </w:r>
      <w:r>
        <w:tab/>
      </w:r>
      <w:r>
        <w:fldChar w:fldCharType="begin"/>
      </w:r>
      <w:r>
        <w:instrText xml:space="preserve"> PAGEREF _Toc22541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504"/>
        </w:tabs>
      </w:pPr>
      <w:r>
        <w:fldChar w:fldCharType="begin"/>
      </w:r>
      <w:r>
        <w:instrText xml:space="preserve"> HYPERLINK \l _Toc31288 </w:instrText>
      </w:r>
      <w:r>
        <w:fldChar w:fldCharType="separate"/>
      </w:r>
      <w:r>
        <w:rPr>
          <w:rFonts w:hint="eastAsia"/>
        </w:rPr>
        <w:t>3.2 要点总结</w:t>
      </w:r>
      <w:r>
        <w:tab/>
      </w:r>
      <w:r>
        <w:fldChar w:fldCharType="begin"/>
      </w:r>
      <w:r>
        <w:instrText xml:space="preserve"> PAGEREF _Toc31288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504"/>
        </w:tabs>
      </w:pPr>
      <w:r>
        <w:fldChar w:fldCharType="begin"/>
      </w:r>
      <w:r>
        <w:instrText xml:space="preserve"> HYPERLINK \l _Toc31843 </w:instrText>
      </w:r>
      <w:r>
        <w:fldChar w:fldCharType="separate"/>
      </w:r>
      <w:r>
        <w:rPr>
          <w:rFonts w:hint="eastAsia"/>
        </w:rPr>
        <w:t>四. 注意事项</w:t>
      </w:r>
      <w:r>
        <w:tab/>
      </w:r>
      <w:r>
        <w:fldChar w:fldCharType="begin"/>
      </w:r>
      <w:r>
        <w:instrText xml:space="preserve"> PAGEREF _Toc31843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504"/>
        </w:tabs>
      </w:pPr>
      <w:r>
        <w:fldChar w:fldCharType="begin"/>
      </w:r>
      <w:r>
        <w:instrText xml:space="preserve"> HYPERLINK \l _Toc22928 </w:instrText>
      </w:r>
      <w:r>
        <w:fldChar w:fldCharType="separate"/>
      </w:r>
      <w:r>
        <w:rPr>
          <w:rFonts w:hint="eastAsia"/>
        </w:rPr>
        <w:t>五. 实操步骤</w:t>
      </w:r>
      <w:r>
        <w:tab/>
      </w:r>
      <w:r>
        <w:fldChar w:fldCharType="begin"/>
      </w:r>
      <w:r>
        <w:instrText xml:space="preserve"> PAGEREF _Toc22928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504"/>
        </w:tabs>
      </w:pPr>
      <w:r>
        <w:fldChar w:fldCharType="begin"/>
      </w:r>
      <w:r>
        <w:instrText xml:space="preserve"> HYPERLINK \l _Toc32242 </w:instrText>
      </w:r>
      <w:r>
        <w:fldChar w:fldCharType="separate"/>
      </w:r>
      <w:r>
        <w:rPr>
          <w:rFonts w:hint="eastAsia"/>
        </w:rPr>
        <w:t>5.1 网格剖分工具栏学习</w:t>
      </w:r>
      <w:r>
        <w:tab/>
      </w:r>
      <w:r>
        <w:fldChar w:fldCharType="begin"/>
      </w:r>
      <w:r>
        <w:instrText xml:space="preserve"> PAGEREF _Toc32242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504"/>
        </w:tabs>
      </w:pPr>
      <w:r>
        <w:fldChar w:fldCharType="begin"/>
      </w:r>
      <w:r>
        <w:instrText xml:space="preserve"> HYPERLINK \l _Toc26688 </w:instrText>
      </w:r>
      <w:r>
        <w:fldChar w:fldCharType="separate"/>
      </w:r>
      <w:r>
        <w:rPr>
          <w:rFonts w:hint="eastAsia"/>
        </w:rPr>
        <w:t>5.2 塔身吊装-网格剖分</w:t>
      </w:r>
      <w:r>
        <w:tab/>
      </w:r>
      <w:r>
        <w:fldChar w:fldCharType="begin"/>
      </w:r>
      <w:r>
        <w:instrText xml:space="preserve"> PAGEREF _Toc26688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504"/>
        </w:tabs>
      </w:pPr>
      <w:r>
        <w:fldChar w:fldCharType="begin"/>
      </w:r>
      <w:r>
        <w:instrText xml:space="preserve"> HYPERLINK \l _Toc16743 </w:instrText>
      </w:r>
      <w:r>
        <w:fldChar w:fldCharType="separate"/>
      </w:r>
      <w:r>
        <w:rPr>
          <w:rFonts w:hint="eastAsia"/>
        </w:rPr>
        <w:t>5.2.1 打开实验三生成的ibe文件</w:t>
      </w:r>
      <w:r>
        <w:tab/>
      </w:r>
      <w:r>
        <w:fldChar w:fldCharType="begin"/>
      </w:r>
      <w:r>
        <w:instrText xml:space="preserve"> PAGEREF _Toc16743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504"/>
        </w:tabs>
      </w:pPr>
      <w:r>
        <w:fldChar w:fldCharType="begin"/>
      </w:r>
      <w:r>
        <w:instrText xml:space="preserve"> HYPERLINK \l _Toc21102 </w:instrText>
      </w:r>
      <w:r>
        <w:fldChar w:fldCharType="separate"/>
      </w:r>
      <w:r>
        <w:rPr>
          <w:rFonts w:hint="eastAsia"/>
        </w:rPr>
        <w:t>5.2.2 网格剖分</w:t>
      </w:r>
      <w:r>
        <w:tab/>
      </w:r>
      <w:r>
        <w:fldChar w:fldCharType="begin"/>
      </w:r>
      <w:r>
        <w:instrText xml:space="preserve"> PAGEREF _Toc21102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504"/>
        </w:tabs>
      </w:pPr>
      <w:r>
        <w:fldChar w:fldCharType="begin"/>
      </w:r>
      <w:r>
        <w:instrText xml:space="preserve"> HYPERLINK \l _Toc23511 </w:instrText>
      </w:r>
      <w:r>
        <w:fldChar w:fldCharType="separate"/>
      </w:r>
      <w:r>
        <w:rPr>
          <w:rFonts w:hint="eastAsia"/>
        </w:rPr>
        <w:t>六. 操作考评表</w:t>
      </w:r>
      <w:r>
        <w:tab/>
      </w:r>
      <w:r>
        <w:fldChar w:fldCharType="begin"/>
      </w:r>
      <w:r>
        <w:instrText xml:space="preserve"> PAGEREF _Toc23511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ind w:firstLine="560"/>
      </w:pPr>
      <w:r>
        <w:fldChar w:fldCharType="end"/>
      </w:r>
    </w:p>
    <w:p>
      <w:pPr>
        <w:ind w:firstLine="480"/>
      </w:pPr>
    </w:p>
    <w:p>
      <w:pPr>
        <w:ind w:firstLine="480"/>
        <w:jc w:val="center"/>
      </w:pPr>
    </w:p>
    <w:p>
      <w:pPr>
        <w:widowControl/>
        <w:spacing w:line="240" w:lineRule="auto"/>
        <w:ind w:firstLine="0" w:firstLineChars="0"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0" w:name="_Toc5338"/>
      <w:r>
        <w:rPr>
          <w:rFonts w:hint="eastAsia"/>
        </w:rPr>
        <w:t>实验目的</w:t>
      </w:r>
      <w:bookmarkEnd w:id="0"/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熟练掌握</w:t>
      </w:r>
      <w:r>
        <w:t>Simdroid</w:t>
      </w:r>
      <w:r>
        <w:rPr>
          <w:rFonts w:hint="eastAsia"/>
        </w:rPr>
        <w:t>网格剖分的各种工具。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熟悉掌握</w:t>
      </w:r>
      <w:r>
        <w:t>Simdroid</w:t>
      </w:r>
      <w:r>
        <w:rPr>
          <w:rFonts w:hint="eastAsia"/>
        </w:rPr>
        <w:t>网格剖分流程。</w:t>
      </w:r>
    </w:p>
    <w:p>
      <w:pPr>
        <w:pStyle w:val="2"/>
        <w:numPr>
          <w:ilvl w:val="0"/>
          <w:numId w:val="1"/>
        </w:numPr>
      </w:pPr>
      <w:bookmarkStart w:id="1" w:name="_Toc23657"/>
      <w:r>
        <w:rPr>
          <w:rFonts w:hint="eastAsia"/>
        </w:rPr>
        <w:t>实验要求</w:t>
      </w:r>
      <w:bookmarkEnd w:id="1"/>
    </w:p>
    <w:p>
      <w:pPr>
        <w:pStyle w:val="16"/>
        <w:numPr>
          <w:ilvl w:val="1"/>
          <w:numId w:val="3"/>
        </w:numPr>
        <w:ind w:firstLineChars="0"/>
      </w:pPr>
      <w:r>
        <w:rPr>
          <w:rFonts w:hint="eastAsia"/>
        </w:rPr>
        <w:t>学习</w:t>
      </w:r>
      <w:r>
        <w:t>Simdroid</w:t>
      </w:r>
      <w:r>
        <w:rPr>
          <w:rFonts w:hint="eastAsia"/>
        </w:rPr>
        <w:t>工具栏各种工具，包含网格剖分和网格控制；</w:t>
      </w:r>
    </w:p>
    <w:p>
      <w:pPr>
        <w:pStyle w:val="16"/>
        <w:numPr>
          <w:ilvl w:val="1"/>
          <w:numId w:val="3"/>
        </w:numPr>
        <w:ind w:firstLineChars="0"/>
      </w:pPr>
      <w:r>
        <w:rPr>
          <w:rFonts w:hint="eastAsia"/>
        </w:rPr>
        <w:t>学习Simdroid网格剖分流程。包含网格尺寸控制、单元类型选择、网格剖分执行。</w:t>
      </w:r>
    </w:p>
    <w:p>
      <w:pPr>
        <w:pStyle w:val="2"/>
        <w:numPr>
          <w:ilvl w:val="0"/>
          <w:numId w:val="1"/>
        </w:numPr>
      </w:pPr>
      <w:bookmarkStart w:id="2" w:name="_Toc6263"/>
      <w:r>
        <w:rPr>
          <w:rFonts w:hint="eastAsia"/>
        </w:rPr>
        <w:t>实验步骤与要点</w:t>
      </w:r>
      <w:bookmarkEnd w:id="2"/>
    </w:p>
    <w:p>
      <w:pPr>
        <w:pStyle w:val="3"/>
        <w:numPr>
          <w:ilvl w:val="0"/>
          <w:numId w:val="4"/>
        </w:numPr>
      </w:pPr>
      <w:bookmarkStart w:id="3" w:name="_Toc22541"/>
      <w:r>
        <w:rPr>
          <w:rFonts w:hint="eastAsia"/>
        </w:rPr>
        <w:t>实验步骤</w:t>
      </w:r>
      <w:bookmarkEnd w:id="3"/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工具栏学习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网格尺寸控制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单元类型选择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网格剖分</w:t>
      </w:r>
    </w:p>
    <w:p>
      <w:pPr>
        <w:pStyle w:val="3"/>
        <w:numPr>
          <w:ilvl w:val="0"/>
          <w:numId w:val="4"/>
        </w:numPr>
      </w:pPr>
      <w:bookmarkStart w:id="4" w:name="_Toc31288"/>
      <w:r>
        <w:rPr>
          <w:rFonts w:hint="eastAsia"/>
        </w:rPr>
        <w:t>要点总结</w:t>
      </w:r>
      <w:bookmarkEnd w:id="4"/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注意单元类型的选择，钢丝绳用truss单元模拟，梁单元用beam单元模拟。</w:t>
      </w: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网格大小决定计算模型大小，在满足工程精度要求的情况下，尽量保证网格尺寸足够大，这样能尽量减少计算机的消耗和节约计算时间。</w:t>
      </w:r>
    </w:p>
    <w:p>
      <w:pPr>
        <w:pStyle w:val="2"/>
        <w:numPr>
          <w:ilvl w:val="0"/>
          <w:numId w:val="1"/>
        </w:numPr>
      </w:pPr>
      <w:bookmarkStart w:id="5" w:name="_Toc31843"/>
      <w:r>
        <w:rPr>
          <w:rFonts w:hint="eastAsia"/>
        </w:rPr>
        <w:t>注意事项</w:t>
      </w:r>
      <w:bookmarkEnd w:id="5"/>
    </w:p>
    <w:p>
      <w:pPr>
        <w:ind w:firstLine="480"/>
      </w:pPr>
      <w:r>
        <w:rPr>
          <w:rFonts w:hint="eastAsia"/>
        </w:rPr>
        <w:t>无</w:t>
      </w:r>
    </w:p>
    <w:p>
      <w:pPr>
        <w:pStyle w:val="2"/>
        <w:numPr>
          <w:ilvl w:val="0"/>
          <w:numId w:val="1"/>
        </w:numPr>
      </w:pPr>
      <w:bookmarkStart w:id="6" w:name="_Toc22928"/>
      <w:r>
        <w:rPr>
          <w:rFonts w:hint="eastAsia"/>
        </w:rPr>
        <w:t>实操步骤</w:t>
      </w:r>
      <w:bookmarkEnd w:id="6"/>
    </w:p>
    <w:p>
      <w:pPr>
        <w:pStyle w:val="3"/>
        <w:numPr>
          <w:ilvl w:val="0"/>
          <w:numId w:val="7"/>
        </w:numPr>
      </w:pPr>
      <w:bookmarkStart w:id="7" w:name="_Toc32242"/>
      <w:r>
        <w:rPr>
          <w:rFonts w:hint="eastAsia"/>
        </w:rPr>
        <w:t>网格剖分工具栏学习</w:t>
      </w:r>
      <w:bookmarkEnd w:id="7"/>
    </w:p>
    <w:p>
      <w:r>
        <w:rPr>
          <w:rFonts w:hint="eastAsia"/>
        </w:rPr>
        <w:t xml:space="preserve">结构场中网格剖分面板主要包含【整体剖分】、【单体剖分】、【映射剖分】、【扫掠剖分】、【体控制】、【面控制】、【边控制】、【网格匹配】命令。 </w:t>
      </w:r>
    </w:p>
    <w:p>
      <w:pPr>
        <w:ind w:firstLine="480"/>
      </w:pPr>
      <w:r>
        <w:drawing>
          <wp:inline distT="0" distB="0" distL="114300" distR="114300">
            <wp:extent cx="5143500" cy="102870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480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结构网格划分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center"/>
        <w:rPr>
          <w:rFonts w:hint="default"/>
          <w:lang w:val="en-US" w:eastAsia="zh-CN"/>
        </w:rPr>
      </w:pPr>
      <w:bookmarkStart w:id="12" w:name="_GoBack"/>
      <w:r>
        <w:drawing>
          <wp:inline distT="0" distB="0" distL="114300" distR="114300">
            <wp:extent cx="457200" cy="419100"/>
            <wp:effectExtent l="0" t="0" r="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【整体剖分】：整体剖分用于对几何模型所有部件进行网格剖分。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57200" cy="419100"/>
            <wp:effectExtent l="0" t="0" r="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【单体剖分】：单体剖分用于对指定的几何部件单独进行网格剖分。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57200" cy="419100"/>
            <wp:effectExtent l="0" t="0" r="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【映射剖分】：映射剖分用于对规则几何模型进行四边形或六面体网格剖分。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57200" cy="419100"/>
            <wp:effectExtent l="0" t="0" r="0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【扫掠剖分】：扫掠剖分用于对模型进行六面体或棱柱网格剖分。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57200" cy="41910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【体控制】：体控制用于设置几何实体的网格剖分单元尺寸。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57200" cy="419100"/>
            <wp:effectExtent l="0" t="0" r="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【面控制】：面控制用于设置几何面的网格剖分单元尺寸。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57200" cy="419100"/>
            <wp:effectExtent l="0" t="0" r="0" b="762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【边控制】：边控制用于设置几何边的网格剖分单元尺寸或分段数。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57200" cy="419100"/>
            <wp:effectExtent l="0" t="0" r="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>【网格匹配】：网格匹配一般用于周期性边界，能够使得计算结果更加准确。</w:t>
      </w:r>
    </w:p>
    <w:bookmarkEnd w:id="12"/>
    <w:p>
      <w:pPr>
        <w:pStyle w:val="3"/>
        <w:numPr>
          <w:ilvl w:val="0"/>
          <w:numId w:val="7"/>
        </w:numPr>
      </w:pPr>
      <w:bookmarkStart w:id="8" w:name="_Toc26688"/>
      <w:r>
        <w:rPr>
          <w:rFonts w:hint="eastAsia"/>
        </w:rPr>
        <w:t>塔身吊装-网格剖分</w:t>
      </w:r>
      <w:bookmarkEnd w:id="8"/>
    </w:p>
    <w:p>
      <w:pPr>
        <w:pStyle w:val="4"/>
        <w:numPr>
          <w:ilvl w:val="0"/>
          <w:numId w:val="9"/>
        </w:numPr>
      </w:pPr>
      <w:bookmarkStart w:id="9" w:name="_Toc16743"/>
      <w:r>
        <w:rPr>
          <w:rFonts w:hint="eastAsia"/>
        </w:rPr>
        <w:t>打开实验三生成的ibe文件</w:t>
      </w:r>
      <w:bookmarkEnd w:id="9"/>
    </w:p>
    <w:p>
      <w:pPr>
        <w:numPr>
          <w:ilvl w:val="0"/>
          <w:numId w:val="10"/>
        </w:numPr>
        <w:ind w:left="0" w:firstLine="480"/>
      </w:pPr>
      <w:r>
        <w:rPr>
          <w:rFonts w:hint="eastAsia"/>
        </w:rPr>
        <w:t>启动S</w:t>
      </w:r>
      <w:r>
        <w:t>imdroid</w:t>
      </w:r>
      <w:r>
        <w:rPr>
          <w:rFonts w:hint="eastAsia"/>
        </w:rPr>
        <w:t>。</w:t>
      </w:r>
    </w:p>
    <w:p>
      <w:pPr>
        <w:numPr>
          <w:ilvl w:val="0"/>
          <w:numId w:val="10"/>
        </w:numPr>
        <w:ind w:left="0" w:firstLine="480"/>
      </w:pPr>
      <w:r>
        <w:t>在</w:t>
      </w:r>
      <w:r>
        <w:rPr>
          <w:rFonts w:hint="eastAsia"/>
        </w:rPr>
        <w:t>【新建】对话框</w:t>
      </w:r>
      <w:r>
        <w:t>，</w:t>
      </w:r>
      <w:r>
        <w:rPr>
          <w:rFonts w:hint="eastAsia"/>
        </w:rPr>
        <w:t>选择取消，进入Simdroid截面。</w:t>
      </w:r>
    </w:p>
    <w:p>
      <w:pPr>
        <w:pStyle w:val="6"/>
      </w:pPr>
      <w:r>
        <w:drawing>
          <wp:inline distT="0" distB="0" distL="0" distR="0">
            <wp:extent cx="4418330" cy="312356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3205" cy="312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</w:t>
      </w:r>
      <w:r>
        <w:fldChar w:fldCharType="end"/>
      </w:r>
      <w:r>
        <w:rPr>
          <w:rFonts w:hint="eastAsia"/>
        </w:rPr>
        <w:t>进入</w:t>
      </w:r>
      <w:r>
        <w:t>Simd</w:t>
      </w:r>
      <w:r>
        <w:rPr>
          <w:rFonts w:hint="eastAsia"/>
        </w:rPr>
        <w:t>roid</w:t>
      </w:r>
    </w:p>
    <w:p>
      <w:pPr>
        <w:numPr>
          <w:ilvl w:val="0"/>
          <w:numId w:val="10"/>
        </w:numPr>
        <w:ind w:left="0" w:firstLine="480"/>
      </w:pPr>
      <w:r>
        <w:rPr>
          <w:rFonts w:hint="eastAsia"/>
        </w:rPr>
        <w:t>选择【文件】&gt;【打开】，选择实验三保存的ibe文件，选择【打开】。</w:t>
      </w:r>
    </w:p>
    <w:p>
      <w:pPr>
        <w:numPr>
          <w:ilvl w:val="0"/>
          <w:numId w:val="10"/>
        </w:numPr>
        <w:ind w:left="0" w:firstLine="480"/>
      </w:pPr>
      <w:r>
        <w:rPr>
          <w:rFonts w:hint="eastAsia"/>
        </w:rPr>
        <w:t>选择左侧模型树【实验三塔身吊装】，右击重新命名为【实验四塔身吊装】，保存文件。</w:t>
      </w:r>
    </w:p>
    <w:p>
      <w:pPr>
        <w:pStyle w:val="4"/>
        <w:numPr>
          <w:ilvl w:val="0"/>
          <w:numId w:val="9"/>
        </w:numPr>
      </w:pPr>
      <w:bookmarkStart w:id="10" w:name="_Toc21102"/>
      <w:r>
        <w:rPr>
          <w:rFonts w:hint="eastAsia"/>
        </w:rPr>
        <w:t>网格剖分</w:t>
      </w:r>
      <w:bookmarkEnd w:id="10"/>
    </w:p>
    <w:p>
      <w:pPr>
        <w:numPr>
          <w:ilvl w:val="0"/>
          <w:numId w:val="11"/>
        </w:numPr>
        <w:ind w:firstLineChars="0"/>
      </w:pPr>
      <w:r>
        <w:rPr>
          <w:rFonts w:hint="eastAsia"/>
        </w:rPr>
        <w:t>选择图形显示区的承托绳模型，选择【网格剖分】&gt;【单体剖分】。</w:t>
      </w:r>
    </w:p>
    <w:p>
      <w:pPr>
        <w:numPr>
          <w:ilvl w:val="0"/>
          <w:numId w:val="11"/>
        </w:numPr>
        <w:ind w:firstLineChars="0"/>
      </w:pPr>
      <w:r>
        <w:rPr>
          <w:rFonts w:hint="eastAsia"/>
        </w:rPr>
        <w:t>弹出的网格参数设置窗口，设置如图，单击【√】。</w:t>
      </w:r>
    </w:p>
    <w:p>
      <w:pPr>
        <w:ind w:left="540" w:firstLine="0" w:firstLineChars="0"/>
      </w:pPr>
      <w:r>
        <w:drawing>
          <wp:inline distT="0" distB="0" distL="0" distR="0">
            <wp:extent cx="4140200" cy="28454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4598" cy="284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480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</w:t>
      </w:r>
      <w:r>
        <w:fldChar w:fldCharType="end"/>
      </w:r>
      <w:r>
        <w:rPr>
          <w:rFonts w:hint="eastAsia"/>
        </w:rPr>
        <w:t>承托绳网格设置</w:t>
      </w:r>
    </w:p>
    <w:p>
      <w:pPr>
        <w:numPr>
          <w:ilvl w:val="0"/>
          <w:numId w:val="11"/>
        </w:numPr>
        <w:ind w:firstLineChars="0"/>
      </w:pPr>
      <w:r>
        <w:rPr>
          <w:rFonts w:hint="eastAsia"/>
        </w:rPr>
        <w:t>选择图形显示区的外拉绳模型，选择【网格剖分】&gt;【单体剖分】。</w:t>
      </w:r>
    </w:p>
    <w:p>
      <w:pPr>
        <w:numPr>
          <w:ilvl w:val="0"/>
          <w:numId w:val="11"/>
        </w:numPr>
        <w:ind w:firstLineChars="0"/>
      </w:pPr>
      <w:r>
        <w:rPr>
          <w:rFonts w:hint="eastAsia"/>
        </w:rPr>
        <w:t>弹出的网格参数设置窗口，设置如图，单击【√】。</w:t>
      </w:r>
    </w:p>
    <w:p>
      <w:pPr>
        <w:ind w:left="540" w:firstLine="0" w:firstLineChars="0"/>
      </w:pPr>
      <w:r>
        <w:drawing>
          <wp:inline distT="0" distB="0" distL="0" distR="0">
            <wp:extent cx="4140200" cy="284543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4598" cy="284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480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</w:t>
      </w:r>
      <w:r>
        <w:fldChar w:fldCharType="end"/>
      </w:r>
      <w:r>
        <w:rPr>
          <w:rFonts w:hint="eastAsia"/>
        </w:rPr>
        <w:t>外拉绳网格设置</w:t>
      </w:r>
    </w:p>
    <w:p>
      <w:pPr>
        <w:numPr>
          <w:ilvl w:val="0"/>
          <w:numId w:val="11"/>
        </w:numPr>
        <w:ind w:firstLineChars="0"/>
      </w:pPr>
      <w:r>
        <w:rPr>
          <w:rFonts w:hint="eastAsia"/>
        </w:rPr>
        <w:t>选择图形显示区的抱杆模型，选择【网格剖分】&gt;【单体剖分】。</w:t>
      </w:r>
    </w:p>
    <w:p>
      <w:pPr>
        <w:numPr>
          <w:ilvl w:val="0"/>
          <w:numId w:val="11"/>
        </w:numPr>
        <w:ind w:firstLineChars="0"/>
      </w:pPr>
      <w:r>
        <w:rPr>
          <w:rFonts w:hint="eastAsia"/>
        </w:rPr>
        <w:t>弹出的网格参数设置窗口，设置如图，单击【√】。</w:t>
      </w:r>
    </w:p>
    <w:p>
      <w:pPr>
        <w:ind w:left="540" w:firstLine="0" w:firstLineChars="0"/>
      </w:pPr>
      <w:r>
        <w:drawing>
          <wp:inline distT="0" distB="0" distL="0" distR="0">
            <wp:extent cx="4391660" cy="3011805"/>
            <wp:effectExtent l="0" t="0" r="889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5116" cy="301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480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</w:t>
      </w:r>
      <w:r>
        <w:fldChar w:fldCharType="end"/>
      </w:r>
      <w:r>
        <w:rPr>
          <w:rFonts w:hint="eastAsia"/>
        </w:rPr>
        <w:t>抱杆网格设置</w:t>
      </w:r>
    </w:p>
    <w:p>
      <w:pPr>
        <w:numPr>
          <w:ilvl w:val="0"/>
          <w:numId w:val="11"/>
        </w:numPr>
        <w:ind w:firstLineChars="0"/>
      </w:pPr>
      <w:r>
        <w:rPr>
          <w:rFonts w:hint="eastAsia"/>
        </w:rPr>
        <w:t>点击【文件】&gt;【另存为】，选择存储路径，文件名为“实验四塔身吊装”。</w:t>
      </w:r>
    </w:p>
    <w:p>
      <w:pPr>
        <w:ind w:firstLineChars="0"/>
      </w:pPr>
    </w:p>
    <w:p>
      <w:pPr>
        <w:ind w:firstLineChars="0"/>
      </w:pPr>
    </w:p>
    <w:p>
      <w:pPr>
        <w:ind w:firstLineChars="0"/>
      </w:pPr>
    </w:p>
    <w:p>
      <w:pPr>
        <w:ind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</w:pPr>
      <w:bookmarkStart w:id="11" w:name="_Toc23511"/>
      <w:r>
        <w:rPr>
          <w:rFonts w:hint="eastAsia"/>
        </w:rPr>
        <w:t>操作考评表</w:t>
      </w:r>
      <w:bookmarkEnd w:id="11"/>
    </w:p>
    <w:p>
      <w:pPr>
        <w:ind w:firstLine="0" w:firstLineChars="0"/>
      </w:pPr>
    </w:p>
    <w:tbl>
      <w:tblPr>
        <w:tblStyle w:val="13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1922"/>
        <w:gridCol w:w="2606"/>
        <w:gridCol w:w="1455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5" w:type="pct"/>
            <w:vAlign w:val="center"/>
          </w:tcPr>
          <w:p>
            <w:pPr>
              <w:pStyle w:val="6"/>
            </w:pPr>
            <w:r>
              <w:t>项次</w:t>
            </w:r>
          </w:p>
        </w:tc>
        <w:tc>
          <w:tcPr>
            <w:tcW w:w="1102" w:type="pct"/>
            <w:vAlign w:val="center"/>
          </w:tcPr>
          <w:p>
            <w:pPr>
              <w:pStyle w:val="6"/>
            </w:pPr>
            <w:r>
              <w:t>项目</w:t>
            </w:r>
          </w:p>
        </w:tc>
        <w:tc>
          <w:tcPr>
            <w:tcW w:w="1494" w:type="pct"/>
            <w:vAlign w:val="center"/>
          </w:tcPr>
          <w:p>
            <w:pPr>
              <w:pStyle w:val="6"/>
            </w:pPr>
            <w:r>
              <w:t>要求</w:t>
            </w:r>
          </w:p>
        </w:tc>
        <w:tc>
          <w:tcPr>
            <w:tcW w:w="834" w:type="pct"/>
            <w:vAlign w:val="center"/>
          </w:tcPr>
          <w:p>
            <w:pPr>
              <w:pStyle w:val="6"/>
            </w:pPr>
            <w:r>
              <w:t>配分</w:t>
            </w:r>
          </w:p>
        </w:tc>
        <w:tc>
          <w:tcPr>
            <w:tcW w:w="834" w:type="pct"/>
            <w:vAlign w:val="center"/>
          </w:tcPr>
          <w:p>
            <w:pPr>
              <w:pStyle w:val="6"/>
            </w:pPr>
            <w: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735" w:type="pct"/>
            <w:vMerge w:val="restart"/>
            <w:vAlign w:val="center"/>
          </w:tcPr>
          <w:p>
            <w:pPr>
              <w:pStyle w:val="6"/>
            </w:pPr>
            <w:r>
              <w:t>1</w:t>
            </w:r>
          </w:p>
        </w:tc>
        <w:tc>
          <w:tcPr>
            <w:tcW w:w="1102" w:type="pct"/>
            <w:vMerge w:val="restart"/>
            <w:vAlign w:val="center"/>
          </w:tcPr>
          <w:p>
            <w:pPr>
              <w:pStyle w:val="6"/>
            </w:pPr>
            <w:r>
              <w:t>工具栏学习</w:t>
            </w:r>
          </w:p>
        </w:tc>
        <w:tc>
          <w:tcPr>
            <w:tcW w:w="1494" w:type="pct"/>
            <w:vAlign w:val="center"/>
          </w:tcPr>
          <w:p>
            <w:pPr>
              <w:pStyle w:val="6"/>
            </w:pPr>
            <w:r>
              <w:t>完成程度与效果</w:t>
            </w:r>
          </w:p>
        </w:tc>
        <w:tc>
          <w:tcPr>
            <w:tcW w:w="834" w:type="pct"/>
            <w:vAlign w:val="center"/>
          </w:tcPr>
          <w:p>
            <w:pPr>
              <w:pStyle w:val="6"/>
            </w:pPr>
            <w:r>
              <w:t>25</w:t>
            </w:r>
          </w:p>
        </w:tc>
        <w:tc>
          <w:tcPr>
            <w:tcW w:w="834" w:type="pct"/>
            <w:vAlign w:val="center"/>
          </w:tcPr>
          <w:p>
            <w:pPr>
              <w:pStyle w:val="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735" w:type="pct"/>
            <w:vMerge w:val="continue"/>
            <w:vAlign w:val="center"/>
          </w:tcPr>
          <w:p>
            <w:pPr>
              <w:pStyle w:val="6"/>
            </w:pPr>
          </w:p>
        </w:tc>
        <w:tc>
          <w:tcPr>
            <w:tcW w:w="1102" w:type="pct"/>
            <w:vMerge w:val="continue"/>
            <w:vAlign w:val="center"/>
          </w:tcPr>
          <w:p>
            <w:pPr>
              <w:pStyle w:val="6"/>
            </w:pPr>
          </w:p>
        </w:tc>
        <w:tc>
          <w:tcPr>
            <w:tcW w:w="1494" w:type="pct"/>
            <w:vAlign w:val="center"/>
          </w:tcPr>
          <w:p>
            <w:pPr>
              <w:pStyle w:val="6"/>
            </w:pPr>
            <w:r>
              <w:t>熟练程度</w:t>
            </w:r>
          </w:p>
        </w:tc>
        <w:tc>
          <w:tcPr>
            <w:tcW w:w="834" w:type="pct"/>
            <w:vAlign w:val="center"/>
          </w:tcPr>
          <w:p>
            <w:pPr>
              <w:pStyle w:val="6"/>
            </w:pPr>
            <w:r>
              <w:t>5</w:t>
            </w:r>
          </w:p>
        </w:tc>
        <w:tc>
          <w:tcPr>
            <w:tcW w:w="834" w:type="pct"/>
            <w:vAlign w:val="center"/>
          </w:tcPr>
          <w:p>
            <w:pPr>
              <w:pStyle w:val="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  <w:jc w:val="center"/>
        </w:trPr>
        <w:tc>
          <w:tcPr>
            <w:tcW w:w="735" w:type="pct"/>
            <w:vMerge w:val="restart"/>
            <w:vAlign w:val="center"/>
          </w:tcPr>
          <w:p>
            <w:pPr>
              <w:pStyle w:val="6"/>
            </w:pPr>
            <w:r>
              <w:t>2</w:t>
            </w:r>
          </w:p>
        </w:tc>
        <w:tc>
          <w:tcPr>
            <w:tcW w:w="1102" w:type="pct"/>
            <w:vMerge w:val="restart"/>
            <w:vAlign w:val="center"/>
          </w:tcPr>
          <w:p>
            <w:pPr>
              <w:pStyle w:val="6"/>
            </w:pPr>
            <w:r>
              <w:t>网格参数设置</w:t>
            </w:r>
          </w:p>
        </w:tc>
        <w:tc>
          <w:tcPr>
            <w:tcW w:w="1494" w:type="pct"/>
            <w:vAlign w:val="center"/>
          </w:tcPr>
          <w:p>
            <w:pPr>
              <w:pStyle w:val="6"/>
            </w:pPr>
            <w:r>
              <w:t>完成程度与效果</w:t>
            </w:r>
          </w:p>
        </w:tc>
        <w:tc>
          <w:tcPr>
            <w:tcW w:w="834" w:type="pct"/>
            <w:vAlign w:val="center"/>
          </w:tcPr>
          <w:p>
            <w:pPr>
              <w:pStyle w:val="6"/>
            </w:pPr>
            <w:r>
              <w:t>15</w:t>
            </w:r>
          </w:p>
        </w:tc>
        <w:tc>
          <w:tcPr>
            <w:tcW w:w="834" w:type="pct"/>
            <w:vAlign w:val="center"/>
          </w:tcPr>
          <w:p>
            <w:pPr>
              <w:pStyle w:val="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35" w:type="pct"/>
            <w:vMerge w:val="continue"/>
            <w:vAlign w:val="center"/>
          </w:tcPr>
          <w:p>
            <w:pPr>
              <w:pStyle w:val="6"/>
            </w:pPr>
          </w:p>
        </w:tc>
        <w:tc>
          <w:tcPr>
            <w:tcW w:w="1102" w:type="pct"/>
            <w:vMerge w:val="continue"/>
            <w:vAlign w:val="center"/>
          </w:tcPr>
          <w:p>
            <w:pPr>
              <w:pStyle w:val="6"/>
            </w:pPr>
          </w:p>
        </w:tc>
        <w:tc>
          <w:tcPr>
            <w:tcW w:w="1494" w:type="pct"/>
            <w:vAlign w:val="center"/>
          </w:tcPr>
          <w:p>
            <w:pPr>
              <w:pStyle w:val="6"/>
            </w:pPr>
            <w:r>
              <w:t>熟练程度</w:t>
            </w:r>
          </w:p>
        </w:tc>
        <w:tc>
          <w:tcPr>
            <w:tcW w:w="834" w:type="pct"/>
            <w:vAlign w:val="center"/>
          </w:tcPr>
          <w:p>
            <w:pPr>
              <w:pStyle w:val="6"/>
            </w:pPr>
            <w:r>
              <w:t>5</w:t>
            </w:r>
          </w:p>
        </w:tc>
        <w:tc>
          <w:tcPr>
            <w:tcW w:w="834" w:type="pct"/>
            <w:vAlign w:val="center"/>
          </w:tcPr>
          <w:p>
            <w:pPr>
              <w:pStyle w:val="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5" w:type="pct"/>
            <w:vMerge w:val="restart"/>
            <w:vAlign w:val="center"/>
          </w:tcPr>
          <w:p>
            <w:pPr>
              <w:pStyle w:val="6"/>
            </w:pPr>
            <w:r>
              <w:t>3</w:t>
            </w:r>
          </w:p>
        </w:tc>
        <w:tc>
          <w:tcPr>
            <w:tcW w:w="1102" w:type="pct"/>
            <w:vMerge w:val="restart"/>
            <w:vAlign w:val="center"/>
          </w:tcPr>
          <w:p>
            <w:pPr>
              <w:pStyle w:val="6"/>
            </w:pPr>
            <w:r>
              <w:t>单元类型选取</w:t>
            </w:r>
          </w:p>
        </w:tc>
        <w:tc>
          <w:tcPr>
            <w:tcW w:w="1494" w:type="pct"/>
            <w:vAlign w:val="center"/>
          </w:tcPr>
          <w:p>
            <w:pPr>
              <w:pStyle w:val="6"/>
            </w:pPr>
            <w:r>
              <w:t>完成程度与效果</w:t>
            </w:r>
          </w:p>
        </w:tc>
        <w:tc>
          <w:tcPr>
            <w:tcW w:w="834" w:type="pct"/>
            <w:vAlign w:val="center"/>
          </w:tcPr>
          <w:p>
            <w:pPr>
              <w:pStyle w:val="6"/>
            </w:pPr>
            <w:r>
              <w:t>25</w:t>
            </w:r>
          </w:p>
        </w:tc>
        <w:tc>
          <w:tcPr>
            <w:tcW w:w="834" w:type="pct"/>
            <w:vAlign w:val="center"/>
          </w:tcPr>
          <w:p>
            <w:pPr>
              <w:pStyle w:val="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2" w:hRule="atLeast"/>
          <w:jc w:val="center"/>
        </w:trPr>
        <w:tc>
          <w:tcPr>
            <w:tcW w:w="735" w:type="pct"/>
            <w:vMerge w:val="continue"/>
            <w:vAlign w:val="center"/>
          </w:tcPr>
          <w:p>
            <w:pPr>
              <w:pStyle w:val="6"/>
            </w:pPr>
          </w:p>
        </w:tc>
        <w:tc>
          <w:tcPr>
            <w:tcW w:w="1102" w:type="pct"/>
            <w:vMerge w:val="continue"/>
            <w:vAlign w:val="center"/>
          </w:tcPr>
          <w:p>
            <w:pPr>
              <w:pStyle w:val="6"/>
            </w:pPr>
          </w:p>
        </w:tc>
        <w:tc>
          <w:tcPr>
            <w:tcW w:w="1494" w:type="pct"/>
            <w:vAlign w:val="center"/>
          </w:tcPr>
          <w:p>
            <w:pPr>
              <w:pStyle w:val="6"/>
            </w:pPr>
            <w:r>
              <w:t>熟练程度</w:t>
            </w:r>
          </w:p>
        </w:tc>
        <w:tc>
          <w:tcPr>
            <w:tcW w:w="834" w:type="pct"/>
            <w:vAlign w:val="center"/>
          </w:tcPr>
          <w:p>
            <w:pPr>
              <w:pStyle w:val="6"/>
            </w:pPr>
            <w:r>
              <w:t>5</w:t>
            </w:r>
          </w:p>
        </w:tc>
        <w:tc>
          <w:tcPr>
            <w:tcW w:w="834" w:type="pct"/>
            <w:vAlign w:val="center"/>
          </w:tcPr>
          <w:p>
            <w:pPr>
              <w:pStyle w:val="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  <w:jc w:val="center"/>
        </w:trPr>
        <w:tc>
          <w:tcPr>
            <w:tcW w:w="735" w:type="pct"/>
            <w:vMerge w:val="restart"/>
            <w:vAlign w:val="center"/>
          </w:tcPr>
          <w:p>
            <w:pPr>
              <w:pStyle w:val="6"/>
            </w:pPr>
            <w:r>
              <w:t>4</w:t>
            </w:r>
          </w:p>
        </w:tc>
        <w:tc>
          <w:tcPr>
            <w:tcW w:w="1102" w:type="pct"/>
            <w:vMerge w:val="restart"/>
            <w:vAlign w:val="center"/>
          </w:tcPr>
          <w:p>
            <w:pPr>
              <w:pStyle w:val="6"/>
            </w:pPr>
            <w:r>
              <w:t>参数绑定</w:t>
            </w:r>
          </w:p>
        </w:tc>
        <w:tc>
          <w:tcPr>
            <w:tcW w:w="1494" w:type="pct"/>
            <w:vAlign w:val="center"/>
          </w:tcPr>
          <w:p>
            <w:pPr>
              <w:pStyle w:val="6"/>
            </w:pPr>
            <w:r>
              <w:t>完成程度与效果</w:t>
            </w:r>
          </w:p>
        </w:tc>
        <w:tc>
          <w:tcPr>
            <w:tcW w:w="834" w:type="pct"/>
            <w:vAlign w:val="center"/>
          </w:tcPr>
          <w:p>
            <w:pPr>
              <w:pStyle w:val="6"/>
            </w:pPr>
            <w:r>
              <w:t>10</w:t>
            </w:r>
          </w:p>
        </w:tc>
        <w:tc>
          <w:tcPr>
            <w:tcW w:w="834" w:type="pct"/>
            <w:vAlign w:val="center"/>
          </w:tcPr>
          <w:p>
            <w:pPr>
              <w:pStyle w:val="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2" w:hRule="atLeast"/>
          <w:jc w:val="center"/>
        </w:trPr>
        <w:tc>
          <w:tcPr>
            <w:tcW w:w="735" w:type="pct"/>
            <w:vMerge w:val="continue"/>
            <w:vAlign w:val="center"/>
          </w:tcPr>
          <w:p>
            <w:pPr>
              <w:pStyle w:val="6"/>
            </w:pPr>
          </w:p>
        </w:tc>
        <w:tc>
          <w:tcPr>
            <w:tcW w:w="1102" w:type="pct"/>
            <w:vMerge w:val="continue"/>
            <w:vAlign w:val="center"/>
          </w:tcPr>
          <w:p>
            <w:pPr>
              <w:pStyle w:val="6"/>
            </w:pPr>
          </w:p>
        </w:tc>
        <w:tc>
          <w:tcPr>
            <w:tcW w:w="1494" w:type="pct"/>
            <w:vAlign w:val="center"/>
          </w:tcPr>
          <w:p>
            <w:pPr>
              <w:pStyle w:val="6"/>
            </w:pPr>
            <w:r>
              <w:t>熟练程度</w:t>
            </w:r>
          </w:p>
        </w:tc>
        <w:tc>
          <w:tcPr>
            <w:tcW w:w="834" w:type="pct"/>
            <w:vAlign w:val="center"/>
          </w:tcPr>
          <w:p>
            <w:pPr>
              <w:pStyle w:val="6"/>
            </w:pPr>
            <w:r>
              <w:t>5</w:t>
            </w:r>
          </w:p>
        </w:tc>
        <w:tc>
          <w:tcPr>
            <w:tcW w:w="834" w:type="pct"/>
            <w:vAlign w:val="center"/>
          </w:tcPr>
          <w:p>
            <w:pPr>
              <w:pStyle w:val="6"/>
            </w:pPr>
          </w:p>
        </w:tc>
      </w:tr>
    </w:tbl>
    <w:p>
      <w:pPr>
        <w:ind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8" w:right="1701" w:bottom="1418" w:left="1701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DBE73"/>
    <w:multiLevelType w:val="singleLevel"/>
    <w:tmpl w:val="802DBE7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3016D57"/>
    <w:multiLevelType w:val="multilevel"/>
    <w:tmpl w:val="03016D57"/>
    <w:lvl w:ilvl="0" w:tentative="0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EE7C96"/>
    <w:multiLevelType w:val="multilevel"/>
    <w:tmpl w:val="03EE7C96"/>
    <w:lvl w:ilvl="0" w:tentative="0">
      <w:start w:val="1"/>
      <w:numFmt w:val="decimal"/>
      <w:lvlText w:val="5.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8904BE"/>
    <w:multiLevelType w:val="multilevel"/>
    <w:tmpl w:val="0D8904BE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3C901A4"/>
    <w:multiLevelType w:val="multilevel"/>
    <w:tmpl w:val="23C901A4"/>
    <w:lvl w:ilvl="0" w:tentative="0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6B2971"/>
    <w:multiLevelType w:val="multilevel"/>
    <w:tmpl w:val="3B6B2971"/>
    <w:lvl w:ilvl="0" w:tentative="0">
      <w:start w:val="1"/>
      <w:numFmt w:val="decimal"/>
      <w:lvlText w:val="1.%1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484F3278"/>
    <w:multiLevelType w:val="multilevel"/>
    <w:tmpl w:val="484F3278"/>
    <w:lvl w:ilvl="0" w:tentative="0">
      <w:start w:val="1"/>
      <w:numFmt w:val="decimal"/>
      <w:lvlText w:val="%1)"/>
      <w:lvlJc w:val="left"/>
      <w:pPr>
        <w:ind w:left="54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7">
    <w:nsid w:val="4C0F1873"/>
    <w:multiLevelType w:val="multilevel"/>
    <w:tmpl w:val="4C0F1873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82F5B98"/>
    <w:multiLevelType w:val="multilevel"/>
    <w:tmpl w:val="582F5B98"/>
    <w:lvl w:ilvl="0" w:tentative="0">
      <w:start w:val="1"/>
      <w:numFmt w:val="decimal"/>
      <w:lvlText w:val="%1)"/>
      <w:lvlJc w:val="left"/>
      <w:pPr>
        <w:ind w:left="54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9">
    <w:nsid w:val="74CE5827"/>
    <w:multiLevelType w:val="multilevel"/>
    <w:tmpl w:val="74CE5827"/>
    <w:lvl w:ilvl="0" w:tentative="0">
      <w:start w:val="1"/>
      <w:numFmt w:val="decimal"/>
      <w:lvlText w:val="2.%1"/>
      <w:lvlJc w:val="left"/>
      <w:pPr>
        <w:ind w:left="900" w:hanging="420"/>
      </w:pPr>
      <w:rPr>
        <w:rFonts w:hint="eastAsia"/>
      </w:rPr>
    </w:lvl>
    <w:lvl w:ilvl="1" w:tentative="0">
      <w:start w:val="1"/>
      <w:numFmt w:val="decimal"/>
      <w:lvlText w:val="2.%2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2770C0"/>
    <w:multiLevelType w:val="multilevel"/>
    <w:tmpl w:val="7A2770C0"/>
    <w:lvl w:ilvl="0" w:tentative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0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U4Zjg0N2NlMjlhNWE0OWFlZGNmNDBmMjQ5MjE1ZjMifQ=="/>
  </w:docVars>
  <w:rsids>
    <w:rsidRoot w:val="008A3417"/>
    <w:rsid w:val="00004F43"/>
    <w:rsid w:val="00026695"/>
    <w:rsid w:val="00035AE8"/>
    <w:rsid w:val="00044646"/>
    <w:rsid w:val="00062896"/>
    <w:rsid w:val="00075AE8"/>
    <w:rsid w:val="000C7104"/>
    <w:rsid w:val="000D57B1"/>
    <w:rsid w:val="000F36D7"/>
    <w:rsid w:val="00101799"/>
    <w:rsid w:val="00131ADB"/>
    <w:rsid w:val="00142CCE"/>
    <w:rsid w:val="00144893"/>
    <w:rsid w:val="0016319B"/>
    <w:rsid w:val="001B4DF2"/>
    <w:rsid w:val="001C4928"/>
    <w:rsid w:val="001C7FF8"/>
    <w:rsid w:val="001E44CF"/>
    <w:rsid w:val="002018E5"/>
    <w:rsid w:val="00220184"/>
    <w:rsid w:val="00220A3B"/>
    <w:rsid w:val="002565E6"/>
    <w:rsid w:val="00297375"/>
    <w:rsid w:val="002A42D3"/>
    <w:rsid w:val="002A6336"/>
    <w:rsid w:val="002A7B2A"/>
    <w:rsid w:val="002F187E"/>
    <w:rsid w:val="0031299C"/>
    <w:rsid w:val="00314931"/>
    <w:rsid w:val="00363F96"/>
    <w:rsid w:val="0038038C"/>
    <w:rsid w:val="00395341"/>
    <w:rsid w:val="003A7303"/>
    <w:rsid w:val="003D0D98"/>
    <w:rsid w:val="003D36BC"/>
    <w:rsid w:val="003E39D5"/>
    <w:rsid w:val="004201D1"/>
    <w:rsid w:val="00423086"/>
    <w:rsid w:val="00442D2B"/>
    <w:rsid w:val="00446B41"/>
    <w:rsid w:val="004706EB"/>
    <w:rsid w:val="004A1D23"/>
    <w:rsid w:val="004C7CB7"/>
    <w:rsid w:val="00513A08"/>
    <w:rsid w:val="00523E6E"/>
    <w:rsid w:val="005407F4"/>
    <w:rsid w:val="00554C96"/>
    <w:rsid w:val="005566BD"/>
    <w:rsid w:val="00566A7F"/>
    <w:rsid w:val="005D2269"/>
    <w:rsid w:val="005F2EA0"/>
    <w:rsid w:val="00607044"/>
    <w:rsid w:val="00631750"/>
    <w:rsid w:val="006445C5"/>
    <w:rsid w:val="00644F7F"/>
    <w:rsid w:val="00647778"/>
    <w:rsid w:val="006A1A01"/>
    <w:rsid w:val="006A4340"/>
    <w:rsid w:val="006A49A8"/>
    <w:rsid w:val="006B3977"/>
    <w:rsid w:val="006B726A"/>
    <w:rsid w:val="006C5484"/>
    <w:rsid w:val="006F0D36"/>
    <w:rsid w:val="00705FD3"/>
    <w:rsid w:val="0071368D"/>
    <w:rsid w:val="00770897"/>
    <w:rsid w:val="007833EB"/>
    <w:rsid w:val="0079104B"/>
    <w:rsid w:val="007D254B"/>
    <w:rsid w:val="00806DD8"/>
    <w:rsid w:val="00830EF0"/>
    <w:rsid w:val="00835C0B"/>
    <w:rsid w:val="00865889"/>
    <w:rsid w:val="00896590"/>
    <w:rsid w:val="008A3417"/>
    <w:rsid w:val="008B37BF"/>
    <w:rsid w:val="008D21C8"/>
    <w:rsid w:val="008D7E9F"/>
    <w:rsid w:val="0092044B"/>
    <w:rsid w:val="00922475"/>
    <w:rsid w:val="009416F2"/>
    <w:rsid w:val="00976F9E"/>
    <w:rsid w:val="009B4205"/>
    <w:rsid w:val="009C0D0B"/>
    <w:rsid w:val="009C26C7"/>
    <w:rsid w:val="00A057C3"/>
    <w:rsid w:val="00A10061"/>
    <w:rsid w:val="00A12A21"/>
    <w:rsid w:val="00A16087"/>
    <w:rsid w:val="00A424AC"/>
    <w:rsid w:val="00A45D23"/>
    <w:rsid w:val="00A46885"/>
    <w:rsid w:val="00A54E72"/>
    <w:rsid w:val="00A86566"/>
    <w:rsid w:val="00AB30D3"/>
    <w:rsid w:val="00AB6F2A"/>
    <w:rsid w:val="00AC694F"/>
    <w:rsid w:val="00AD5191"/>
    <w:rsid w:val="00AE2B68"/>
    <w:rsid w:val="00B129B9"/>
    <w:rsid w:val="00B27FF1"/>
    <w:rsid w:val="00B3556C"/>
    <w:rsid w:val="00B43C58"/>
    <w:rsid w:val="00BC1ED2"/>
    <w:rsid w:val="00BF11F1"/>
    <w:rsid w:val="00BF50E5"/>
    <w:rsid w:val="00BF61B4"/>
    <w:rsid w:val="00BF79F2"/>
    <w:rsid w:val="00C0047E"/>
    <w:rsid w:val="00C349B6"/>
    <w:rsid w:val="00C86A85"/>
    <w:rsid w:val="00CA6825"/>
    <w:rsid w:val="00D13BC5"/>
    <w:rsid w:val="00D354CF"/>
    <w:rsid w:val="00D422A2"/>
    <w:rsid w:val="00D733CB"/>
    <w:rsid w:val="00D96D92"/>
    <w:rsid w:val="00DC23D3"/>
    <w:rsid w:val="00DD0656"/>
    <w:rsid w:val="00DF6F40"/>
    <w:rsid w:val="00E14D05"/>
    <w:rsid w:val="00E4182A"/>
    <w:rsid w:val="00E671CC"/>
    <w:rsid w:val="00E772AC"/>
    <w:rsid w:val="00EB40A2"/>
    <w:rsid w:val="00EC74C5"/>
    <w:rsid w:val="00F06A34"/>
    <w:rsid w:val="00F432EA"/>
    <w:rsid w:val="00F514CC"/>
    <w:rsid w:val="00F55DDC"/>
    <w:rsid w:val="00FA2D19"/>
    <w:rsid w:val="00FA7AB7"/>
    <w:rsid w:val="00FA7D1B"/>
    <w:rsid w:val="00FD1E83"/>
    <w:rsid w:val="00FD7AF6"/>
    <w:rsid w:val="00FE3170"/>
    <w:rsid w:val="17340443"/>
    <w:rsid w:val="17D64F6F"/>
    <w:rsid w:val="33C76EC1"/>
    <w:rsid w:val="375D490D"/>
    <w:rsid w:val="3D116B99"/>
    <w:rsid w:val="41B767CA"/>
    <w:rsid w:val="45140D01"/>
    <w:rsid w:val="4F675ED1"/>
    <w:rsid w:val="4FAC62D8"/>
    <w:rsid w:val="57EC1669"/>
    <w:rsid w:val="64CF33CA"/>
    <w:rsid w:val="763D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ind w:firstLine="0" w:firstLineChars="0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ind w:firstLine="0" w:firstLineChars="0"/>
      <w:outlineLvl w:val="1"/>
    </w:pPr>
    <w:rPr>
      <w:rFonts w:cstheme="majorBidi"/>
      <w:bCs/>
      <w:sz w:val="28"/>
      <w:szCs w:val="32"/>
    </w:rPr>
  </w:style>
  <w:style w:type="paragraph" w:styleId="4">
    <w:name w:val="heading 3"/>
    <w:basedOn w:val="5"/>
    <w:next w:val="5"/>
    <w:link w:val="20"/>
    <w:unhideWhenUsed/>
    <w:qFormat/>
    <w:uiPriority w:val="9"/>
    <w:pPr>
      <w:keepNext/>
      <w:keepLines/>
      <w:ind w:firstLine="0" w:firstLineChars="0"/>
      <w:outlineLvl w:val="2"/>
    </w:pPr>
    <w:rPr>
      <w:rFonts w:eastAsia="宋体"/>
      <w:bCs/>
      <w:sz w:val="28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6">
    <w:name w:val="caption"/>
    <w:basedOn w:val="1"/>
    <w:next w:val="1"/>
    <w:unhideWhenUsed/>
    <w:qFormat/>
    <w:uiPriority w:val="35"/>
    <w:pPr>
      <w:spacing w:line="360" w:lineRule="auto"/>
      <w:ind w:firstLine="0" w:firstLineChars="0"/>
      <w:jc w:val="center"/>
    </w:pPr>
    <w:rPr>
      <w:rFonts w:cstheme="majorBidi"/>
      <w:sz w:val="21"/>
      <w:szCs w:val="20"/>
    </w:rPr>
  </w:style>
  <w:style w:type="paragraph" w:styleId="7">
    <w:name w:val="toc 3"/>
    <w:basedOn w:val="1"/>
    <w:next w:val="1"/>
    <w:unhideWhenUsed/>
    <w:qFormat/>
    <w:uiPriority w:val="39"/>
    <w:pPr>
      <w:ind w:left="100" w:leftChars="100"/>
    </w:p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ind w:firstLine="0" w:firstLineChars="0"/>
    </w:pPr>
    <w:rPr>
      <w:sz w:val="28"/>
    </w:rPr>
  </w:style>
  <w:style w:type="paragraph" w:styleId="11">
    <w:name w:val="toc 2"/>
    <w:basedOn w:val="1"/>
    <w:next w:val="1"/>
    <w:unhideWhenUsed/>
    <w:qFormat/>
    <w:uiPriority w:val="39"/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List Paragraph"/>
    <w:basedOn w:val="1"/>
    <w:qFormat/>
    <w:uiPriority w:val="34"/>
    <w:pPr>
      <w:ind w:firstLine="420"/>
    </w:pPr>
  </w:style>
  <w:style w:type="character" w:customStyle="1" w:styleId="17">
    <w:name w:val="Intense Emphasis"/>
    <w:basedOn w:val="14"/>
    <w:qFormat/>
    <w:uiPriority w:val="21"/>
    <w:rPr>
      <w:rFonts w:eastAsia="黑体"/>
      <w:b/>
      <w:i/>
      <w:iCs/>
      <w:color w:val="auto"/>
      <w:sz w:val="36"/>
    </w:rPr>
  </w:style>
  <w:style w:type="character" w:customStyle="1" w:styleId="18">
    <w:name w:val="标题 1 字符"/>
    <w:basedOn w:val="14"/>
    <w:link w:val="2"/>
    <w:uiPriority w:val="9"/>
    <w:rPr>
      <w:rFonts w:ascii="Times New Roman" w:hAnsi="Times New Roman" w:eastAsia="宋体"/>
      <w:b/>
      <w:bCs/>
      <w:kern w:val="44"/>
      <w:sz w:val="28"/>
      <w:szCs w:val="44"/>
    </w:rPr>
  </w:style>
  <w:style w:type="character" w:customStyle="1" w:styleId="19">
    <w:name w:val="标题 2 字符"/>
    <w:basedOn w:val="14"/>
    <w:link w:val="3"/>
    <w:qFormat/>
    <w:uiPriority w:val="9"/>
    <w:rPr>
      <w:rFonts w:ascii="Times New Roman" w:hAnsi="Times New Roman" w:eastAsia="宋体" w:cstheme="majorBidi"/>
      <w:bCs/>
      <w:sz w:val="28"/>
      <w:szCs w:val="32"/>
    </w:rPr>
  </w:style>
  <w:style w:type="character" w:customStyle="1" w:styleId="20">
    <w:name w:val="标题 3 字符"/>
    <w:basedOn w:val="14"/>
    <w:link w:val="4"/>
    <w:uiPriority w:val="9"/>
    <w:rPr>
      <w:rFonts w:ascii="Times New Roman" w:hAnsi="Times New Roman" w:eastAsia="宋体"/>
      <w:bCs/>
      <w:sz w:val="28"/>
      <w:szCs w:val="32"/>
    </w:rPr>
  </w:style>
  <w:style w:type="paragraph" w:customStyle="1" w:styleId="21">
    <w:name w:val="表格文字"/>
    <w:basedOn w:val="5"/>
    <w:link w:val="22"/>
    <w:qFormat/>
    <w:uiPriority w:val="0"/>
    <w:pPr>
      <w:ind w:firstLine="0" w:firstLineChars="0"/>
    </w:pPr>
    <w:rPr>
      <w:rFonts w:eastAsia="宋体"/>
      <w:bCs/>
      <w:sz w:val="21"/>
    </w:rPr>
  </w:style>
  <w:style w:type="character" w:customStyle="1" w:styleId="22">
    <w:name w:val="表格文字 字符"/>
    <w:basedOn w:val="14"/>
    <w:link w:val="21"/>
    <w:qFormat/>
    <w:uiPriority w:val="0"/>
    <w:rPr>
      <w:rFonts w:ascii="Times New Roman" w:hAnsi="Times New Roman" w:eastAsia="宋体"/>
      <w:bCs/>
    </w:rPr>
  </w:style>
  <w:style w:type="paragraph" w:customStyle="1" w:styleId="23">
    <w:name w:val="手册正文"/>
    <w:basedOn w:val="1"/>
    <w:qFormat/>
    <w:uiPriority w:val="0"/>
    <w:pPr>
      <w:adjustRightInd w:val="0"/>
      <w:spacing w:line="400" w:lineRule="exact"/>
      <w:ind w:firstLine="480"/>
      <w:textAlignment w:val="baseline"/>
    </w:pPr>
    <w:rPr>
      <w:rFonts w:cs="Times New Roman"/>
      <w:color w:val="000000"/>
      <w:kern w:val="0"/>
      <w:szCs w:val="24"/>
    </w:rPr>
  </w:style>
  <w:style w:type="character" w:customStyle="1" w:styleId="24">
    <w:name w:val="页眉 字符"/>
    <w:basedOn w:val="14"/>
    <w:link w:val="9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5">
    <w:name w:val="页脚 字符"/>
    <w:basedOn w:val="14"/>
    <w:link w:val="8"/>
    <w:qFormat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numbering" Target="numbering.xml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BE31F-EC64-4EF6-BBB9-33725366A8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302</Words>
  <Characters>1727</Characters>
  <Lines>14</Lines>
  <Paragraphs>4</Paragraphs>
  <TotalTime>0</TotalTime>
  <ScaleCrop>false</ScaleCrop>
  <LinksUpToDate>false</LinksUpToDate>
  <CharactersWithSpaces>2025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2022-11-24T00:54:00Z</dcterms:created>
  <dc:creator>Zhonghao Sun</dc:creator>
  <cp:lastModifiedBy>DELL</cp:lastModifiedBy>
  <dcterms:modified xsi:type="dcterms:W3CDTF">2023-01-18T02:57:06Z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5831A42178EA4E61BE1775B8FDB5AF6A</vt:lpwstr>
  </property>
</Properties>
</file>