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纪律规格-0.1"/>
    <w:p>
      <w:pPr>
        <w:pStyle w:val="Heading2"/>
      </w:pPr>
      <w:r>
        <w:t xml:space="preserve">0 · 总框架：每条改稿执行的是"论文自己已有的纪律"（规格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论文自己在别处已经写过的纪律，正文没执行</w:t>
      </w:r>
      <w:r>
        <w:t xml:space="preserve">」。</w:t>
      </w:r>
    </w:p>
    <w:p>
      <w:pPr>
        <w:pStyle w:val="FirstParagraph"/>
      </w:pPr>
      <w:r>
        <w:t xml:space="preserve">本篇的具体落点（</w:t>
      </w:r>
      <w:r>
        <w:rPr>
          <w:bCs/>
          <w:b/>
        </w:rPr>
        <w:t xml:space="preserve">每条都可在本稿内部找到它所执行的原有纪律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原有纪律（在本稿何处）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预注册与纪律："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✅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"⚠️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§7.1.1「★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⚠️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纪律审稿意见"/>
    <w:p>
      <w:pPr>
        <w:pStyle w:val="Heading2"/>
      </w:pPr>
      <w:r>
        <w:t xml:space="preserve">1 · 逐条改动（规格编号 | 定位 | 改前 | 改后 | 验收判据 | 自查 | 执行的是哪条纪律/审稿意见）</w:t>
      </w:r>
    </w:p>
    <w:bookmarkStart w:id="21" w:name="d-1-99-打平-可判定地不成立是等效性跳跃审稿-六"/>
    <w:p>
      <w:pPr>
        <w:pStyle w:val="Heading3"/>
      </w:pPr>
      <w:r>
        <w:t xml:space="preserve">D-1 · 「9/9 打平 ⇒ 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预注册纪律；审稿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 ⇒ 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★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❌"已证明无效" ❌"已排除该效应" ❌"两个打分器等效"；</w:t>
      </w:r>
    </w:p>
    <w:p>
      <w:pPr>
        <w:numPr>
          <w:ilvl w:val="1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 ⚠️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1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 </w:t>
      </w:r>
      <w:r>
        <w:t xml:space="preserve">⇒ 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）⇒ "9/9 全平"既不能读成"已证明无效"，也不能读成"已证明两个打分器等效"。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纪律（"无效应"与"无检出力"分开）＋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✅ 直接标记为已成立的负结果。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★ 新增 §6.7.7.1《要把"两难"从假说升格为一般结论，需要什么》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预注册纪律。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我们据此主张：…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★ 新增 §7.1.1「★ 冲突的正确读法（几何 vs 判官）」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 ⇒ 产出变了" ⇒</w:t>
      </w:r>
      <w:r>
        <w:t xml:space="preserve"> 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：❌ 不能取平均；❌ 不能取更强的一方；✅ 只能得出"该构念尚未被这两个测量方法一致地测到"；</w:t>
      </w:r>
    </w:p>
    <w:p>
      <w:pPr>
        <w:numPr>
          <w:ilvl w:val="1"/>
          <w:numId w:val="1015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"纪律同族（不可分辨 = 当前测量不足以把差异与噪声分开）；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-摘要必须按-6.4-表内的-修正-自查发现审稿人未点"/>
    <w:p>
      <w:pPr>
        <w:pStyle w:val="Heading3"/>
      </w:pPr>
      <w:r>
        <w:t xml:space="preserve">D-4 · 跨厂商判官覆盖有限 ⇒ 摘要必须按 §6.4 表内的 ⚠️ 修正【★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⚠️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 ⇒ 见下表）。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"两行有判官的一致率为 0.00 ⇒ 该行不可用（grok-4.20 在 S-self D1…）"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：只写"核心结论在三个判官上方向一致…⇒ 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⚠️"多题证据依赖同源判官，这是本文最大的效度缺口"），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 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⚠️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/ §6.4 判官读数的外部效度 ⇒"该方向不是某个判官家族的偏好"（§7.6；§7.6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多题读数（现由同源判官承担）⇒"方向在 3 题上一致"与 §10 结论第一、三条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D1–D3 作为"驱动"代理指标的有效性 ⇒ 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 ⇒ 分离可能来自长度 / 体裁等混淆）</w:t>
            </w:r>
          </w:p>
        </w:tc>
      </w:tr>
    </w:tbl>
    <w:p>
      <w:pPr>
        <w:numPr>
          <w:ilvl w:val="0"/>
          <w:numId w:val="1000"/>
        </w:numPr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FirstParagraph"/>
      </w:pPr>
      <w:r>
        <w:rPr>
          <w:bCs/>
          <w:b/>
        </w:rPr>
        <w:t xml:space="preserve">D-5-b · ★ 新增 §9「未来工作（不属于本文证据）」（原 §9 结论顺延为 §10）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1"/>
          <w:numId w:val="1022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（原文件没有任何"§9"交叉引用）⇒</w:t>
      </w:r>
      <w:r>
        <w:t xml:space="preserve"> 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D2 0.0176 vs D0 0.1606 ⇒ 反馈通路成立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若同题 D0 重复也得到同量级低 Jaccard ⇒ 测的是采样噪声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15 臂对 0.053–0.077 vs 地板 0.0720 ⇒ 几何无分辨力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若臂内对照给出同量级窄带 ⇒ 窄带来自臂间可比性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D1 3胜15负 / 0.889 ⇒ 状态机被判定优于直答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若换判官家族或人类盲评给出相反方向 ⇒ 是家族偏好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T10 几何 J 最小的一对恰是判官判"更由观点驱动" ⇒ 两指标不同构念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若两读数逐题完全同向 ⇒ "不同构念"解释不成立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第一版候选提示告知打分依据 ⇒ align 接近恒真 ⇒ 给缺口臂差值不能作证据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blind 臂出现同量级 gap ⇒ 恒真风险判据不成立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干净臂 9/9 全平、align 0.3148、gap 0.0 ⇒ 状态化打分未检出优势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D0 重选地板上"选择差距"本身有可观 rep 波动 ⇒ 0.0 是偶然对齐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4"/>
        </w:numPr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v1–v3 共享模型与判官规程，但批次 / 任务 / 脚本 / 数据文件均不同 ⇒ 不构成独立复现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A 篇只共享方法论纪律，不共享数据</w:t>
            </w:r>
          </w:p>
        </w:tc>
      </w:tr>
    </w:tbl>
    <w:p>
      <w:pPr>
        <w:numPr>
          <w:ilvl w:val="0"/>
          <w:numId w:val="1000"/>
        </w:numPr>
      </w:pPr>
      <w:r>
        <w:t xml:space="preserve">共享部分（第六列）已逐行写明，★ 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条整批作废重跑"实例）；★</w:t>
      </w:r>
      <w:r>
        <w:t xml:space="preserve"> 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刻意未改的三处（留痕，说明理由）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 </w:t>
            </w:r>
            <w:r>
              <w:t xml:space="preserve">⇒ 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纪律条文本身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回源发现、但本轮未改的一处事实差异（交 owner 裁决）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为什么本轮没改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（改前全文数字集合不含该串）⇒ 按"改稿轮次不引入新数字"的取舍，</w:t>
      </w:r>
      <w:r>
        <w:rPr>
          <w:bCs/>
          <w:b/>
        </w:rPr>
        <w:t xml:space="preserve">本轮不动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6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&lt;      8 0.00          &gt;      13 0.00</w:t>
      </w:r>
      <w:r>
        <w:br/>
      </w:r>
      <w:r>
        <w:rPr>
          <w:rStyle w:val="VerbatimChar"/>
        </w:rPr>
        <w:t xml:space="preserve">&lt;      8 0.0720        &gt;      11 0.0720</w:t>
      </w:r>
      <w:r>
        <w:br/>
      </w:r>
      <w:r>
        <w:rPr>
          <w:rStyle w:val="VerbatimChar"/>
        </w:rPr>
        <w:t xml:space="preserve">&lt;      2 0.9444        &gt;       4 0.9444</w:t>
      </w:r>
      <w:r>
        <w:br/>
      </w:r>
      <w:r>
        <w:rPr>
          <w:rStyle w:val="VerbatimChar"/>
        </w:rPr>
        <w:t xml:space="preserve">&lt;      6 0.3148        &gt;       7 0.3148</w:t>
      </w:r>
      <w:r>
        <w:br/>
      </w:r>
      <w:r>
        <w:rPr>
          <w:rStyle w:val="VerbatimChar"/>
        </w:rPr>
        <w:t xml:space="preserve">&lt;      3 0.556         &gt;       5 0.556</w:t>
      </w:r>
      <w:r>
        <w:br/>
      </w:r>
      <w:r>
        <w:rPr>
          <w:rStyle w:val="VerbatimChar"/>
        </w:rPr>
        <w:t xml:space="preserve">&lt;      6 0.889         &gt;       7 0.889</w:t>
      </w:r>
      <w:r>
        <w:br/>
      </w:r>
      <w:r>
        <w:rPr>
          <w:rStyle w:val="VerbatimChar"/>
        </w:rPr>
        <w:t xml:space="preserve">&lt;      1 100           &gt;       2 100</w:t>
      </w:r>
      <w:r>
        <w:br/>
      </w:r>
      <w:r>
        <w:rPr>
          <w:rStyle w:val="VerbatimChar"/>
        </w:rPr>
        <w:t xml:space="preserve">&lt;      5 144           &gt;       7 144</w:t>
      </w:r>
    </w:p>
    <w:p>
      <w:pPr>
        <w:numPr>
          <w:ilvl w:val="0"/>
          <w:numId w:val="1000"/>
        </w:numPr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⚠️ / 【待完成】 / 📌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纪律条文本身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）⇒ 落盘无编码污染。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本轮改动的每一处删除，都是"删除越界的强主张"或"改写措辞"，没有删除任何一条限定条款。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唯一两处"含 ⚠️ 的行被 diff 标为删除"的情况 —— 经核为"改写"，且只加不减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29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 ⇒ "未检出"不得读作"已证明无效"）；</w:t>
      </w:r>
    </w:p>
    <w:p>
      <w:pPr>
        <w:numPr>
          <w:ilvl w:val="0"/>
          <w:numId w:val="1029"/>
        </w:numPr>
        <w:pStyle w:val="Compact"/>
      </w:pPr>
      <w:r>
        <w:t xml:space="preserve">§10 结论的 ⚠️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 ⇒ 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；本轮只交付单稿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0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0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0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src-sha256:44df79e5f1ddbe3461d5aed4e849869b140f4e32f19bb7a16ca083152ee97b39</cp:keywords>
  <dcterms:created xsi:type="dcterms:W3CDTF">2026-10-24T18:56:55Z</dcterms:created>
  <dcterms:modified xsi:type="dcterms:W3CDTF">2026-10-24T18:56:55Z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