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本轮只动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本轮改稿的落点不是"承认我们错了"，而是"让正文执行论文自己已有的纪律"。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本篇或跨篇材料的别处已经被写成纪律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 ⇒ 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一句话总结</w:t>
      </w:r>
      <w:r>
        <w:t xml:space="preserve">：</w:t>
      </w:r>
      <w:r>
        <w:rPr>
          <w:bCs/>
          <w:b/>
        </w:rPr>
        <w:t xml:space="preserve">本轮没有推翻任何一条已成立的结论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★ 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✓（551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的窄表述纪律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（原句已消失）✓；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丢失"，本轮只测新增侧，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★ 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⇒ 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 </w:t>
            </w:r>
            <w:r>
              <w:t xml:space="preserve">⇒ 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 ⇒ 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未纳入版本管理）⇒ ★</w:t>
            </w:r>
            <w:r>
              <w:t xml:space="preserve"> 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 ⇒ 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外部只能核到"27/27"这句自报）；★</w:t>
            </w:r>
            <w:r>
              <w:t xml:space="preserve"> </w:t>
            </w:r>
            <w:r>
              <w:rPr>
                <w:bCs/>
                <w:b/>
              </w:rPr>
              <w:t xml:space="preserve">对"真实但不在依据包中"的主张 ⇒ 判「未提及」</w:t>
            </w:r>
            <w:r>
              <w:t xml:space="preserve">（实现层原文：「依据没讲到或讲的是别的事 ⇒「未提及」。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」）⇒</w:t>
            </w:r>
            <w:r>
              <w:t xml:space="preserve"> 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类）⇒ 三条量化后果（稀释矛盾率 / 多报 9 条 0 支持 0 矛盾 / 未提及 167·138·182 是最大噪声源）⇒</w:t>
            </w:r>
            <w:r>
              <w:t xml:space="preserve"> 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 ✓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✓（18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 ✓；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 ⇒ 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★ 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 ✓（632 / 665 / 686）；② 摘要若出现 dual 臂数字，则同句有"未按 4 支重算" ✓（23 / 24 / 63）；③ 局限里有一条专讲分母漂移 ✓（925）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处）✓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 ✓；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 ✓；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跨篇已有纪律：总纲 §3 / 合订本 §1.1</w:t>
            </w:r>
            <w:r>
              <w:t xml:space="preserve">（"5 支臂实测为 4 支 ⇒ 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（前者算双边净增益，后者重算分支数/断言数/分母）。为避免把读者指到错误的待办，本轮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 ⇒ ★</w:t>
      </w:r>
      <w:r>
        <w:t xml:space="preserve"> 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 ✓；②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★★ 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✓（6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 ✓）；③ "当前状态"列无「无效/等效/已证明」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 ✓；表体行数 = 6 ✓；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 </w:t>
            </w:r>
            <w:r>
              <w:t xml:space="preserve">✓；★</w:t>
            </w:r>
            <w:r>
              <w:t xml:space="preserve"> 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 ❌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同一个型号池下架根因）⇒</w:t>
            </w:r>
            <w:r>
              <w:t xml:space="preserve"> 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 </w:t>
            </w:r>
            <w:r>
              <w:t xml:space="preserve">✓；②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✓；③ "独立复现"列只写真正独立复现过的 ✓（本篇</w:t>
            </w:r>
            <w:r>
              <w:rPr>
                <w:bCs/>
                <w:b/>
              </w:rPr>
              <w:t xml:space="preserve">全为 ❌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 ✓；★</w:t>
            </w:r>
            <w:r>
              <w:t xml:space="preserve"> 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负"）⇒ ★</w:t>
            </w:r>
            <w:r>
              <w:t xml:space="preserve"> 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 ✓；底稿索引（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两篇共享同一批层2 数据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 </w:t>
            </w:r>
            <w:r>
              <w:t xml:space="preserve">⇒ 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"R2"）⇒</w:t>
            </w:r>
            <w:r>
              <w:t xml:space="preserve"> 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 ✓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 </w:t>
            </w:r>
            <w:r>
              <w:t xml:space="preserve">⇒ 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 ⇒</w:t>
            </w:r>
            <w:r>
              <w:t xml:space="preserve"> 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 ✓；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审稿问的是"是否在预注册内"⇒</w:t>
            </w:r>
            <w:r>
              <w:t xml:space="preserve"> 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（G6）⇒ 正文明确写"本文不主张巡练的选择过程是预注册的"；★</w:t>
            </w:r>
            <w:r>
              <w:t xml:space="preserve"> 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审稿问"题目之间是否关联"⇒</w:t>
            </w:r>
            <w:r>
              <w:t xml:space="preserve"> 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 </w:t>
            </w:r>
            <w:r>
              <w:t xml:space="preserve">⇒ 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C）⇒ 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审稿第八节要求"正确的成本口径"⇒</w:t>
            </w:r>
            <w:r>
              <w:t xml:space="preserve"> 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这本身就是该审稿意见的一个未闭合项</w:t>
            </w:r>
            <w:r>
              <w:t xml:space="preserve">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；★ 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 ⇒</w:t>
            </w:r>
            <w:r>
              <w:t xml:space="preserve"> </w:t>
            </w:r>
            <w:r>
              <w:rPr>
                <w:bCs/>
                <w:b/>
              </w:rPr>
              <w:t xml:space="preserve">审稿的"确保使用正确分母"要求，在正文层面已被显式登记为"未重算 ⇒ 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；★ 本轮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 ⇒ 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如实写 ❌ 并点名共享项</w:t>
            </w:r>
            <w:r>
              <w:t xml:space="preserve"> </w:t>
            </w:r>
            <w:r>
              <w:t xml:space="preserve">⇒ 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本轮未修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 ⇒ 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（10→11、11→12）⇒ 与 G1「数字零改动」冲突 ⇒</w:t>
            </w:r>
            <w:r>
              <w:t xml:space="preserve"> </w:t>
            </w:r>
            <w:r>
              <w:rPr>
                <w:bCs/>
                <w:b/>
              </w:rPr>
              <w:t xml:space="preserve">本轮不改，报 owner</w:t>
            </w:r>
            <w:r>
              <w:t xml:space="preserve">（★ 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纪律的逐条自查结论"/>
    <w:p>
      <w:pPr>
        <w:pStyle w:val="Heading2"/>
      </w:pPr>
      <w:r>
        <w:t xml:space="preserve">5 · 六条硬纪律的逐条自查结论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本报告逐条给「文件:行号 → 改前 → 改后 → 验收判据 → 自查方式与结果 → 执行的纪律」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越界措辞表全 0 命中；★</w:t>
            </w:r>
            <w:r>
              <w:t xml:space="preserve"> 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（无「无效/等效/已证明」）；★ 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（本轮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 ✓）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⇒ ★ 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两篇共享同一批层2 数据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不构成两次独立复现</w:t>
      </w:r>
      <w:r>
        <w:t xml:space="preserve">。</w:t>
      </w:r>
      <w:r>
        <w:t xml:space="preserve"> </w:t>
      </w:r>
      <w:r>
        <w:t xml:space="preserve">⇒ ★ 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 ⇒ ⇒</w:t>
      </w:r>
      <w:r>
        <w:t xml:space="preserve"> 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L1 / C / D 三篇及其报告是并行 producer 的产物，与本轮无关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在本轮开工前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一致）⇒ ★</w:t>
      </w:r>
      <w:r>
        <w:t xml:space="preserve"> </w:t>
      </w:r>
      <w:r>
        <w:rPr>
          <w:bCs/>
          <w:b/>
        </w:rPr>
        <w:t xml:space="preserve">本轮全程未用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N10）⇒ 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）⇒ 本轮</w:t>
      </w:r>
      <w:r>
        <w:rPr>
          <w:bCs/>
          <w:b/>
        </w:rPr>
        <w:t xml:space="preserve">未改</w:t>
      </w:r>
      <w:r>
        <w:t xml:space="preserve">（改动会变更既有数字，与 G1 冲突）⇒</w:t>
      </w:r>
      <w:r>
        <w:t xml:space="preserve"> 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 </w:t>
      </w:r>
      <w:r>
        <w:t xml:space="preserve">⇒ 本轮已在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（加注会触及既有读数所在段落）⇒</w:t>
      </w:r>
      <w:r>
        <w:t xml:space="preserve"> 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src-sha256:d41c50b823b39f397bfb530a13f456743086e726d31c7781b59b5b88c3131a2f</cp:keywords>
  <dcterms:created xsi:type="dcterms:W3CDTF">2026-10-24T19:23:19Z</dcterms:created>
  <dcterms:modified xsi:type="dcterms:W3CDTF">2026-10-24T19:23:19Z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