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【已核】</w:t>
      </w:r>
      <w:r>
        <w:t xml:space="preserve">／</w:t>
      </w:r>
      <w:r>
        <w:rPr>
          <w:rStyle w:val="VerbatimChar"/>
        </w:rPr>
        <w:t xml:space="preserve">【方向】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／</w:t>
            </w:r>
            <w:r>
              <w:rPr>
                <w:rStyle w:val="VerbatimChar"/>
              </w:rPr>
              <w:t xml:space="preserve">【方向】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src-sha256:72a9decf64127cffabb9c6e769633a5e5fbad5b7ed26926b99b6dcf53a19bad3</cp:keywords>
  <dcterms:created xsi:type="dcterms:W3CDTF">2026-10-25T02:03:26Z</dcterms:created>
  <dcterms:modified xsi:type="dcterms:W3CDTF">2026-10-25T02:03:26Z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