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搜索空间塌缩与过早闭合从问题描述到四路干预"/>
    <w:p>
      <w:pPr>
        <w:pStyle w:val="Heading1"/>
      </w:pPr>
      <w:r>
        <w:t xml:space="preserve">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0" w:name="摘要"/>
    <w:p>
      <w:pPr>
        <w:pStyle w:val="Heading2"/>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0"/>
    <w:bookmarkStart w:id="21" w:name="搜索空间塌缩与过早闭合问题描述与原因"/>
    <w:p>
      <w:pPr>
        <w:pStyle w:val="Heading2"/>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1"/>
    <w:bookmarkStart w:id="30" w:name="问题现象的描述"/>
    <w:p>
      <w:pPr>
        <w:pStyle w:val="Heading2"/>
      </w:pPr>
      <w:r>
        <w:t xml:space="preserve">1.1 问题现象的描述</w:t>
      </w:r>
    </w:p>
    <w:bookmarkStart w:id="22" w:name="现象想法变少不是答案变差"/>
    <w:p>
      <w:pPr>
        <w:pStyle w:val="Heading3"/>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2"/>
    <w:bookmarkStart w:id="23" w:name="闭合的可操作定义"/>
    <w:p>
      <w:pPr>
        <w:pStyle w:val="Heading3"/>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3"/>
    <w:bookmarkStart w:id="24" w:name="把闭合拆成两个可分别证伪的构念"/>
    <w:p>
      <w:pPr>
        <w:pStyle w:val="Heading3"/>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4"/>
    <w:bookmarkStart w:id="25" w:name="三个词必须分开"/>
    <w:p>
      <w:pPr>
        <w:pStyle w:val="Heading3"/>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5"/>
    <w:bookmarkStart w:id="26" w:name="测量学宽度指数-α-与噪声地板"/>
    <w:p>
      <w:pPr>
        <w:pStyle w:val="Heading3"/>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6"/>
    <w:bookmarkStart w:id="27" w:name="第一轮实测判决表"/>
    <w:p>
      <w:pPr>
        <w:pStyle w:val="Heading3"/>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7"/>
    <w:bookmarkStart w:id="28" w:name="塌缩的真正条件不是答案唯一是解法路径唯一"/>
    <w:p>
      <w:pPr>
        <w:pStyle w:val="Heading3"/>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8"/>
    <w:bookmarkStart w:id="29" w:name="三层排除与检出力声明"/>
    <w:p>
      <w:pPr>
        <w:pStyle w:val="Heading3"/>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29"/>
    <w:bookmarkEnd w:id="30"/>
    <w:bookmarkStart w:id="35" w:name="前人的研究"/>
    <w:p>
      <w:pPr>
        <w:pStyle w:val="Heading2"/>
      </w:pPr>
      <w:r>
        <w:t xml:space="preserve">1.2 前人的研究</w:t>
      </w:r>
    </w:p>
    <w:bookmarkStart w:id="31" w:name="内部机制侧似然族与熵族指标"/>
    <w:p>
      <w:pPr>
        <w:pStyle w:val="Heading3"/>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1"/>
    <w:bookmarkStart w:id="32" w:name="问题空间侧多样性坍缩与多样性质量张力"/>
    <w:p>
      <w:pPr>
        <w:pStyle w:val="Heading3"/>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2"/>
    <w:bookmarkStart w:id="33" w:name="我们与已有工作的边界"/>
    <w:p>
      <w:pPr>
        <w:pStyle w:val="Heading3"/>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3"/>
    <w:bookmarkStart w:id="34" w:name="前人工作留下的三处空白"/>
    <w:p>
      <w:pPr>
        <w:pStyle w:val="Heading3"/>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4"/>
    <w:bookmarkEnd w:id="35"/>
    <w:bookmarkStart w:id="43" w:name="其源于-transformer-的注意力机制机制假说与已定版判决式本批未检验"/>
    <w:p>
      <w:pPr>
        <w:pStyle w:val="Heading2"/>
      </w:pPr>
      <w:r>
        <w:t xml:space="preserve">1.3 其源于 transformer 的注意力机制（机制假说与已定版判决式，本批未检验）</w:t>
      </w:r>
    </w:p>
    <w:bookmarkStart w:id="36" w:name="论证形式机制假说-已定版判据"/>
    <w:p>
      <w:pPr>
        <w:pStyle w:val="Heading3"/>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6"/>
    <w:bookmarkStart w:id="37" w:name="四条机制假说"/>
    <w:p>
      <w:pPr>
        <w:pStyle w:val="Heading3"/>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7"/>
    <w:bookmarkStart w:id="38" w:name="三层分离协议"/>
    <w:p>
      <w:pPr>
        <w:pStyle w:val="Heading3"/>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8"/>
    <w:bookmarkStart w:id="39" w:name="归因路由"/>
    <w:p>
      <w:pPr>
        <w:pStyle w:val="Heading3"/>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39"/>
    <w:bookmarkStart w:id="40" w:name="仪器边界为什么本批测不到注意力层"/>
    <w:p>
      <w:pPr>
        <w:pStyle w:val="Heading3"/>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0"/>
    <w:bookmarkStart w:id="41" w:name="本章交给第-2-至第-5-章的靶点"/>
    <w:p>
      <w:pPr>
        <w:pStyle w:val="Heading3"/>
      </w:pPr>
      <w:r>
        <w:t xml:space="preserve">1.3.6 本章交给第 2 至第 5 章的靶点</w:t>
      </w:r>
    </w:p>
    <w:p>
      <w:pPr>
        <w:pStyle w:val="FirstParagraph"/>
      </w:pPr>
      <w:r>
        <w:t xml:space="preserve">本章的读数给后面四章划出了明确的靶子：</w:t>
      </w:r>
    </w:p>
    <w:p>
      <w:pPr>
        <w:numPr>
          <w:ilvl w:val="0"/>
          <w:numId w:val="1001"/>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1"/>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1"/>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1"/>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1"/>
    <w:bookmarkStart w:id="42" w:name="本章待取证清单"/>
    <w:p>
      <w:pPr>
        <w:pStyle w:val="Heading3"/>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2"/>
    <w:bookmarkEnd w:id="43"/>
    <w:bookmarkStart w:id="74" w:name="尝试运用设计的手段优化此问题"/>
    <w:p>
      <w:pPr>
        <w:pStyle w:val="Heading2"/>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49" w:name="前人的研究-1"/>
    <w:p>
      <w:pPr>
        <w:pStyle w:val="Heading3"/>
      </w:pPr>
      <w:r>
        <w:t xml:space="preserve">2.1 前人的研究</w:t>
      </w:r>
    </w:p>
    <w:bookmarkStart w:id="44" w:name="Xbe88efc814c46ace713df28243ce7a17e6d4774"/>
    <w:p>
      <w:pPr>
        <w:pStyle w:val="Heading4"/>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4"/>
    <w:bookmarkStart w:id="45" w:name="多样性度量与质量-多样性权衡"/>
    <w:p>
      <w:pPr>
        <w:pStyle w:val="Heading4"/>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5"/>
    <w:bookmarkStart w:id="46" w:name="多-agent-协作与互搏"/>
    <w:p>
      <w:pPr>
        <w:pStyle w:val="Heading4"/>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6"/>
    <w:bookmarkStart w:id="47" w:name="前人留下的三个空白"/>
    <w:p>
      <w:pPr>
        <w:pStyle w:val="Heading4"/>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7"/>
    <w:bookmarkStart w:id="48" w:name="前人工作与本章的关系一览"/>
    <w:p>
      <w:pPr>
        <w:pStyle w:val="Heading4"/>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8"/>
    <w:bookmarkEnd w:id="49"/>
    <w:bookmarkStart w:id="54" w:name="多-agent-合作拓展攻击当前搜索空间"/>
    <w:p>
      <w:pPr>
        <w:pStyle w:val="Heading3"/>
      </w:pPr>
      <w:r>
        <w:t xml:space="preserve">2.2 多 Agent 合作拓展/攻击当前搜索空间</w:t>
      </w:r>
    </w:p>
    <w:bookmarkStart w:id="50" w:name="两种结构上不同的形态"/>
    <w:p>
      <w:pPr>
        <w:pStyle w:val="Heading4"/>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0"/>
    <w:bookmarkStart w:id="51" w:name="身份轴上的两个旋钮"/>
    <w:p>
      <w:pPr>
        <w:pStyle w:val="Heading4"/>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w:t>
            </w:r>
            <w:r>
              <w:rPr>
                <w:bCs/>
                <w:b/>
              </w:rPr>
              <w:t xml:space="preserve">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w:t>
            </w:r>
            <w:r>
              <w:rPr>
                <w:bCs/>
                <w:b/>
              </w:rPr>
              <w:t xml:space="preserve">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w:t>
      </w:r>
      <w:r>
        <w:rPr>
          <w:bCs/>
          <w:b/>
        </w:rPr>
        <w:t xml:space="preserve">多样性必须作用在路径上，不是作用在身份上</w:t>
      </w:r>
      <w:r>
        <w:t xml:space="preserve">。这一条与 ToT 原文的结论同向，不得作为本项目的新发现主张（②A §5.8 机制链第 4 条）。</w:t>
      </w:r>
    </w:p>
    <w:bookmarkEnd w:id="51"/>
    <w:bookmarkStart w:id="52" w:name="交互结构级的外部读数与拓扑级限定"/>
    <w:p>
      <w:pPr>
        <w:pStyle w:val="Heading4"/>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2"/>
    <w:bookmarkStart w:id="53" w:name="本节的缺口"/>
    <w:p>
      <w:pPr>
        <w:pStyle w:val="Heading4"/>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3"/>
    <w:bookmarkEnd w:id="54"/>
    <w:bookmarkStart w:id="58" w:name="模拟-adhd-机制联想法分散注意力法"/>
    <w:p>
      <w:pPr>
        <w:pStyle w:val="Heading3"/>
      </w:pPr>
      <w:r>
        <w:t xml:space="preserve">2.3 模拟 ADHD 机制（联想法/分散注意力法）</w:t>
      </w:r>
    </w:p>
    <w:bookmarkStart w:id="55" w:name="这套机制是什么"/>
    <w:p>
      <w:pPr>
        <w:pStyle w:val="Heading4"/>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式的工作流大致是这样的：一次连发多个想法，在若干个认知帧之间分散注意力，生成之后由内置的批评环节筛一遍，再聚类取前若干条深化；本项目接入的那条臂是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5"/>
    <w:bookmarkStart w:id="56" w:name="读数与它要求的两条口径"/>
    <w:p>
      <w:pPr>
        <w:pStyle w:val="Heading4"/>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6"/>
    <w:bookmarkStart w:id="57" w:name="外部基线那一格为什么还空着"/>
    <w:p>
      <w:pPr>
        <w:pStyle w:val="Heading4"/>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7"/>
    <w:bookmarkEnd w:id="58"/>
    <w:bookmarkStart w:id="62" w:name="思维链思维树思维图"/>
    <w:p>
      <w:pPr>
        <w:pStyle w:val="Heading3"/>
      </w:pPr>
      <w:r>
        <w:t xml:space="preserve">2.4 思维链、思维树、思维图</w:t>
      </w:r>
    </w:p>
    <w:bookmarkStart w:id="59" w:name="接上-tot-原版臂之后看到的东西"/>
    <w:p>
      <w:pPr>
        <w:pStyle w:val="Heading4"/>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w:t>
      </w:r>
      <w:r>
        <w:rPr>
          <w:bCs/>
          <w:b/>
        </w:rPr>
        <w:t xml:space="preserve">不可判</w:t>
      </w:r>
      <w:r>
        <w:t xml:space="preserve">。结论因此定位到生成侧而不是选择侧：强选择器根本无事可选，问题不是「选得对不对」，而是一次采样压根没有生成出不同的路径。这正好闭环了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59"/>
    <w:bookmarkStart w:id="60" w:name="加支数与三道门"/>
    <w:p>
      <w:pPr>
        <w:pStyle w:val="Heading4"/>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w:t>
      </w:r>
      <w:r>
        <w:rPr>
          <w:bCs/>
          <w:b/>
        </w:rPr>
        <w:t xml:space="preserve">零组次变窄</w:t>
      </w:r>
      <w:r>
        <w:t xml:space="preserve">；按题内中位看，T1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0"/>
    <w:bookmarkStart w:id="61" w:name="杠杆公式与它的限定"/>
    <w:p>
      <w:pPr>
        <w:pStyle w:val="Heading4"/>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1"/>
    <w:bookmarkEnd w:id="62"/>
    <w:bookmarkStart w:id="68" w:name="融合法"/>
    <w:p>
      <w:pPr>
        <w:pStyle w:val="Heading3"/>
      </w:pPr>
      <w:r>
        <w:t xml:space="preserve">2.5 融合法</w:t>
      </w:r>
    </w:p>
    <w:bookmarkStart w:id="63" w:name="末步四臂的对照"/>
    <w:p>
      <w:pPr>
        <w:pStyle w:val="Heading4"/>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w:t>
      </w:r>
      <w:r>
        <w:rPr>
          <w:bCs/>
          <w:b/>
        </w:rPr>
        <w:t xml:space="preserve">双输</w:t>
      </w:r>
      <w:r>
        <w:t xml:space="preserve">：面深最低（0.160），语义面深最负（−0.035，输出不偏向任何一支，是真正的综合而不是删减），而且额外花 2 次 LLM 调用，其余三臂都是 0 次。两种独立测法给出同一排序，所以这个读数不依赖单一口径。</w:t>
      </w:r>
    </w:p>
    <w:bookmarkEnd w:id="63"/>
    <w:bookmarkStart w:id="64" w:name="定长对照与跨批次验证"/>
    <w:p>
      <w:pPr>
        <w:pStyle w:val="Heading4"/>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4"/>
    <w:bookmarkStart w:id="65" w:name="这条结论依赖选得准吗"/>
    <w:p>
      <w:pPr>
        <w:pStyle w:val="Heading4"/>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5"/>
    <w:bookmarkStart w:id="66" w:name="错误率那一轴与两套口径"/>
    <w:p>
      <w:pPr>
        <w:pStyle w:val="Heading4"/>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6"/>
    <w:bookmarkStart w:id="67" w:name="第三条路生成之后按证据筛选"/>
    <w:p>
      <w:pPr>
        <w:pStyle w:val="Heading4"/>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7"/>
    <w:bookmarkEnd w:id="68"/>
    <w:bookmarkStart w:id="73" w:name="总体成效与局限性"/>
    <w:p>
      <w:pPr>
        <w:pStyle w:val="Heading3"/>
      </w:pPr>
      <w:r>
        <w:t xml:space="preserve">2.6 总体成效与局限性</w:t>
      </w:r>
    </w:p>
    <w:bookmarkStart w:id="69" w:name="双边净增益的判决"/>
    <w:p>
      <w:pPr>
        <w:pStyle w:val="Heading4"/>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w:t>
      </w:r>
      <w:r>
        <w:rPr>
          <w:bCs/>
          <w:b/>
        </w:rPr>
        <w:t xml:space="preserve">不可分辨</w:t>
      </w:r>
      <w:r>
        <w:t xml:space="preserve">，下面四行读数必须一起读（②A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69"/>
    <w:bookmarkStart w:id="70" w:name="设计层的五条与反面清单"/>
    <w:p>
      <w:pPr>
        <w:pStyle w:val="Heading4"/>
      </w:pPr>
      <w:r>
        <w:t xml:space="preserve">2.6.2 设计层的五条与反面清单</w:t>
      </w:r>
    </w:p>
    <w:p>
      <w:pPr>
        <w:pStyle w:val="FirstParagraph"/>
      </w:pPr>
      <w:r>
        <w:t xml:space="preserve">所以本章对设计层的结论可以写成五条（②A §1.6、§1.8）。一，</w:t>
      </w:r>
      <w:r>
        <w:rPr>
          <w:bCs/>
          <w:b/>
        </w:rPr>
        <w:t xml:space="preserve">多样性必须作用在路径上，不是作用在身份上</w:t>
      </w:r>
      <w:r>
        <w:t xml:space="preserve">；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0"/>
    <w:bookmarkStart w:id="71" w:name="读数层的窄表述与适用范围"/>
    <w:p>
      <w:pPr>
        <w:pStyle w:val="Heading4"/>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w:t>
      </w:r>
      <w:r>
        <w:rPr>
          <w:bCs/>
          <w:b/>
        </w:rPr>
        <w:t xml:space="preserve">不得被读成「多 Agent 架构整体无效」</w:t>
      </w:r>
      <w:r>
        <w:t xml:space="preserve">。本章的适用范围有五条，都要跟着结论一起走（②A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1"/>
    <w:bookmarkStart w:id="72" w:name="待取证任务与优先级"/>
    <w:p>
      <w:pPr>
        <w:pStyle w:val="Heading4"/>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2"/>
    <w:bookmarkEnd w:id="73"/>
    <w:bookmarkEnd w:id="74"/>
    <w:bookmarkStart w:id="79" w:name="尝试运用自迭代学习的手段优化此问题"/>
    <w:p>
      <w:pPr>
        <w:pStyle w:val="Heading2"/>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5" w:name="目标函数的定义维度净增益"/>
    <w:p>
      <w:pPr>
        <w:pStyle w:val="Heading3"/>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5"/>
    <w:bookmarkStart w:id="76" w:name="学习方法的设计"/>
    <w:p>
      <w:pPr>
        <w:pStyle w:val="Heading3"/>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6"/>
    <w:bookmarkStart w:id="77" w:name="自动搜索组合和优化-agent-架构"/>
    <w:p>
      <w:pPr>
        <w:pStyle w:val="Heading3"/>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7"/>
    <w:bookmarkStart w:id="78" w:name="总体成效与局限性-1"/>
    <w:p>
      <w:pPr>
        <w:pStyle w:val="Heading3"/>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8"/>
    <w:bookmarkEnd w:id="79"/>
    <w:bookmarkStart w:id="84" w:name="构建状态机增强-agent-输出的目标导向"/>
    <w:p>
      <w:pPr>
        <w:pStyle w:val="Heading2"/>
      </w:pPr>
      <w:r>
        <w:t xml:space="preserve">4 构建状态机增强 Agent 输出的目标导向</w:t>
      </w:r>
    </w:p>
    <w:bookmarkStart w:id="80" w:name="问题描述llm-独自直接生成的内容缺乏内驱力观点情感类目标导向"/>
    <w:p>
      <w:pPr>
        <w:pStyle w:val="Heading3"/>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独自直接写一篇东西，题面给出的是一个观点或情感方向上的目标，例如「站在哪一边」「放弃什么」。在直接生成里，这个目标进入上下文的方式是</w:t>
      </w:r>
      <w:r>
        <w:rPr>
          <w:bCs/>
          <w:b/>
        </w:rPr>
        <w:t xml:space="preserve">一次性</w:t>
      </w:r>
      <w:r>
        <w:t xml:space="preserve">的：它被写进题面或提示词，然后随着生成推进被后续 token 逐渐稀释。此后产出过程中的每一步取舍——写哪些细节、怎么排序、什么被略过——由「到这一步为止最顺的续写」决定。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进程内的持久状态，而不是外部指令或概率最高解。它不包含「文本里有感情词」，也不包含「文本里有主张」这两件事（④D §1.2）。同时本文一律使用「agent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0"/>
    <w:bookmarkStart w:id="81" w:name="尝试构建状态机定义-agent-的情绪状态"/>
    <w:p>
      <w:pPr>
        <w:pStyle w:val="Heading3"/>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§2.1）。状态的设计另有三条要求：一个具体来历；强度封顶写明什么条件下会被推翻；还有一个通用回答答不出的锚定问题（④D §2.1）。这里要留一条限定：「来历」字段的经验支撑已在第四组的证据核查中被撤回，本文只把它当设计原则，不当已证结论（④D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状态里与情绪相邻的成分是语气、强度封顶、拒绝这三项，但在实现上它们并没有变成一个可被读取、可被测量的情绪量。驱动函数 f 的输出形式是「恰好 3 条不能牺牲什么」的取舍约束，转移函数 g 的输出是「未落地、下一轮约束、可核事实」这样的判断，而不是任何情绪读数（④D §2.1、§2.2）。第四章沿用同一条边界：机制证据只能来自取舍层，即选了什么、没选什么、放弃了什么；所有风格层位移一律降级为诊断指标，不得作为机制证据（④D §1.3）。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§0）。这条判断对本章有直接后果：本章的读数是「这样一套实现会怎样」的读数，不是「状态机原理成立」的读数。</w:t>
      </w:r>
    </w:p>
    <w:bookmarkEnd w:id="81"/>
    <w:bookmarkStart w:id="82" w:name="具体操作"/>
    <w:p>
      <w:pPr>
        <w:pStyle w:val="Heading3"/>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schema。第二，C1 是展开型的，不是收敛型的；g 步只做「指出未落地、给出下一轮约束」，不评分、不排序。第三，C1 必须加体裁守恒门与对象守恒门，否则 C1 会把创作题降格成决策文档。第四，写作步的提示里不得出现档案字段标签或状态块标记，实现为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§1）。预注册写在数据跑完之前，写定时原始产出还在 79/220 行，之后只允许追加、不允许改写已写定的阈值，期间只改过并发与 429 退避（④D §3.1）。已知缺陷也照记：没有随机化，题序与臂序固定（④D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2"/>
    <w:bookmarkStart w:id="83" w:name="成果与局限"/>
    <w:p>
      <w:pPr>
        <w:pStyle w:val="Heading3"/>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0.0%」是空产出免费满足的，不是检验通过，是无法检验。按含该失败生成的口径，C2 同步率是 n=15 的 73.3%；剔除后是 11/14 = 78.6%。两个口径下三个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本篇实测只覆盖观点型状态，情感型状态一次都没有进过实验。这条限定有两重依据，两重都可核。第一重是第四组自己的边界声明，在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3"/>
    <w:bookmarkEnd w:id="84"/>
    <w:bookmarkStart w:id="96" w:name="融合第-234-组的成果构建-agent"/>
    <w:p>
      <w:pPr>
        <w:pStyle w:val="Heading2"/>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5" w:name="每组的成就与问题"/>
    <w:p>
      <w:pPr>
        <w:pStyle w:val="Heading3"/>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5"/>
    <w:bookmarkStart w:id="86" w:name="构建的方法"/>
    <w:p>
      <w:pPr>
        <w:pStyle w:val="Heading3"/>
      </w:pPr>
      <w:r>
        <w:t xml:space="preserve">5.2 构建的方法</w:t>
      </w:r>
    </w:p>
    <w:bookmarkEnd w:id="86"/>
    <w:bookmarkStart w:id="87" w:name="共同目标函数"/>
    <w:p>
      <w:pPr>
        <w:pStyle w:val="Heading3"/>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7"/>
    <w:bookmarkStart w:id="88" w:name="四层的分工与接口"/>
    <w:p>
      <w:pPr>
        <w:pStyle w:val="Heading3"/>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8"/>
    <w:bookmarkStart w:id="89" w:name="一个可实施的融合架构"/>
    <w:p>
      <w:pPr>
        <w:pStyle w:val="Heading3"/>
      </w:pPr>
      <w:r>
        <w:t xml:space="preserve">5.2.3 一个可实施的融合架构</w:t>
      </w:r>
    </w:p>
    <w:p>
      <w:pPr>
        <w:pStyle w:val="FirstParagraph"/>
      </w:pPr>
      <w:r>
        <w:t xml:space="preserve">把上面四层排成一次运行的顺序：</w:t>
      </w:r>
    </w:p>
    <w:p>
      <w:pPr>
        <w:numPr>
          <w:ilvl w:val="0"/>
          <w:numId w:val="1002"/>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2"/>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2"/>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2"/>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89"/>
    <w:bookmarkStart w:id="90" w:name="证据等级的接口"/>
    <w:p>
      <w:pPr>
        <w:pStyle w:val="Heading3"/>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0"/>
    <w:bookmarkStart w:id="91" w:name="效果增益与局限性"/>
    <w:p>
      <w:pPr>
        <w:pStyle w:val="Heading3"/>
      </w:pPr>
      <w:r>
        <w:t xml:space="preserve">5.3 效果增益与局限性</w:t>
      </w:r>
    </w:p>
    <w:bookmarkEnd w:id="91"/>
    <w:bookmarkStart w:id="92" w:name="增益四条可核"/>
    <w:p>
      <w:pPr>
        <w:pStyle w:val="Heading3"/>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2"/>
    <w:bookmarkStart w:id="93" w:name="局限四条必须写"/>
    <w:p>
      <w:pPr>
        <w:pStyle w:val="Heading3"/>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3"/>
    <w:bookmarkStart w:id="94" w:name="合并跑批的方案与前置条件"/>
    <w:p>
      <w:pPr>
        <w:pStyle w:val="Heading3"/>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4"/>
    <w:bookmarkStart w:id="95" w:name="总结完全解决该问题任重而道远"/>
    <w:p>
      <w:pPr>
        <w:pStyle w:val="Heading3"/>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5"/>
    <w:bookmarkEnd w:id="96"/>
    <w:bookmarkStart w:id="9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7"/>
    <w:bookmarkStart w:id="9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8"/>
    <w:bookmarkStart w:id="9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src-sha256:043992f7dabba36e9efa6b97026d2013584ae1af69a726281faa95c16f932064</cp:keywords>
  <dcterms:created xsi:type="dcterms:W3CDTF">2026-10-25T02:03:15Z</dcterms:created>
  <dcterms:modified xsi:type="dcterms:W3CDTF">2026-10-25T02:03:15Z</dcterms:modified>
</cp:coreProperties>
</file>

<file path=docProps/custom.xml><?xml version="1.0" encoding="utf-8"?>
<Properties xmlns="http://schemas.openxmlformats.org/officeDocument/2006/custom-properties" xmlns:vt="http://schemas.openxmlformats.org/officeDocument/2006/docPropsVTypes"/>
</file>