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回填后影响哪一节，全表见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：每条都写明了要补什么、去哪找、判据是什么、回填后影响哪一节，后面拿到的是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本文提出的是【机制假说】，不是已完成的归因；本批数据对该归因既不支持、也不否证，判决悬置（§6.5）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H1 前缀自洽诱导</w:t>
      </w:r>
      <w:r>
        <w:rPr>
          <w:bCs/>
          <w:b/>
        </w:rPr>
        <w:t xml:space="preserve">（注意力质量压在自己刚写的内容上，后续是续写而非新探索）、</w:t>
      </w:r>
      <w:r>
        <w:t xml:space="preserve">H3 头间冗余</w:t>
      </w:r>
      <w:r>
        <w:rPr>
          <w:bCs/>
          <w:b/>
        </w:rPr>
        <w:t xml:space="preserve">（多头 / 多槽位同质，"发散"只是名义上的）、</w:t>
      </w:r>
      <w:r>
        <w:t xml:space="preserve">H4 早期决策锁定</w:t>
      </w:r>
      <w:r>
        <w:rPr>
          <w:bCs/>
          <w:b/>
        </w:rPr>
        <w:t xml:space="preserve">（相对位置衰减，长程依赖弱，早期决策被锁）、</w:t>
      </w:r>
      <w:r>
        <w:t xml:space="preserve">H6 锚外结构上不可能</w:t>
      </w:r>
      <w:r>
        <w:rPr>
          <w:bCs/>
          <w:b/>
        </w:rPr>
        <w:t xml:space="preserve">（注意力质量落在可枚举清单上，有效支撑集 = 清单，"锚外发现"结构上不可能）。每条链都带</w:t>
      </w:r>
      <w:r>
        <w:t xml:space="preserve">代理量 + 可失败预测 + 若不成立转哪一条</w:t>
      </w:r>
      <w:r>
        <w:rPr>
          <w:bCs/>
          <w:b/>
        </w:rPr>
        <w:t xml:space="preserve">，四条链合起来是一个</w:t>
      </w:r>
      <w:r>
        <w:t xml:space="preserve">判决式集合</w:t>
      </w:r>
      <w:r>
        <w:rPr>
          <w:bCs/>
          <w:b/>
        </w:rPr>
        <w:t xml:space="preserve">，而不是四个故事：</w:t>
      </w:r>
      <w:r>
        <w:t xml:space="preserve">读完 §2，读者就知道下一步该做哪一件事能判掉哪一条**（§2.6）。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架构层，每层有自己的主指标、可失败预测与本批状态，它回答的是"</w:t>
      </w:r>
      <w:r>
        <w:rPr>
          <w:bCs/>
          <w:b/>
        </w:rPr>
        <w:t xml:space="preserve">这个归因落在哪一层</w:t>
      </w:r>
      <w:r>
        <w:t xml:space="preserve">"，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则加采样不再拓开空间），选择它是因为绝对宽度差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0.500），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：承重判据本身存在已知循环风险、且未做正负对照验证，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（§1.3），因此本文在解码层只给出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1，数据并未证明增长率低于线性增长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3–4，无法判断更大预算下是否出现平台）。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0，不提供方向</w:t>
      </w:r>
      <w:r>
        <w:t xml:space="preserve">，质量轴给出方向，</w:t>
      </w:r>
      <w:r>
        <w:rPr>
          <w:bCs/>
          <w:b/>
        </w:rPr>
        <w:t xml:space="preserve">两轴互不矛盾，但不构成同向证据</w:t>
      </w:r>
      <w:r>
        <w:t xml:space="preserve">。⚠️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5–10，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GPU，无自托管打分器；全仓不存在任何注意力权重、logits、hidden state 或表示层探针数据。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），其探针读数按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（§6.6），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的具体信息。工程上这表现为"读起来像专家写的"，但拿它做决策时，它与一个没有上下文的通用回答差别不大。我们把「答案有多空」叫做</w:t>
      </w:r>
      <w:r>
        <w:rPr>
          <w:bCs/>
          <w:b/>
        </w:rPr>
        <w:t xml:space="preserve">中庸</w:t>
      </w:r>
      <w:r>
        <w:t xml:space="preserve">（medianity）。但"中庸"作为一个观察是无用的——它没有告诉你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注意力探针，在纯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（例如边际利用率在什么预算下掉零），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本文的 K≤4 边际增益为正（+10.4 / +16.1 条每新增一次采样），这恰恰不构成"提前停止"的证据</w:t>
      </w:r>
      <w:r>
        <w:t xml:space="preserve">，因此本文在解码层只给出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需停止条件或预算—收益曲线，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（需停止条件或预算—收益曲线，§1.3）；代理量见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，§5.1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</w:t>
      </w:r>
      <w:r>
        <w:t xml:space="preserve"> </w:t>
      </w:r>
      <w:r>
        <w:rPr>
          <w:bCs/>
          <w:b/>
        </w:rPr>
        <w:t xml:space="preserve">本文提出的是【机制假说】，不是已完成的归因</w:t>
      </w:r>
      <w:r>
        <w:t xml:space="preserve">，</w:t>
      </w:r>
      <w:r>
        <w:rPr>
          <w:bCs/>
          <w:b/>
        </w:rPr>
        <w:t xml:space="preserve">本批数据对该归因既不支持、也不否证，判决悬置（§6.5）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归因论证：四条机制假说与它们各自的可失败预测</w:t>
      </w:r>
    </w:p>
    <w:p>
      <w:pPr>
        <w:pStyle w:val="BlockText"/>
      </w:pP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本文提出的是假说写在哪一层"/>
    <w:p>
      <w:pPr>
        <w:pStyle w:val="Heading3"/>
      </w:pPr>
      <w:r>
        <w:t xml:space="preserve">2.1 本章的论证形式：机制假说 + 已定版判据（本文提出的是假说，写在哪一层）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：搜索空间过早闭合的最可能机制，是注意力层的四条各自带可失败预测的机制链（H1 / H3 / H4 / H6）—— 本文给出的是【机制假说 + 已定版判决式】，不是已完成的归因。</w:t>
      </w:r>
      <w:r>
        <w:t xml:space="preserve"> </w:t>
      </w:r>
      <w:r>
        <w:t xml:space="preserve">&gt; 本批数据对这一归因既不支持、也不否证，归因判决悬置（§6.5），唯一允许的对外写法是「与注意力机制相容、判决式已定版，但本文未检验该假设」。</w:t>
      </w:r>
    </w:p>
    <w:p>
      <w:pPr>
        <w:pStyle w:val="BodyText"/>
      </w:pP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，读者不必重跑我们的全部实验，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前缀被写进上下文，②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上，③ 下一个 token 的分布被前缀约束，④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而非新探索，⑤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，⑥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，</w:t>
            </w:r>
            <w:r>
              <w:rPr>
                <w:bCs/>
                <w:b/>
              </w:rPr>
              <w:t xml:space="preserve">两条都不成立，H1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若不成立，转哪一条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，转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份答案），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，见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注意力质量分布，若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，就足以让后续变成续写，这也是它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rPr>
          <w:bCs/>
          <w:b/>
        </w:rPr>
        <w:t xml:space="preserve">判读陷阱（写在这里是为了不被后来的读者踩）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（臂间差异混着格式与预算），底稿实测过格式对称性问题：</w:t>
      </w:r>
      <w:r>
        <w:rPr>
          <w:bCs/>
          <w:b/>
        </w:rPr>
        <w:t xml:space="preserve">4 个字段不对称</w:t>
      </w:r>
      <w:r>
        <w:t xml:space="preserve">，跨臂读数混着格式贡献。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多视角是假的"/>
    <w:p>
      <w:pPr>
        <w:pStyle w:val="Heading3"/>
      </w:pPr>
      <w:r>
        <w:t xml:space="preserve">2.3 机制链 B · H3 头间冗余（多头塌成同质，"多视角"是假的）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，看似多路并行，实则一路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头间同质，多槽位产出重合，"发散"是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，维度数上不去，但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（，多样性来自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上都很高，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，瓶颈在模型内部（，层2/层3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若不成立，转哪一条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而非注意力，转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），有分辨率；⚠️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，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，判决必须用结构化绑定，见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混着"同题不同槽位的自然重合"，必须在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0.000，语义重合、措辞不同就记 0），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，这正是本文把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早期决策被锁"/>
    <w:p>
      <w:pPr>
        <w:pStyle w:val="Heading3"/>
      </w:pPr>
      <w:r>
        <w:t xml:space="preserve">2.4 机制链 C · H4 早期决策锁定（长程依赖被截断，早期决策被锁）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远距离位置的影响被相对位置衰减，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很远，② 其影响随距离衰减，③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，局部一致性更容易维持，④，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（本条最反直觉、也最可检验的推论），⑤ 早期决策被锁定，过早闭合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，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结论数都无关，"早期锁定"不是机制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若不成立，转哪一条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锁定不成立，转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）已实现，但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，判决所需的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（结论级追踪）尚未执行，见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，跨臂比较必须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"，它的可失败预测与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"，两条链的代理量不共享指标，可分别判掉。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清单），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，注意力质量自然集中到清单里的少数项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，② 模型的注意力质量自然落在清单项上，③ 采样熵低、头间同质（，H2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），④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，⑤，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，成立，我们的"发现"能力是被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卡住的（，层2/层3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"）；，不成立，锚外不是被清单卡的，转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，判决所需的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尚未产生，见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，这是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，不是干净消融，结论只能写成"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也会被同一机制封闭（清单在生成侧，注意力被清单吸住，锚外不可能），我们与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本章的可复用产物"/>
    <w:p>
      <w:pPr>
        <w:pStyle w:val="Heading3"/>
      </w:pPr>
      <w:r>
        <w:t xml:space="preserve">2.6 四条链的判决式汇总（本章的可复用产物）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不成立，转哪条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份答案）；判决未执行，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不可用，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，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自检通过；锚外读数因判官自检不过暂不可引用，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低熵，无分支（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，留在表内作对照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轮数，归因流程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，与两者都无关，是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这张表怎么用（本文声称"可证伪"的落地形式）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治单向棘轮假说与读数解耦"/>
    <w:p>
      <w:pPr>
        <w:pStyle w:val="Heading4"/>
      </w:pPr>
      <w:r>
        <w:t xml:space="preserve">对称性声明（治"单向棘轮"：假说与读数解耦）</w:t>
      </w:r>
    </w:p>
    <w:p>
      <w:pPr>
        <w:pStyle w:val="BlockText"/>
      </w:pPr>
      <w:r>
        <w:rPr>
          <w:bCs/>
          <w:b/>
        </w:rPr>
        <w:t xml:space="preserve">对称性声明</w:t>
      </w:r>
      <w:r>
        <w:t xml:space="preserve">：</w:t>
      </w:r>
      <w:r>
        <w:t xml:space="preserve"> </w:t>
      </w:r>
      <w:r>
        <w:rPr>
          <w:bCs/>
          <w:b/>
        </w:rPr>
        <w:t xml:space="preserve">本文对"注意力层归因假说"提出四条机制链，同样对每一条给出【什么读数会否证它】</w:t>
      </w:r>
      <w:r>
        <w:t xml:space="preserve">（H1 / H3 / H4 / H6 各自的证伪条件见 §2.2–§2.5 与 §2.6 的判决式列；汇总行见 §5.1.1 第 7 行）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；本批实测读数 = 宽度指数 α / 去重并集宽度 / 有效信息维度 / 2×2 模态数与数值一致率 / 噪声地板）</w:t>
      </w:r>
      <w:r>
        <w:t xml:space="preserve"> </w:t>
      </w:r>
      <w:r>
        <w:rPr>
          <w:bCs/>
          <w:b/>
        </w:rPr>
        <w:t xml:space="preserve">本批读数不支持其中任何一条，也不否证其中任何一条</w:t>
      </w:r>
      <w:r>
        <w:t xml:space="preserve">，</w:t>
      </w:r>
      <w:r>
        <w:rPr>
          <w:bCs/>
          <w:b/>
        </w:rPr>
        <w:t xml:space="preserve">判决悬置（§6.5）</w:t>
      </w:r>
      <w:r>
        <w:t xml:space="preserve">。</w:t>
      </w:r>
      <w:r>
        <w:t xml:space="preserve"> </w:t>
      </w:r>
      <w:r>
        <w:rPr>
          <w:bCs/>
          <w:b/>
        </w:rPr>
        <w:t xml:space="preserve">推论（这条才是本声明的目的）</w:t>
      </w:r>
      <w:r>
        <w:t xml:space="preserve">：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因为</w:t>
      </w:r>
      <w:r>
        <w:rPr>
          <w:bCs/>
          <w:b/>
        </w:rPr>
        <w:t xml:space="preserve">每条假说都自带否证条件，且判据与本批读数解耦</w:t>
      </w:r>
      <w:r>
        <w:t xml:space="preserve">，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rPr>
          <w:bCs/>
          <w:b/>
        </w:rPr>
        <w:t xml:space="preserve">本文与这一族的关系（一句话）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，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，这族文献里依赖似然的度量（typicality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，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长度配对后仍成立，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，那是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的同质，两者是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：清单在生成侧，注意力被清单吸住，锚外不可能。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判定层），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三层分离协议：把这个归因定位到哪一层</w:t>
      </w:r>
    </w:p>
    <w:p>
      <w:pPr>
        <w:pStyle w:val="BlockText"/>
      </w:pP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三条原因），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协议为什么是"工具"而不是"分类表"</w:t>
      </w:r>
      <w:r>
        <w:t xml:space="preserve">：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如果这条轴上有东西，它会这样表现；没这样，这一轴被排除</w:t>
      </w:r>
      <w:r>
        <w:t xml:space="preserve">"。于是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（有东西，应当这样表现）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采样能力饱和，α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更高档位，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显著大于噪声地板；档位↑，锚外维度率↑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工作流能撑开，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，因此本文交付的是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仍可成立（它跨两轴），转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，瓶颈在模型内部，层2/层3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输入侧（任务表示），由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，锚外不是被清单卡的，转 H1 / H4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前三族工作（§1.5）</w:t>
      </w:r>
      <w:r>
        <w:rPr>
          <w:bCs/>
          <w:b/>
        </w:rPr>
        <w:t xml:space="preserve">都在一个给定的空间里搜</w:t>
      </w:r>
      <w:r>
        <w:t xml:space="preserve">。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，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：解码层，改采样（便宜）；表征层，改训练 / 表征（贵）；架构层，改工作流（最贵），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增长，每多采一次，多拿一份等量的新东西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，加采样仍有收益，但越来越小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空间，搜索空间被关死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，</w:t>
      </w:r>
      <w:r>
        <w:rPr>
          <w:bCs/>
          <w:b/>
        </w:rPr>
        <w:t xml:space="preserve">天然不含 n 作分母</w:t>
      </w:r>
      <w:r>
        <w:t xml:space="preserve">，直接避开"任何含 n 的量在比较不同 n 的臂时是恒等式"的陷阱（§4.2）。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本文的两个 95%CI 均含 1，数据并未证明增长率低于线性增长</w:t>
      </w:r>
      <w:r>
        <w:t xml:space="preserve">，α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绝对宽度差基本落在地板内</w:t>
      </w:r>
      <w:r>
        <w:t xml:space="preserve">，只有</w:t>
      </w:r>
      <w:r>
        <w:rPr>
          <w:bCs/>
          <w:b/>
        </w:rPr>
        <w:t xml:space="preserve">指数</w:t>
      </w:r>
      <w:r>
        <w:t xml:space="preserve">（尺度无关）能把差异从地板里捞出来。且所有小于地板的差异一律写「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0，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的实测，属跨篇通用要求）。</w:t>
      </w:r>
    </w:p>
    <w:p>
      <w:pPr>
        <w:pStyle w:val="BodyText"/>
      </w:pP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（245–290/300），拿它检验"面变宽"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（300/300），不会把真效应判成假。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四要素逐项登记未归档项显式写明"/>
    <w:p>
      <w:pPr>
        <w:pStyle w:val="Heading3"/>
      </w:pPr>
      <w:r>
        <w:t xml:space="preserve">4.3 α 的估计方法、拟合点与不确定性（四要素逐项登记，未归档项显式写明）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5–10，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词面@0.60，0.886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，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，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，trap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之间跳，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唯一能站住的是"这条信息改变了哪个决策"</w:t>
      </w:r>
      <w:r>
        <w:t xml:space="preserve">，承重检验（C1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：它使"发现原先未被纳入的维度"在结构上不可能，这正是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承重检验的读法边界"/>
    <w:p>
      <w:pPr>
        <w:pStyle w:val="Heading3"/>
      </w:pPr>
      <w:r>
        <w:t xml:space="preserve">4.5 循环性与它没有被验证的部分（承重检验的读法边界）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的维度，指标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（语义不变），指标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自伤点的既有设计（锚外新增维度数，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，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恰好建在这个尚未完成对照的判据上，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要求"/>
    <w:p>
      <w:pPr>
        <w:pStyle w:val="Heading3"/>
      </w:pPr>
      <w:r>
        <w:t xml:space="preserve">4.6 统计要求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每一条推断箭头各有一条独立的证伪条件"/>
    <w:p>
      <w:pPr>
        <w:pStyle w:val="Heading3"/>
      </w:pPr>
      <w:r>
        <w:t xml:space="preserve">5.1.1 推断链 — 证伪条件表（每一条推断箭头，各有一条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，因此每一行都必须能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，「解码层采样能力饱和」成立，§6.5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，本行目前只支持"范围内未见饱和"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，这才是等效性结论（§10 L5）；反向：CI 全部不含 0 且方向为负，本行"未检出"被推翻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，"同质化"归因须改写为"分支数不足"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（或降到无区分度），"同质化"只是去重口径的产物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探针显示注意力质量集中，本行的"归因天花板"被解除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表示层探针设计，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路径多样版）并预注册，若两版塌缩程度相同，则"路径唯一"不是条件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L12），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任一链的判决式被满足或被推翻，本行"可判"升级为"已判"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表逐条取读数，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这一轮顺带查出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X00ed509b00454df2d358b5eefb5b6766de95b97"/>
    <w:p>
      <w:pPr>
        <w:pStyle w:val="Heading3"/>
      </w:pPr>
      <w:r>
        <w:t xml:space="preserve">6.3 判据自检（方法节的一部分，不是附录）审稿人会问"你的仪器会不会瞎"。本文的仪器有三台，各自的自检状态：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型号池会静默下架，分母漂移。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取档，</w:t>
      </w:r>
      <w:r>
        <w:rPr>
          <w:bCs/>
          <w:b/>
        </w:rPr>
        <w:t xml:space="preserve">第 5 支必是 M2.1</w:t>
      </w:r>
      <w:r>
        <w:t xml:space="preserve">，该支空串，发散层用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逐条登记本篇每一条读数的出处"/>
    <w:p>
      <w:pPr>
        <w:pStyle w:val="Heading3"/>
      </w:pPr>
      <w:r>
        <w:t xml:space="preserve">6.4 数据来源与独立性声明（逐条登记本篇每一条读数的出处）</w:t>
      </w:r>
    </w:p>
    <w:p>
      <w:pPr>
        <w:pStyle w:val="BlockText"/>
      </w:pP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，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（§4.3），第三方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，D 篇使用 v4，⚠️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同属同一研究簇（同一预注册与题库），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同源判官，证据不独立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（§2.6），因此本篇每一条结论的强度上限，等于它所用那批数据本身的强度上限（§6.5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本文此处特指【输出表述层同质化 / 相对覆盖不足】</w:t>
            </w:r>
            <w:r>
              <w:rPr>
                <w:bCs/>
                <w:b/>
              </w:rPr>
              <w:t xml:space="preserve">（§1.3：「过早停止探索」是另一个构念，</w:t>
            </w:r>
            <w:r>
              <w:t xml:space="preserve">本文未测**，本行不涉及它）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，只与本行其它读数同向，§4.5）。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，K≤4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：依赖"有效信息维度"这一有循环风险的指标，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只换说法能否保持不变），补完后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（§4.3），本文的两批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轴未检出差异，不提供方向</w:t>
            </w:r>
            <w:r>
              <w:t xml:space="preserve">，质量轴给出方向，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1，未证明次线性增长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，若闭合存在，更像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字段直接不存在），NLL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GPU，无自托管打分器。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本批不支持，也未被否证</w:t>
            </w:r>
            <w:r>
              <w:t xml:space="preserve">，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外部核验器），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，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（§2.2–§2.6），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本表「支持度」列的读法（三条要求，缺一条就会读错）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），</w:t>
      </w:r>
      <w:r>
        <w:rPr>
          <w:bCs/>
          <w:b/>
        </w:rPr>
        <w:t xml:space="preserve">不得把两轴合成"强"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轴不提供方向，不得写"两轴方向一致"）。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"，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支的最终「数值+单位」，取最大簇占比），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三段材料，唯一必然结论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&lt;0.5」，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，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1.00），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（物理定律只有一条路），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0.88–1.00），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依据包把注意力吸住，有效支撑集 = 清单</w:t>
      </w:r>
      <w:r>
        <w:t xml:space="preserve">"，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，2×2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本节的边界（照要求标出）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，真实材料里这类题少；句式已刻意对齐以免措辞混淆。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，只能说「5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支），按预注册"每组 5 支齐全，否则该组作废"，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r3），结论不依赖作废组。⚠️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，这是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道），跨格比较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，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，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，它被转成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30.37，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（工作流干预可拓开），</w:t>
      </w:r>
      <w:r>
        <w:rPr>
          <w:bCs/>
          <w:b/>
        </w:rPr>
        <w:t xml:space="preserve">表示 / 注意力层是"未测"</w:t>
      </w:r>
      <w:r>
        <w:t xml:space="preserve">，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rPr>
          <w:bCs/>
          <w:b/>
        </w:rPr>
        <w:t xml:space="preserve">"采样层（部分）"这一行是本文最反直觉、也最重要的一行</w:t>
      </w:r>
      <w:r>
        <w:t xml:space="preserve">：它说的是——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。而"结构维度"才是与创造力相关的那一轴。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一句话：它们的自变量不同，数值不可比，数据并不互相矛盾。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补跑批，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检出力声明（本文所有「未检出 / 不可分辨」读数共用）</w:t>
      </w:r>
    </w:p>
    <w:p>
      <w:pPr>
        <w:pStyle w:val="FirstParagraph"/>
      </w:pP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Δα），按项目要求，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（21.6 − 10.4），绝对宽度差基本落在地板内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 ** 两条必须写明的口径边界（防止跨尺度误用）**：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，它们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，本篇的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，</w:t>
      </w:r>
      <w:r>
        <w:rPr>
          <w:bCs/>
          <w:b/>
        </w:rPr>
        <w:t xml:space="preserve">功效不足</w:t>
      </w:r>
      <w:r>
        <w:t xml:space="preserve">，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  <w:r>
        <w:t xml:space="preserve"> </w:t>
      </w:r>
      <w:r>
        <w:t xml:space="preserve">3.，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</w:t>
      </w:r>
      <w:r>
        <w:rPr>
          <w:bCs/>
          <w:b/>
        </w:rPr>
        <w:t xml:space="preserve">θ₀ 以题内 rep σ 为单位，不是绝对差值</w:t>
      </w:r>
      <w:r>
        <w:t xml:space="preserve">）——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，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：测"熵低，维度低"这个跨模型关系（ES-H4）。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，归因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0，撤回该结论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0.500，分支↑而维度不增，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仪器边界：本批为什么测不到注意力层</w:t>
      </w:r>
    </w:p>
    <w:p>
      <w:pPr>
        <w:pStyle w:val="BlockText"/>
      </w:pP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，而仪器边界是可以被换掉的。</w:t>
      </w:r>
    </w:p>
    <w:bookmarkStart w:id="69" w:name="三条仪器原因不是我们没做"/>
    <w:p>
      <w:pPr>
        <w:pStyle w:val="Heading3"/>
      </w:pPr>
      <w:r>
        <w:t xml:space="preserve">7.1 三条仪器原因（不是"我们没做"）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，依赖似然的度量族（typicality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GPU，无法自托管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，无自托管打分器，即便拿到开放权重，也跑不起可用的探针管线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，因此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测不到，是仪器的边界，不是世界的性质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的端点），这条边界就消失，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测不到，不能被读成"注意力不是根因"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能区分注意力层与其它层，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测不到，不削弱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"，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本批数据对"注意力层归因假说"这一归因既不支持、也不否证，归因判决悬置在 §2.2–§2.6 的判决式上，等探针读数回填。</w:t>
      </w:r>
      <w:r>
        <w:t xml:space="preserve"> </w:t>
      </w:r>
      <w:r>
        <w:t xml:space="preserve">&gt;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（可能是层级不对），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1，未证明次线性增长）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本批不具备该仪器，未测</w:t>
            </w:r>
            <w:r>
              <w:t xml:space="preserve">」；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给 ②③④ 的设计靶点</w:t>
      </w:r>
    </w:p>
    <w:bookmarkStart w:id="73" w:name="塌缩的真正条件-解法路径唯一设计必须作用在路径与可分叉决策数上"/>
    <w:p>
      <w:pPr>
        <w:pStyle w:val="Heading3"/>
      </w:pPr>
      <w:r>
        <w:t xml:space="preserve">8.1 塌缩的真正条件 = 解法路径唯一，设计必须作用在【路径】与【可分叉决策数】上</w:t>
      </w:r>
    </w:p>
    <w:p>
      <w:pPr>
        <w:pStyle w:val="FirstParagraph"/>
      </w:pP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面宽与答案一致可以同时成立</w:t>
            </w:r>
            <w:r>
              <w:t xml:space="preserve">，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路径唯一，塌缩</w:t>
            </w:r>
            <w:r>
              <w:t xml:space="preserve">（，但这是"都算对了"，不是钻牛角尖）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路径多样，不塌缩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</w:t>
      </w:r>
      <w:r>
        <w:t xml:space="preserve"> </w:t>
      </w:r>
      <w:r>
        <w:rPr>
          <w:bCs/>
          <w:b/>
        </w:rPr>
        <w:t xml:space="preserve">这条与 ② 篇的五条设计原则之一同向，其归属属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的题上，可分叉决策数，0，</w:t>
      </w:r>
      <w:r>
        <w:rPr>
          <w:bCs/>
          <w:b/>
        </w:rPr>
        <w:t xml:space="preserve">支数再大也没用</w:t>
      </w:r>
      <w:r>
        <w:t xml:space="preserve">（，这解释了在推导唯一题上四臂全踩坑的现象）。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值，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，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（，杠杆公式的适用条件）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</w:t>
            </w:r>
            <w:r>
              <w:t xml:space="preserve"> </w:t>
            </w:r>
            <w:r>
              <w:rPr>
                <w:bCs/>
                <w:b/>
              </w:rPr>
              <w:t xml:space="preserve">H6，靶子是"加宽任务表示"，不是"加架构"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由-2-的四条链直接给出"/>
    <w:p>
      <w:pPr>
        <w:pStyle w:val="Heading3"/>
      </w:pPr>
      <w:r>
        <w:t xml:space="preserve">8.3 本文交给 ②③④ 的四个具体自由度（由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措辞级 Jaccard 恒为 0.000，没有分辨率</w:t>
            </w:r>
            <w:r>
              <w:t xml:space="preserve">；结构化绑定才有 0.500 / 0.429 / 0.333，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一句话交付</w:t>
      </w:r>
      <w:r>
        <w:t xml:space="preserve">：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注意力层的读数本批不具备仪器，未测，不是未证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1，未证明次线性增长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清单吸住注意力），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会被同一机制封闭（清单在生成侧，注意力被清单吸住，锚外不可能），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机制，与 H6 同族；而 H3 说的是</w:t>
      </w:r>
      <w:r>
        <w:rPr>
          <w:bCs/>
          <w:b/>
        </w:rPr>
        <w:t xml:space="preserve">多头侧</w:t>
      </w:r>
      <w:r>
        <w:t xml:space="preserve">的同质，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，既是风险也是差异化。ToT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0.000，必须换单位）与</w:t>
      </w:r>
      <w:r>
        <w:t xml:space="preserve">加宽任务表示**（清单在生成侧，锚外结构上不可能）。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（采样数硬顶），平台位置未知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&lt;0.5，"解码层饱和"成立、本文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GPU、无自托管），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三条原因），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拿到内部激活访问权后仍测不到，§6.5 的"剩余候选 = 表示侧"作废，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（本批全部读数在行为层；无任何内部数据），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显著偏离，§6.5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0，才是等效性结论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人为把分支数翻倍后有效维度上升，"同质化"归因需改写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（§6.3），历史读数的分母需回溯修正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回溯修正后若架构层结论翻转，§6.5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若能测到多模型熵，归因可从排除法升级为关系性证据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若维度数不能预测人类评分，它只是广度的一个代理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若误引，撤稿级问题。全部条目已在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（§6.6），「路径多样，塌缩不发生」目前是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路径多样版）并预注册，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道），跨格只报方向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每格题数对齐后结论若翻转，§6.6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1.117]），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（§4.3），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宽度，§6.5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H6 是"未执行"，不是"未通过"**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的维度该指标仍不检出，「没有产生新维度」的表述须撤回，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"代理量动了"不等于"注意力质量分布如此"</w:t>
            </w:r>
            <w:r>
              <w:rPr>
                <w:bCs/>
                <w:b/>
              </w:rPr>
              <w:t xml:space="preserve">（代理可能失效）；"代理量没动"也不等于"机制不成立"（可能层级不对），</w:t>
            </w:r>
            <w:r>
              <w:t xml:space="preserve">可失败预测是唯一的判决依据**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任一链的判决式被满足（，该链的文本层代理与机制一致）或被推翻（，转下一条链），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一、我们提出了"过早闭合最可能源于注意力层"的机制假说，并给出了它的判决式（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（§2），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1，未证明次线性增长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GPU、全仓无内部探针数据，</w:t>
      </w:r>
      <w:r>
        <w:rPr>
          <w:bCs/>
          <w:b/>
        </w:rPr>
        <w:t xml:space="preserve">"我们测不到注意力层" ≠ "注意力不是根因"</w:t>
      </w:r>
      <w:r>
        <w:t xml:space="preserve">（§7.2），注意力层是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30.37，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七、本文交给 ②③④ 的靶点</w:t>
      </w:r>
      <w:r>
        <w:t xml:space="preserve">：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（§6.6），</w:t>
      </w:r>
      <w:r>
        <w:rPr>
          <w:bCs/>
          <w:b/>
        </w:rPr>
        <w:t xml:space="preserve">设计必须作用在【路径】与【可分叉决策数】上</w:t>
      </w:r>
      <w:r>
        <w:t xml:space="preserve">（§8.1），加上 §2 的四条链给出的四个具体自由度（打断前缀 / 结构化去重 / 可回溯 / 加宽任务表示，§8.3）。</w:t>
      </w:r>
    </w:p>
    <w:p>
      <w:pPr>
        <w:pStyle w:val="BodyText"/>
      </w:pP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证明任何干预"无效"或"等效"。而按本项目的既有要求——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（本文未据其下判决）；标"常设要求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之前），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两处都不删**。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&lt;0.5，解码层饱和成立、§6.5 判决翻转」，</w:t>
            </w:r>
            <w:r>
              <w:rPr>
                <w:bCs/>
                <w:b/>
              </w:rPr>
              <w:t xml:space="preserve">不做，该行只能限定在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的否证条件是「拿到内部激活访问权后仍测不到，§6.5 的『剩余候选 = 表示侧』作废」，</w:t>
            </w:r>
            <w:r>
              <w:rPr>
                <w:bCs/>
                <w:b/>
              </w:rPr>
              <w:t xml:space="preserve">不做，归因只能停在 §2 的判决式上</w:t>
            </w:r>
            <w:r>
              <w:t xml:space="preserve">对应 §12.1 的 T-L1-01**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显著偏离，§6.5 判决翻转」，</w:t>
            </w:r>
            <w:r>
              <w:rPr>
                <w:bCs/>
                <w:b/>
              </w:rPr>
              <w:t xml:space="preserve">不做，该行只能限定在审计仓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0，才是等效性结论」，</w:t>
            </w:r>
            <w:r>
              <w:rPr>
                <w:bCs/>
                <w:b/>
              </w:rPr>
              <w:t xml:space="preserve">不做，该行只能写「不可分辨（未检出）」，不能写等效性结论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的否证条件是「人为把分支数翻倍后有效维度上升，『同质化』归因需改写」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的否证条件是「回溯修正后若架构层结论翻转，§6.5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的否证条件是「若能测到多模型熵，归因可从排除法升级为关系性证据」，</w:t>
            </w:r>
            <w:r>
              <w:rPr>
                <w:bCs/>
                <w:b/>
              </w:rPr>
              <w:t xml:space="preserve">不做，归因只能靠排除法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的否证条件是「若维度数不能预测人类评分，它只是广度的一个代理」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的否证条件是「人工加一个改变决策的维度该指标仍不检出，『没有产生新维度』的表述须撤回」，</w:t>
            </w:r>
            <w:r>
              <w:rPr>
                <w:bCs/>
                <w:b/>
              </w:rPr>
              <w:t xml:space="preserve">不做，该读数只能作条件性证据，不能单独支持「没有产生新维度」；H6 只能停在"未执行"</w:t>
            </w:r>
            <w:r>
              <w:t xml:space="preserve">对应 §12.1 的 T-L1-05**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宽度，§6.5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不做，该行强度无法升级，也不得宣称已回源到该批逐点数据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每格题数对齐后结论若翻转，§6.6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解法路径唯一，设计必须作用在路径与可分叉决策数上」；L11 的否证条件是「要升到因果，须造同一题的孪生版本并预注册」，</w:t>
            </w:r>
            <w:r>
              <w:rPr>
                <w:bCs/>
                <w:b/>
              </w:rPr>
              <w:t xml:space="preserve">不做，「路径多样，塌缩不发生」只能作条件性描述，不是因果律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的否证条件是「任一链的判决式被满足或被推翻」，</w:t>
            </w:r>
            <w:r>
              <w:rPr>
                <w:bCs/>
                <w:b/>
              </w:rPr>
              <w:t xml:space="preserve">不做，§2 永远停在"假说 + 已定版判据"</w:t>
            </w:r>
            <w:r>
              <w:t xml:space="preserve">对应 §12.1 的 T-L1-02 / 03 / 04 / 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待取证清单（T-L1-01 … T-L1-07）</w:t>
      </w:r>
    </w:p>
    <w:p>
      <w:pPr>
        <w:pStyle w:val="BlockText"/>
      </w:pP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），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都不成立，H1 被否证</w:t>
            </w:r>
            <w:r>
              <w:t xml:space="preserve"> </w:t>
            </w:r>
            <w:r>
              <w:t xml:space="preserve">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显著低于基线；全部臂都高，层2/层3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结论数正相关；都无关，转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须先修判官自检；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显著更高，靶子换人（加宽任务表示）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否证条件：造出孪生题后若两版塌缩程度相同，"路径唯一"不是条件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回填要求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任何一条链的判决式被推翻，该链的"若不成立，转哪一条"列生效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数据并未证明增长率低于线性增长**；α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30.37，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模型熵可测，不可判定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不可作判据</w:t>
            </w:r>
            <w:r>
              <w:rPr>
                <w:bCs/>
                <w:b/>
              </w:rPr>
              <w:t xml:space="preserve">，只当</w:t>
            </w:r>
            <w:r>
              <w:t xml:space="preserve">下界**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已实现（只抓逐字，是下界，不是保持率本身）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不对称，跨臂读数混着格式贡献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：不许只给假说，每条都有「可测量的代理量」+「可失败的预测」+「若不成立则去哪里」。</w:t>
      </w:r>
      <w:r>
        <w:t xml:space="preserve"> </w:t>
      </w:r>
      <w:r>
        <w:rPr>
          <w:bCs/>
          <w:b/>
        </w:rPr>
        <w:t xml:space="preserve">本文提出的注意力层归因假说，承担该假说的是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前缀写入上下文，注意力质量压在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上，后续是续写而非新探索，有效支撑集变小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臂间与步数负相关，两条都不成立则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低熵，无分支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低熵，采样确定，多次采样几乎相同，表现为"中庸"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/步数正相关，若行为中庸但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头/槽位同质，多槽位产出重合，"发散"只是名义上的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显著低于基线，若所有臂都很高，则架构改不动，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相对位置衰减，长程依赖弱，局部一致 ≠ 全局探索，早期决策被锁定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结论数正相关，若都无关，"早期锁定"不是机制（转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更多断言进上下文，后续倾向与已有断言一致，早期错误被放大成最终矛盾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后矛盾消失，若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输入里有可枚举清单，注意力质量自然落在清单项上，有效支撑集 = 清单，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显著更高，⚠️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边际利用率提前掉零，可能与注意力无关，只是预算/轮数用完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掉零位置强依赖预算/轮数，归因到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；与预算无关只与步数/长度有关，归因层1；与两者都无关，是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要求"/>
    <w:p>
      <w:pPr>
        <w:pStyle w:val="Heading2"/>
      </w:pPr>
      <w:r>
        <w:t xml:space="preserve">附录 C · 引用要求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（同一篇两标识），"Outstanding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TTR/perplexity/长度配对后仍成立，优化"个性"时，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（arXiv:2109.01900）：模型预测"读者感知到什么"比人类读者还准，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src-sha256:811cec8bd9bdc74631dd169d0ed68590522131dff363ec09c4fc27901238502b</cp:keywords>
  <dcterms:created xsi:type="dcterms:W3CDTF">2026-10-25T01:17:58Z</dcterms:created>
  <dcterms:modified xsi:type="dcterms:W3CDTF">2026-10-25T01:17:58Z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