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出处与效力规则"/>
    <w:p>
      <w:pPr>
        <w:pStyle w:val="Heading1"/>
      </w:pPr>
      <w:r>
        <w:t xml:space="preserve">出处与效力规则</w:t>
      </w:r>
    </w:p>
    <w:p>
      <w:pPr>
        <w:pStyle w:val="FirstParagraph"/>
      </w:pPr>
      <w:r>
        <w:t xml:space="preserve">本仓是过程数据包，所以</w:t>
      </w:r>
      <w:r>
        <w:rPr>
          <w:bCs/>
          <w:b/>
        </w:rPr>
        <w:t xml:space="preserve">「一个数字从哪来」比「数字是多少」更重要</w:t>
      </w:r>
      <w:r>
        <w:t xml:space="preserve">。本文件定义出处怎么算、</w:t>
      </w:r>
      <w:r>
        <w:t xml:space="preserve"> </w:t>
      </w:r>
      <w:r>
        <w:t xml:space="preserve">等级怎么分、以及一条结论在什么条件下失效。</w:t>
      </w:r>
    </w:p>
    <w:p>
      <w:r>
        <w:pict>
          <v:rect style="width:0;height:1.5pt" o:hralign="center" o:hrstd="t" o:hr="t"/>
        </w:pict>
      </w:r>
    </w:p>
    <w:bookmarkStart w:id="20" w:name="出处的三种形态"/>
    <w:p>
      <w:pPr>
        <w:pStyle w:val="Heading2"/>
      </w:pPr>
      <w:r>
        <w:t xml:space="preserve">1. 出处的三种形态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读数直接来自某次跑批的原始输出，仓内可查到该输出文件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第四组的</w:t>
            </w:r>
            <w:r>
              <w:t xml:space="preserve"> </w:t>
            </w:r>
            <w:r>
              <w:rPr>
                <w:rStyle w:val="VerbatimChar"/>
              </w:rPr>
              <w:t xml:space="preserve">runs/p2_orig.jsonl</w:t>
            </w:r>
            <w:r>
              <w:t xml:space="preserve"> </w:t>
            </w:r>
            <w:r>
              <w:t xml:space="preserve">里的一行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二手（推导）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由一手读数按写在稿内的公式算出，公式与输入都可查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净增益 = 新增断言数 − 丢失断言数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规格/留痕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数字写在改稿规格或审稿留痕里，指向一手或二手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审稿报告里引用的 sha256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推导出的一手读数，比一手读数多一个失效点</w:t>
      </w:r>
      <w:r>
        <w:t xml:space="preserve">：输入变了、公式变了、筛选口径变了，结论就变。</w:t>
      </w:r>
      <w:r>
        <w:t xml:space="preserve"> </w:t>
      </w:r>
      <w:r>
        <w:t xml:space="preserve">所以</w:t>
      </w:r>
      <w:r>
        <w:t xml:space="preserve"> </w:t>
      </w:r>
      <w:r>
        <w:rPr>
          <w:rStyle w:val="VerbatimChar"/>
        </w:rPr>
        <w:t xml:space="preserve">data/readings.jsonl</w:t>
      </w:r>
      <w:r>
        <w:t xml:space="preserve"> </w:t>
      </w:r>
      <w:r>
        <w:t xml:space="preserve">里同时记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，第三方能自己判断这一条属于哪种。</w:t>
      </w:r>
    </w:p>
    <w:p>
      <w:r>
        <w:pict>
          <v:rect style="width:0;height:1.5pt" o:hralign="center" o:hrstd="t" o:hr="t"/>
        </w:pict>
      </w:r>
    </w:p>
    <w:bookmarkEnd w:id="20"/>
    <w:bookmarkStart w:id="21" w:name="出处等级source_class"/>
    <w:p>
      <w:pPr>
        <w:pStyle w:val="Heading2"/>
      </w:pPr>
      <w:r>
        <w:t xml:space="preserve">2. 出处等级（</w:t>
      </w:r>
      <w:r>
        <w:rPr>
          <w:rStyle w:val="VerbatimChar"/>
        </w:rPr>
        <w:t xml:space="preserve">source_class</w:t>
      </w:r>
      <w:r>
        <w:t xml:space="preserve">）</w:t>
      </w:r>
    </w:p>
    <w:p>
      <w:pPr>
        <w:pStyle w:val="FirstParagraph"/>
      </w:pPr>
      <w:r>
        <w:t xml:space="preserve">按可信度从高到低，命中多处时取最高级：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一手材料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各组原始产出与底稿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审稿留痕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papers/复核链/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独立审稿的记录与复算证据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复算底稿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papers/净增益双边重算_可粘贴段落_2026-10-25.md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双边口径重算的可粘贴段落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改稿规格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改稿规格_*.md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改稿任务书与口径约定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前作基线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baseline/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改写前的正文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baseline/</w:t>
      </w:r>
      <w:r>
        <w:rPr>
          <w:bCs/>
          <w:b/>
        </w:rPr>
        <w:t xml:space="preserve"> </w:t>
      </w:r>
      <w:r>
        <w:rPr>
          <w:bCs/>
          <w:b/>
        </w:rPr>
        <w:t xml:space="preserve">也算出处候选</w:t>
      </w:r>
      <w:r>
        <w:t xml:space="preserve">：改写前正文里就有的数 = 前作已核 = 不算新增读数。</w:t>
      </w:r>
      <w:r>
        <w:t xml:space="preserve"> </w:t>
      </w:r>
      <w:r>
        <w:rPr>
          <w:rStyle w:val="VerbatimChar"/>
        </w:rPr>
        <w:t xml:space="preserve">tools/verify_new_readings.py</w:t>
      </w:r>
      <w:r>
        <w:t xml:space="preserve"> </w:t>
      </w:r>
      <w:r>
        <w:t xml:space="preserve">据此把「新增读数」和「沿用读数」分开，</w:t>
      </w:r>
      <w:r>
        <w:t xml:space="preserve"> </w:t>
      </w:r>
      <w:r>
        <w:t xml:space="preserve">本轮结论是</w:t>
      </w:r>
      <w:r>
        <w:t xml:space="preserve"> </w:t>
      </w:r>
      <w:r>
        <w:rPr>
          <w:bCs/>
          <w:b/>
        </w:rPr>
        <w:t xml:space="preserve">168 条新增读数全部有出处、零编造</w:t>
      </w:r>
      <w:r>
        <w:t xml:space="preserve">（</w:t>
      </w:r>
      <w:r>
        <w:rPr>
          <w:rStyle w:val="VerbatimChar"/>
        </w:rPr>
        <w:t xml:space="preserve">baseline/</w:t>
      </w:r>
      <w:r>
        <w:t xml:space="preserve"> </w:t>
      </w:r>
      <w:r>
        <w:t xml:space="preserve">不计作新增）。</w:t>
      </w:r>
    </w:p>
    <w:p>
      <w:r>
        <w:pict>
          <v:rect style="width:0;height:1.5pt" o:hralign="center" o:hrstd="t" o:hr="t"/>
        </w:pict>
      </w:r>
    </w:p>
    <w:bookmarkEnd w:id="21"/>
    <w:bookmarkStart w:id="22" w:name="什么算读数什么不算"/>
    <w:p>
      <w:pPr>
        <w:pStyle w:val="Heading2"/>
      </w:pPr>
      <w:r>
        <w:t xml:space="preserve">3. 什么算「读数」、什么不算</w:t>
      </w:r>
    </w:p>
    <w:p>
      <w:pPr>
        <w:pStyle w:val="FirstParagraph"/>
      </w:pPr>
      <w:r>
        <w:rPr>
          <w:rStyle w:val="VerbatimChar"/>
        </w:rPr>
        <w:t xml:space="preserve">tools/verify_new_readings.py</w:t>
      </w:r>
      <w:r>
        <w:t xml:space="preserve"> </w:t>
      </w:r>
      <w:r>
        <w:t xml:space="preserve">的分类（先剔非读数，否则噪音压过信号）：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算读数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不算读数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带小数、带单位、带符号、≥2 位的连续数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章节号（</w:t>
            </w:r>
            <w:r>
              <w:rPr>
                <w:rStyle w:val="VerbatimChar"/>
              </w:rPr>
              <w:t xml:space="preserve">1.6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12.1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百分数形态的测量值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行号、年份、日期、版本串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纯编号（</w:t>
            </w:r>
            <w:r>
              <w:rPr>
                <w:rStyle w:val="VerbatimChar"/>
              </w:rPr>
              <w:t xml:space="preserve">02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  <w:r>
              <w:t xml:space="preserve"> </w:t>
            </w:r>
            <w:r>
              <w:rPr>
                <w:rStyle w:val="VerbatimChar"/>
              </w:rPr>
              <w:t xml:space="preserve">109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千分位、纯零值占位</w:t>
            </w:r>
          </w:p>
        </w:tc>
      </w:tr>
    </w:tbl>
    <w:p>
      <w:pPr>
        <w:pStyle w:val="BodyText"/>
      </w:pPr>
      <w:r>
        <w:rPr>
          <w:bCs/>
          <w:b/>
        </w:rPr>
        <w:t xml:space="preserve">一条通则</w:t>
      </w:r>
      <w:r>
        <w:t xml:space="preserve">：「某读数差多少算效应」这类门槛，必须问「这个数锚在哪」。</w:t>
      </w:r>
      <w:r>
        <w:t xml:space="preserve"> </w:t>
      </w:r>
      <w:r>
        <w:t xml:space="preserve">锚在文献或拍脑袋 -&gt; 判据强度不由仪器决定；锚在本批噪声地板 -&gt; 判据强度与噪声同步。</w:t>
      </w:r>
    </w:p>
    <w:p>
      <w:r>
        <w:pict>
          <v:rect style="width:0;height:1.5pt" o:hralign="center" o:hrstd="t" o:hr="t"/>
        </w:pict>
      </w:r>
    </w:p>
    <w:bookmarkEnd w:id="22"/>
    <w:bookmarkStart w:id="23" w:name="复算链谁能独立算出同一个数"/>
    <w:p>
      <w:pPr>
        <w:pStyle w:val="Heading2"/>
      </w:pPr>
      <w:r>
        <w:t xml:space="preserve">4. 复算链：谁能独立算出同一个数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复算脚本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④篇 D-1 / D-2 / D-3 三个 McNemar（</w:t>
            </w:r>
            <w:r>
              <w:rPr>
                <w:rStyle w:val="VerbatimChar"/>
              </w:rPr>
              <w:t xml:space="preserve">0.2500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0.0923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0.0063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来源与底稿/第四组/复算/recompute_d1.py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rStyle w:val="VerbatimChar"/>
              </w:rPr>
              <w:t xml:space="preserve">evidence/my_own_d1.py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仓内一手产出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②篇净增益四序列（OR/AND × 承重/口径）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tools/calc_net_gain.py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仓内断言表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四篇新增读数回源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tools/verify_new_readings.py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全仓语料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文档结构一致性（S1–S11）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tools/check_cluster_consistency.py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baseline/</w:t>
            </w:r>
            <w:r>
              <w:t xml:space="preserve"> </w:t>
            </w:r>
            <w:r>
              <w:t xml:space="preserve">＋ 正文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DOCX 单元格零丢失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tools/check_docx.py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重建后的 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数据包逐条回源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tools/check_data_package.py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data/*.jsonl</w:t>
            </w:r>
            <w:r>
              <w:t xml:space="preserve"> </w:t>
            </w:r>
            <w:r>
              <w:t xml:space="preserve">＋ 原文</w:t>
            </w:r>
          </w:p>
        </w:tc>
      </w:tr>
    </w:tbl>
    <w:p>
      <w:pPr>
        <w:pStyle w:val="BodyText"/>
      </w:pPr>
      <w:r>
        <w:rPr>
          <w:bCs/>
          <w:b/>
        </w:rPr>
        <w:t xml:space="preserve">不能由包内复现的</w:t>
      </w:r>
      <w:r>
        <w:t xml:space="preserve">（已在正文与 README 披露，不靠脚注藏）：</w:t>
      </w:r>
    </w:p>
    <w:p>
      <w:pPr>
        <w:numPr>
          <w:ilvl w:val="0"/>
          <w:numId w:val="1001"/>
        </w:numPr>
        <w:pStyle w:val="Compact"/>
      </w:pPr>
      <w:r>
        <w:t xml:space="preserve">②篇批 2 的</w:t>
      </w:r>
      <w:r>
        <w:rPr>
          <w:bCs/>
          <w:b/>
        </w:rPr>
        <w:t xml:space="preserve">逐条判决</w:t>
      </w:r>
      <w:r>
        <w:t xml:space="preserve">（</w:t>
      </w:r>
      <w:r>
        <w:rPr>
          <w:rStyle w:val="VerbatimChar"/>
        </w:rPr>
        <w:t xml:space="preserve">claims.json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texts.json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verdicts_v4_full.json</w:t>
      </w:r>
      <w:r>
        <w:t xml:space="preserve">）——</w:t>
      </w:r>
      <w:r>
        <w:t xml:space="preserve"> </w:t>
      </w:r>
      <w:r>
        <w:t xml:space="preserve">仓内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 </w:t>
      </w:r>
      <w:r>
        <w:t xml:space="preserve">无、两个 drive 包无、GitHub</w:t>
      </w:r>
      <w:r>
        <w:t xml:space="preserve"> </w:t>
      </w:r>
      <w:r>
        <w:rPr>
          <w:rStyle w:val="VerbatimChar"/>
        </w:rPr>
        <w:t xml:space="preserve">cmp8-handover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 </w:t>
      </w:r>
      <w:r>
        <w:t xml:space="preserve">被 gitignore -&gt;</w:t>
      </w:r>
      <w:r>
        <w:t xml:space="preserve"> </w:t>
      </w:r>
      <w:r>
        <w:rPr>
          <w:bCs/>
          <w:b/>
        </w:rPr>
        <w:t xml:space="preserve">判决维持「不可分辨」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①篇 α 的</w:t>
      </w:r>
      <w:r>
        <w:t xml:space="preserve"> </w:t>
      </w:r>
      <w:r>
        <w:rPr>
          <w:rStyle w:val="VerbatimChar"/>
        </w:rPr>
        <w:t xml:space="preserve">0.886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0.944</w:t>
      </w:r>
      <w:r>
        <w:t xml:space="preserve"> </w:t>
      </w:r>
      <w:r>
        <w:t xml:space="preserve">—— 取数脚本与机读数据未随稿归档。</w:t>
      </w:r>
    </w:p>
    <w:p>
      <w:pPr>
        <w:numPr>
          <w:ilvl w:val="0"/>
          <w:numId w:val="1001"/>
        </w:numPr>
        <w:pStyle w:val="Compact"/>
      </w:pPr>
      <w:r>
        <w:t xml:space="preserve">层3 部分读数 —— 底稿</w:t>
      </w:r>
      <w:r>
        <w:t xml:space="preserve"> </w:t>
      </w:r>
      <w:r>
        <w:rPr>
          <w:rStyle w:val="VerbatimChar"/>
        </w:rPr>
        <w:t xml:space="preserve">workflow.py:1088</w:t>
      </w:r>
      <w:r>
        <w:t xml:space="preserve"> </w:t>
      </w:r>
      <w:r>
        <w:t xml:space="preserve">缺陷。</w:t>
      </w:r>
    </w:p>
    <w:p>
      <w:r>
        <w:pict>
          <v:rect style="width:0;height:1.5pt" o:hralign="center" o:hrstd="t" o:hr="t"/>
        </w:pict>
      </w:r>
    </w:p>
    <w:bookmarkEnd w:id="23"/>
    <w:bookmarkStart w:id="24" w:name="效力边界一条结论什么时候失效"/>
    <w:p>
      <w:pPr>
        <w:pStyle w:val="Heading2"/>
      </w:pPr>
      <w:r>
        <w:t xml:space="preserve">5. 效力边界：一条结论什么时候失效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被审对象 sha 变了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审稿判定</w:t>
            </w:r>
            <w:r>
              <w:rPr>
                <w:bCs/>
                <w:b/>
              </w:rPr>
              <w:t xml:space="preserve">不自动继承</w:t>
            </w:r>
            <w:r>
              <w:t xml:space="preserve">。判定只对它审的那一版有效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口径变了</w:t>
            </w:r>
            <w:r>
              <w:t xml:space="preserve">（分母、筛选、单位）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读数必须重算；旧值作废（例：型号池下架 -&gt; 5 支变 4 支 -&gt; 历史对照</w:t>
            </w:r>
            <w:r>
              <w:t xml:space="preserve"> </w:t>
            </w:r>
            <w:r>
              <w:rPr>
                <w:rStyle w:val="VerbatimChar"/>
              </w:rPr>
              <w:t xml:space="preserve">+0.0483</w:t>
            </w:r>
            <w:r>
              <w:t xml:space="preserve"> </w:t>
            </w:r>
            <w:r>
              <w:t xml:space="preserve">作废）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 单方面改完就当审计通过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不成立。改后必须由审计方复核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只回源没复算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回源只证明「数存在」，不证明「数对」。真验证 = 重算一遍并与存档逐值比对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回源核到的「事实」建立在被覆盖过的树上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判「对方说错」前必须核对方 HEAD 的 sha；不带 sha 的核对结论一律降级为「待核」</w:t>
            </w:r>
          </w:p>
        </w:tc>
      </w:tr>
    </w:tbl>
    <w:p>
      <w:pPr>
        <w:pStyle w:val="BodyText"/>
      </w:pPr>
      <w:r>
        <w:rPr>
          <w:bCs/>
          <w:b/>
        </w:rPr>
        <w:t xml:space="preserve">审计结论的写法</w:t>
      </w:r>
      <w:r>
        <w:t xml:space="preserve">：写明「本判定只对 sha256 X 负责」，并给出效力传递条件</w:t>
      </w:r>
      <w:r>
        <w:t xml:space="preserve"> </w:t>
      </w:r>
      <w:r>
        <w:t xml:space="preserve">（被审对象 sha 未变 -&gt; 覆盖新包；变了 -&gt; 必须重审）。</w:t>
      </w:r>
    </w:p>
    <w:p>
      <w:r>
        <w:pict>
          <v:rect style="width:0;height:1.5pt" o:hralign="center" o:hrstd="t" o:hr="t"/>
        </w:pict>
      </w:r>
    </w:p>
    <w:bookmarkEnd w:id="24"/>
    <w:bookmarkStart w:id="25" w:name="阴性结果为什么单独立表"/>
    <w:p>
      <w:pPr>
        <w:pStyle w:val="Heading2"/>
      </w:pPr>
      <w:r>
        <w:t xml:space="preserve">6. 阴性结果为什么单独立表</w:t>
      </w:r>
    </w:p>
    <w:p>
      <w:pPr>
        <w:pStyle w:val="FirstParagraph"/>
      </w:pPr>
      <w:r>
        <w:rPr>
          <w:rStyle w:val="VerbatimChar"/>
        </w:rPr>
        <w:t xml:space="preserve">data/negative_results.jsonl</w:t>
      </w:r>
      <w:r>
        <w:t xml:space="preserve"> </w:t>
      </w:r>
      <w:r>
        <w:t xml:space="preserve">收录正文里所有带阴性/未定标记的行</w:t>
      </w:r>
      <w:r>
        <w:t xml:space="preserve"> </w:t>
      </w:r>
      <w:r>
        <w:t xml:space="preserve">（不可分辨、未测、未检验、未检出、未证实、不可判定、证据不足、检出力不足等）。</w:t>
      </w:r>
    </w:p>
    <w:p>
      <w:pPr>
        <w:pStyle w:val="BodyText"/>
      </w:pPr>
      <w:r>
        <w:rPr>
          <w:bCs/>
          <w:b/>
        </w:rPr>
        <w:t xml:space="preserve">理由</w:t>
      </w:r>
      <w:r>
        <w:t xml:space="preserve">：在成稿里，「没测出来」通常只占一行，读完就忘；在数据形态下它可以被统计</w:t>
      </w:r>
      <w:r>
        <w:t xml:space="preserve"> </w:t>
      </w:r>
      <w:r>
        <w:t xml:space="preserve">——哪些指标反复落进不可分辨、哪些方法反复测不动，这是下一轮设计实验的直接输入。</w:t>
      </w:r>
    </w:p>
    <w:p>
      <w:pPr>
        <w:pStyle w:val="BodyText"/>
      </w:pPr>
      <w:r>
        <w:rPr>
          <w:bCs/>
          <w:b/>
        </w:rPr>
        <w:t xml:space="preserve">读这张表的规矩</w:t>
      </w:r>
      <w:r>
        <w:t xml:space="preserve">：它只索引「哪一行带了什么标记」，不代表该行每个数字都已独立核过。</w:t>
      </w:r>
      <w:r>
        <w:t xml:space="preserve"> </w:t>
      </w:r>
      <w:r>
        <w:t xml:space="preserve">逐个数字的核验走</w:t>
      </w:r>
      <w:r>
        <w:t xml:space="preserve"> </w:t>
      </w:r>
      <w:r>
        <w:rPr>
          <w:rStyle w:val="VerbatimChar"/>
        </w:rPr>
        <w:t xml:space="preserve">tools/verify_new_readings.py</w:t>
      </w:r>
      <w:r>
        <w:t xml:space="preserve">。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src-sha256:f751989183b7e1cb2fce22a00f9c5e0c140df27215e8c33584f3f6be273f3668</cp:keywords>
  <dcterms:created xsi:type="dcterms:W3CDTF">2026-10-25T02:57:30Z</dcterms:created>
  <dcterms:modified xsi:type="dcterms:W3CDTF">2026-10-25T02:57:30Z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