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1"/>
        <w:rPr>
          <w:rFonts w:ascii="宋体" w:hAnsi="宋体" w:eastAsia="PMingLiU"/>
          <w:sz w:val="32"/>
          <w:szCs w:val="32"/>
        </w:rPr>
      </w:pPr>
      <w:bookmarkStart w:id="0" w:name="_Toc463867308"/>
      <w:r>
        <w:rPr>
          <w:rFonts w:hint="eastAsia" w:ascii="黑体" w:eastAsia="黑体"/>
          <w:sz w:val="32"/>
          <w:szCs w:val="32"/>
        </w:rPr>
        <w:t>吉林大学本科毕业设计（论文）文献综述</w:t>
      </w:r>
      <w:bookmarkEnd w:id="0"/>
    </w:p>
    <w:tbl>
      <w:tblPr>
        <w:tblStyle w:val="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656"/>
        <w:gridCol w:w="664"/>
        <w:gridCol w:w="718"/>
        <w:gridCol w:w="992"/>
        <w:gridCol w:w="1134"/>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473"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学    院</w:t>
            </w:r>
          </w:p>
        </w:tc>
        <w:tc>
          <w:tcPr>
            <w:tcW w:w="3030" w:type="dxa"/>
            <w:gridSpan w:val="4"/>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软件学院</w:t>
            </w:r>
          </w:p>
        </w:tc>
        <w:tc>
          <w:tcPr>
            <w:tcW w:w="1134"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专业</w:t>
            </w:r>
          </w:p>
        </w:tc>
        <w:tc>
          <w:tcPr>
            <w:tcW w:w="2976" w:type="dxa"/>
            <w:shd w:val="clear" w:color="auto" w:fill="auto"/>
            <w:vAlign w:val="center"/>
          </w:tcPr>
          <w:p>
            <w:pPr>
              <w:spacing w:line="360" w:lineRule="exact"/>
              <w:jc w:val="center"/>
              <w:rPr>
                <w:rFonts w:ascii="宋体" w:hAnsi="宋体" w:eastAsia="宋体" w:cs="宋体"/>
                <w:bCs/>
                <w:sz w:val="24"/>
                <w:szCs w:val="24"/>
              </w:rPr>
            </w:pPr>
            <w:r>
              <w:rPr>
                <w:rFonts w:hint="eastAsia" w:ascii="宋体" w:hAnsi="宋体" w:eastAsia="宋体" w:cs="宋体"/>
                <w:bCs/>
                <w:sz w:val="24"/>
                <w:szCs w:val="24"/>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473"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学生姓名</w:t>
            </w:r>
          </w:p>
        </w:tc>
        <w:tc>
          <w:tcPr>
            <w:tcW w:w="3030" w:type="dxa"/>
            <w:gridSpan w:val="4"/>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李潇阳</w:t>
            </w:r>
          </w:p>
        </w:tc>
        <w:tc>
          <w:tcPr>
            <w:tcW w:w="1134"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学号</w:t>
            </w:r>
          </w:p>
        </w:tc>
        <w:tc>
          <w:tcPr>
            <w:tcW w:w="2976" w:type="dxa"/>
            <w:shd w:val="clear" w:color="auto" w:fill="auto"/>
            <w:vAlign w:val="center"/>
          </w:tcPr>
          <w:p>
            <w:pPr>
              <w:spacing w:line="360" w:lineRule="exact"/>
              <w:jc w:val="center"/>
              <w:rPr>
                <w:rFonts w:ascii="宋体" w:hAnsi="宋体" w:eastAsia="宋体" w:cs="宋体"/>
                <w:bCs/>
                <w:sz w:val="24"/>
                <w:szCs w:val="24"/>
              </w:rPr>
            </w:pPr>
            <w:r>
              <w:rPr>
                <w:rFonts w:ascii="宋体" w:hAnsi="宋体" w:eastAsia="宋体" w:cs="宋体"/>
                <w:bCs/>
                <w:sz w:val="24"/>
                <w:szCs w:val="24"/>
              </w:rPr>
              <w:t>55191011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473"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指导教师</w:t>
            </w:r>
          </w:p>
        </w:tc>
        <w:tc>
          <w:tcPr>
            <w:tcW w:w="3030" w:type="dxa"/>
            <w:gridSpan w:val="4"/>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李大利</w:t>
            </w:r>
          </w:p>
        </w:tc>
        <w:tc>
          <w:tcPr>
            <w:tcW w:w="1134"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职称</w:t>
            </w:r>
          </w:p>
        </w:tc>
        <w:tc>
          <w:tcPr>
            <w:tcW w:w="2976" w:type="dxa"/>
            <w:shd w:val="clear" w:color="auto" w:fill="auto"/>
            <w:vAlign w:val="center"/>
          </w:tcPr>
          <w:p>
            <w:pPr>
              <w:spacing w:line="360" w:lineRule="exact"/>
              <w:jc w:val="center"/>
              <w:rPr>
                <w:rFonts w:ascii="宋体" w:hAnsi="宋体" w:eastAsia="宋体" w:cs="宋体"/>
                <w:bCs/>
                <w:sz w:val="24"/>
                <w:szCs w:val="24"/>
              </w:rPr>
            </w:pPr>
            <w:r>
              <w:rPr>
                <w:rFonts w:hint="eastAsia" w:ascii="宋体" w:hAnsi="宋体" w:eastAsia="宋体" w:cs="宋体"/>
                <w:bCs/>
                <w:sz w:val="24"/>
                <w:szCs w:val="24"/>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473"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合作导师</w:t>
            </w:r>
          </w:p>
        </w:tc>
        <w:tc>
          <w:tcPr>
            <w:tcW w:w="1320" w:type="dxa"/>
            <w:gridSpan w:val="2"/>
            <w:shd w:val="clear" w:color="auto" w:fill="auto"/>
            <w:vAlign w:val="center"/>
          </w:tcPr>
          <w:p>
            <w:pPr>
              <w:spacing w:line="360" w:lineRule="exact"/>
              <w:jc w:val="center"/>
              <w:rPr>
                <w:rFonts w:ascii="宋体" w:hAnsi="宋体" w:eastAsia="宋体" w:cs="宋体"/>
                <w:sz w:val="24"/>
                <w:szCs w:val="24"/>
              </w:rPr>
            </w:pPr>
          </w:p>
        </w:tc>
        <w:tc>
          <w:tcPr>
            <w:tcW w:w="718"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职称</w:t>
            </w:r>
          </w:p>
        </w:tc>
        <w:tc>
          <w:tcPr>
            <w:tcW w:w="992" w:type="dxa"/>
            <w:shd w:val="clear" w:color="auto" w:fill="auto"/>
            <w:vAlign w:val="center"/>
          </w:tcPr>
          <w:p>
            <w:pPr>
              <w:spacing w:line="360" w:lineRule="exact"/>
              <w:jc w:val="center"/>
              <w:rPr>
                <w:rFonts w:ascii="宋体" w:hAnsi="宋体" w:eastAsia="宋体" w:cs="宋体"/>
                <w:sz w:val="24"/>
                <w:szCs w:val="24"/>
              </w:rPr>
            </w:pPr>
          </w:p>
        </w:tc>
        <w:tc>
          <w:tcPr>
            <w:tcW w:w="1134" w:type="dxa"/>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sz w:val="24"/>
                <w:szCs w:val="24"/>
              </w:rPr>
              <w:t>单位</w:t>
            </w:r>
          </w:p>
        </w:tc>
        <w:tc>
          <w:tcPr>
            <w:tcW w:w="2976" w:type="dxa"/>
            <w:shd w:val="clear" w:color="auto" w:fill="auto"/>
            <w:vAlign w:val="center"/>
          </w:tcPr>
          <w:p>
            <w:pPr>
              <w:spacing w:line="360" w:lineRule="exact"/>
              <w:jc w:val="center"/>
              <w:rPr>
                <w:rFonts w:ascii="宋体" w:hAnsi="宋体" w:eastAsia="宋体" w:cs="宋体"/>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129" w:type="dxa"/>
            <w:gridSpan w:val="2"/>
            <w:shd w:val="clear" w:color="auto" w:fill="auto"/>
            <w:vAlign w:val="center"/>
          </w:tcPr>
          <w:p>
            <w:pPr>
              <w:spacing w:line="360" w:lineRule="exact"/>
              <w:jc w:val="center"/>
              <w:rPr>
                <w:rFonts w:ascii="宋体" w:hAnsi="宋体" w:eastAsia="宋体" w:cs="宋体"/>
                <w:sz w:val="24"/>
                <w:szCs w:val="24"/>
              </w:rPr>
            </w:pPr>
            <w:r>
              <w:rPr>
                <w:rFonts w:hint="eastAsia" w:ascii="宋体" w:hAnsi="宋体" w:eastAsia="宋体" w:cs="宋体"/>
                <w:bCs/>
                <w:sz w:val="24"/>
                <w:szCs w:val="24"/>
              </w:rPr>
              <w:t>设计（论文）题目</w:t>
            </w:r>
          </w:p>
        </w:tc>
        <w:tc>
          <w:tcPr>
            <w:tcW w:w="6484" w:type="dxa"/>
            <w:gridSpan w:val="5"/>
            <w:shd w:val="clear" w:color="auto" w:fill="auto"/>
            <w:vAlign w:val="center"/>
          </w:tcPr>
          <w:p>
            <w:pPr>
              <w:spacing w:line="360" w:lineRule="exact"/>
              <w:jc w:val="left"/>
              <w:rPr>
                <w:rFonts w:ascii="宋体" w:hAnsi="宋体" w:eastAsia="宋体" w:cs="宋体"/>
                <w:sz w:val="24"/>
                <w:szCs w:val="24"/>
              </w:rPr>
            </w:pPr>
            <w:r>
              <w:rPr>
                <w:rFonts w:hint="eastAsia" w:ascii="宋体" w:hAnsi="宋体" w:eastAsia="宋体" w:cs="宋体"/>
                <w:sz w:val="24"/>
                <w:szCs w:val="24"/>
              </w:rPr>
              <w:t>基于SpringBoot的社区健身设施管理系统的设计与实现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5" w:hRule="atLeast"/>
        </w:trPr>
        <w:tc>
          <w:tcPr>
            <w:tcW w:w="8613" w:type="dxa"/>
            <w:gridSpan w:val="7"/>
            <w:shd w:val="clear" w:color="auto" w:fill="auto"/>
          </w:tcPr>
          <w:p>
            <w:pPr>
              <w:spacing w:before="156" w:beforeLines="50" w:line="360" w:lineRule="exact"/>
              <w:rPr>
                <w:rFonts w:ascii="宋体" w:hAnsi="宋体" w:eastAsia="宋体" w:cs="宋体"/>
                <w:sz w:val="18"/>
                <w:szCs w:val="18"/>
              </w:rPr>
            </w:pPr>
            <w:r>
              <w:rPr>
                <w:rFonts w:hint="eastAsia" w:ascii="宋体" w:hAnsi="宋体" w:eastAsia="宋体" w:cs="宋体"/>
                <w:sz w:val="24"/>
                <w:szCs w:val="24"/>
              </w:rPr>
              <w:t>文献综述</w:t>
            </w:r>
            <w:r>
              <w:rPr>
                <w:rFonts w:hint="eastAsia" w:ascii="宋体" w:hAnsi="宋体" w:eastAsia="宋体" w:cs="宋体"/>
                <w:sz w:val="18"/>
                <w:szCs w:val="18"/>
              </w:rPr>
              <w:t>（主要包括国内外现状、研究方向、进展情况、存在问题、参考文献等）（3000字以上）</w:t>
            </w:r>
          </w:p>
          <w:p>
            <w:pPr>
              <w:spacing w:line="360" w:lineRule="exact"/>
              <w:rPr>
                <w:rFonts w:ascii="宋体" w:hAnsi="宋体" w:eastAsia="宋体" w:cs="宋体"/>
                <w:i/>
                <w:sz w:val="18"/>
                <w:szCs w:val="18"/>
              </w:rPr>
            </w:pPr>
            <w:r>
              <w:rPr>
                <w:rFonts w:hint="eastAsia" w:ascii="宋体" w:hAnsi="宋体" w:eastAsia="宋体" w:cs="宋体"/>
                <w:i/>
                <w:sz w:val="18"/>
                <w:szCs w:val="18"/>
              </w:rPr>
              <w:t>（说明：文献综述是通过</w:t>
            </w:r>
            <w:r>
              <w:rPr>
                <w:rFonts w:hint="eastAsia" w:ascii="宋体" w:hAnsi="宋体" w:eastAsia="宋体" w:cs="宋体"/>
                <w:b/>
                <w:bCs/>
                <w:i/>
                <w:color w:val="FF0000"/>
                <w:sz w:val="18"/>
                <w:szCs w:val="18"/>
              </w:rPr>
              <w:t>系统地查阅与所选课题相关的国内外文献，进行搜集、整理、加工</w:t>
            </w:r>
            <w:r>
              <w:rPr>
                <w:rFonts w:hint="eastAsia" w:ascii="宋体" w:hAnsi="宋体" w:eastAsia="宋体" w:cs="宋体"/>
                <w:i/>
                <w:sz w:val="18"/>
                <w:szCs w:val="18"/>
              </w:rPr>
              <w:t>，从而撰写的综合性叙述和评价的文章。要体现“综合性”、“描述性”、“评价性”的特征。主体部分的结构包括该课题的“研究历史”的回顾，“研究现状”的对比，以及研究的“发展趋势”）</w:t>
            </w:r>
          </w:p>
          <w:p>
            <w:pPr>
              <w:spacing w:line="360" w:lineRule="exact"/>
              <w:rPr>
                <w:rFonts w:ascii="宋体" w:hAnsi="宋体" w:eastAsia="宋体" w:cs="宋体"/>
                <w:sz w:val="24"/>
                <w:szCs w:val="24"/>
              </w:rPr>
            </w:pPr>
            <w:r>
              <w:rPr>
                <w:rFonts w:hint="eastAsia" w:ascii="宋体" w:hAnsi="宋体" w:eastAsia="宋体" w:cs="宋体"/>
                <w:sz w:val="24"/>
                <w:szCs w:val="24"/>
              </w:rPr>
              <w:t>一、题目背景与意义</w:t>
            </w:r>
          </w:p>
          <w:p>
            <w:pPr>
              <w:spacing w:line="3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近年来，我国经济稳中向好，人民生活水平不断提高，对健身的需求不断加大，全民健身不断受到关注。社区健身设施正好满足全民健身的需求，可以做到让公民就近利用社区健身设施进行体育锻炼不断改善自身的身体素质。2004年，国家体育总局出台相关政策《社区体育健身俱乐部试点工作方案》，促进了体育运动与社区的更深层次的融合，加强了基础体育社会体育组织的建设。全民健身也响应了国家号召，国务院印发了《关于构建更高水平的全民健身公共服务体系的意见》，要做到2025年前基本建立更高水平的全民健身公共服务体系，人均体育场地面积达到2.6平方米，经常参加体育锻炼人数比例达到38.5%，政府提供的全民健身基本公共服务体系更加完善、标准更加健全、品质明显提升，社会力量提供的普惠性公共服务实现付费可享有、价格可承受、质量有保障、安全有监管，群众健身热情进一步提高。</w:t>
            </w:r>
          </w:p>
          <w:p>
            <w:pPr>
              <w:spacing w:line="360"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社区健身设施管理系统可以及时监控、维护并更新老旧或存在危险的健身设施，保证全民健身的安全性，做到让人民放心健身。构建完善的社区健身设施管理系统，实现对健身设施的高效管理，实现了业务数字化和网络化，为社区提供强有力的技术支撑和信息保证，有很强的实用性和高效性。</w:t>
            </w:r>
          </w:p>
          <w:p>
            <w:pPr>
              <w:spacing w:line="360" w:lineRule="exact"/>
              <w:rPr>
                <w:rFonts w:ascii="宋体" w:hAnsi="宋体" w:eastAsia="宋体" w:cs="宋体"/>
                <w:sz w:val="24"/>
                <w:szCs w:val="24"/>
              </w:rPr>
            </w:pPr>
            <w:r>
              <w:rPr>
                <w:rFonts w:hint="eastAsia" w:ascii="宋体" w:hAnsi="宋体" w:eastAsia="宋体" w:cs="宋体"/>
                <w:sz w:val="24"/>
                <w:szCs w:val="24"/>
              </w:rPr>
              <w:t>二、研究历史</w:t>
            </w:r>
          </w:p>
          <w:p>
            <w:pPr>
              <w:spacing w:line="3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1992年，圣地亚哥大学的通讯国际中心正式提出“智慧社区”的口号，直到2012年IBM希望以自己雄厚的技术和业务力量为中国政府和企业提供关于城市信息化，“智慧观念”才在国内落地生根，随后在我国各大城市发芽开花。智慧社区建设的核心是以人为本，将智能技术用来为社区居民服务，使得社区发展在以居民为中心的情况下，通过引入信息化技术促进社区的智能化和现代化，形成全新的智慧社区，从而提高居民的生活质量。</w:t>
            </w:r>
          </w:p>
          <w:p>
            <w:pPr>
              <w:spacing w:line="360"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随着数字化时代的到来，社区健身也随之发展，融合了“物联网”、“互联网+”等技术和理念，形成了新型社区健身管理系统，人脸识别闸机等智能设备对各个社区体育场馆进行高效的人流量监控管制，系统精确的统计客流量，专业机构维护社区健身中心，提供多种智能化健身设备，使人们运动时能及时得到反馈。</w:t>
            </w:r>
          </w:p>
          <w:p>
            <w:pPr>
              <w:spacing w:line="360" w:lineRule="exact"/>
              <w:rPr>
                <w:rFonts w:hint="default" w:ascii="宋体" w:hAnsi="宋体" w:eastAsia="宋体" w:cs="宋体"/>
                <w:sz w:val="24"/>
                <w:szCs w:val="24"/>
                <w:lang w:val="en-US" w:eastAsia="zh-CN"/>
              </w:rPr>
            </w:pPr>
          </w:p>
          <w:p>
            <w:pPr>
              <w:spacing w:line="360" w:lineRule="exact"/>
              <w:rPr>
                <w:rFonts w:hint="eastAsia" w:ascii="宋体" w:hAnsi="宋体" w:eastAsia="宋体" w:cs="宋体"/>
                <w:b/>
                <w:bCs/>
                <w:color w:val="FF0000"/>
                <w:sz w:val="24"/>
                <w:szCs w:val="24"/>
                <w:lang w:val="en-US" w:eastAsia="zh-CN"/>
              </w:rPr>
            </w:pPr>
          </w:p>
          <w:p>
            <w:pPr>
              <w:spacing w:line="360" w:lineRule="exact"/>
              <w:rPr>
                <w:rFonts w:ascii="宋体" w:hAnsi="宋体" w:eastAsia="宋体" w:cs="宋体"/>
                <w:sz w:val="24"/>
                <w:szCs w:val="24"/>
              </w:rPr>
            </w:pPr>
            <w:r>
              <w:rPr>
                <w:rFonts w:hint="eastAsia" w:ascii="宋体" w:hAnsi="宋体" w:eastAsia="宋体" w:cs="宋体"/>
                <w:sz w:val="24"/>
                <w:szCs w:val="24"/>
              </w:rPr>
              <w:t>三、国内外现状</w:t>
            </w:r>
          </w:p>
          <w:p>
            <w:pPr>
              <w:spacing w:line="360" w:lineRule="exact"/>
              <w:rPr>
                <w:rFonts w:cs="微软雅黑" w:asciiTheme="minorEastAsia" w:hAnsiTheme="minorEastAsia"/>
                <w:iCs/>
                <w:sz w:val="24"/>
                <w:szCs w:val="24"/>
              </w:rPr>
            </w:pPr>
            <w:r>
              <w:rPr>
                <w:rFonts w:hint="eastAsia" w:cs="微软雅黑" w:asciiTheme="minorEastAsia" w:hAnsiTheme="minorEastAsia"/>
                <w:iCs/>
                <w:sz w:val="24"/>
                <w:szCs w:val="24"/>
              </w:rPr>
              <w:t>1.国外方面</w:t>
            </w:r>
          </w:p>
          <w:p>
            <w:pPr>
              <w:spacing w:line="3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2012年意大利泰诺健公司推出的MyWellness产品，该产品通过与微型便携式计量设备与跑步机、力量训练器等健身设备相结合，能够给予使用者日常生活和锻炼活动进行监管。通过该产品的健身数据，可以云端平台共享，从而得到合适的健身指导方案。</w:t>
            </w:r>
          </w:p>
          <w:p>
            <w:pPr>
              <w:spacing w:line="3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2014年国外部分社区通过信息化技术达到在线监测和运动追踪的效果，记录参加社区体育人员等一系列信息。社区体育使用者只需在线，从设定的程序列表中选择相应的选项，就可通过智能化信息技术将自己的运行信息登陆到系统之中。</w:t>
            </w:r>
          </w:p>
          <w:p>
            <w:pPr>
              <w:spacing w:line="3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2014年的I/O开发者大会上，谷歌公司发布健康管理平台Google Fit，主要用于通过采集健身用户的生理参数来追踪其在健身锻炼具体方面的缺陷和弱点，通过大数据分析帮助健身用户实现健身目标。同时该系统可在移动设备、可穿戴设备、计算机上运行，方便健身用户对自身健身数据进行跟踪、采集和记录存储。</w:t>
            </w:r>
          </w:p>
          <w:p>
            <w:pPr>
              <w:spacing w:line="360"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同年的苹果公司的HealthKit健康平台，该平台也具有采集和分析健身用户的锻炼数据功能。通过各种健身数据的整合分析，从而清晰地了解自己的健康状态。</w:t>
            </w:r>
          </w:p>
          <w:p>
            <w:pPr>
              <w:spacing w:line="3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日本智慧养老社区已广泛推广，社区内配备的自动传感器、等离子运动设备、智能分析指标仪器等一系列电子器械，让老人可以放心运动，科学运动，老人的健康得到保障。</w:t>
            </w:r>
          </w:p>
          <w:p>
            <w:pPr>
              <w:spacing w:line="360"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Barbosa和Tiago M.Motricidade提出智能运动器材可以重塑运动景观。</w:t>
            </w:r>
          </w:p>
          <w:p>
            <w:pPr>
              <w:spacing w:line="360" w:lineRule="exact"/>
              <w:rPr>
                <w:rFonts w:cs="微软雅黑" w:asciiTheme="minorEastAsia" w:hAnsiTheme="minorEastAsia"/>
                <w:iCs/>
                <w:sz w:val="24"/>
                <w:szCs w:val="24"/>
              </w:rPr>
            </w:pPr>
            <w:r>
              <w:rPr>
                <w:rFonts w:hint="eastAsia" w:cs="微软雅黑" w:asciiTheme="minorEastAsia" w:hAnsiTheme="minorEastAsia"/>
                <w:iCs/>
                <w:sz w:val="24"/>
                <w:szCs w:val="24"/>
              </w:rPr>
              <w:t>2.国内方面</w:t>
            </w:r>
          </w:p>
          <w:p>
            <w:pPr>
              <w:spacing w:line="3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校体育馆内的健身器械监控管理系统设计》中，对校园内健身设施进行管理，主要做到对体育馆内的健身器械的各种数据和使用信息进行采集，可以随时增加或修改，对场内的设备定期维护；对于外借的设备实行监控，对借出和归还时间进行设置；可以根据教学计划安排健身设备，对于场馆的预定和活动进行管理和安排。具有一定的可行性和实用性，提高了高校内体育器械监管的工作效率，对于当今健身器械管理发展提出了新的发展方向和发展理念。然后该系统仅适用于学校内，适用范围受限。</w:t>
            </w:r>
          </w:p>
          <w:p>
            <w:pPr>
              <w:spacing w:line="3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微信小程序的的公共健身设施教学和管理系统的研究与开发》采用前端面向用户，主要功能包括用户登录，通过扫描二维码跳转到健身设施教学视频，视频检索，查看历史记录以及故障上报等，后端面向器材管理人员，主要功能包括教学视频上传，视频管理，用户信息管理，视频检查和审核。在苹果和安卓系统均运行良好，功能正常，该工程是基于微信小程序的设计具有稳定，高效、便捷、低成本等特点，易于被大众接受和使用，具有良好的发展前景和发展潜力。存在的突出问题是该程序功能有限，不能构成完善的管理系统。</w:t>
            </w:r>
          </w:p>
          <w:p>
            <w:pPr>
              <w:spacing w:line="360" w:lineRule="exact"/>
              <w:rPr>
                <w:rFonts w:hint="eastAsia" w:ascii="宋体" w:hAnsi="宋体" w:eastAsia="宋体" w:cs="宋体"/>
                <w:sz w:val="24"/>
                <w:szCs w:val="24"/>
                <w:lang w:val="en-US" w:eastAsia="zh-CN"/>
              </w:rPr>
            </w:pPr>
          </w:p>
          <w:p>
            <w:pPr>
              <w:spacing w:line="3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乐刻运动提供的社区健身中心智能系统，包括“客流和能耗监管系统”、“智能健身及配套设备和系统”、“智能化环境系统”三个信息平台。其中“AR运动”的设备类似于switch运动健身环。设备运行启动后，就可以跟随屏幕上指示的动作开始运动，在运动过程中设备会在屏幕上显示得分。极大地提高了运动的趣味性，让枯燥无味的动作变得有趣起来，给社区居民带来富有趣味性的健身体验。</w:t>
            </w:r>
          </w:p>
          <w:p>
            <w:pPr>
              <w:numPr>
                <w:ilvl w:val="0"/>
                <w:numId w:val="1"/>
              </w:numPr>
              <w:spacing w:line="3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智能的灯光系统和智能的环境检测系统，让居民感受更为安全、有效的健身</w:t>
            </w:r>
          </w:p>
          <w:p>
            <w:pPr>
              <w:numPr>
                <w:ilvl w:val="0"/>
                <w:numId w:val="0"/>
              </w:numPr>
              <w:spacing w:line="3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w:t>
            </w:r>
          </w:p>
          <w:p>
            <w:pPr>
              <w:numPr>
                <w:ilvl w:val="0"/>
                <w:numId w:val="1"/>
              </w:numPr>
              <w:spacing w:line="360" w:lineRule="exact"/>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每台器械上配备二维码，通过扫描二维码可以了解到具体使用方法和专业的锻炼知识。</w:t>
            </w:r>
          </w:p>
          <w:p>
            <w:pPr>
              <w:spacing w:line="360"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西善桥智慧社区健身中心智能环境系统、智能监控系统和智能健身设备系统三大信息服 务系统。可以实时掌握周边居民的动态健康信息，形成覆盖检测、监测、评估闭环式的智慧健康信息大数据库。</w:t>
            </w:r>
          </w:p>
          <w:p>
            <w:pPr>
              <w:spacing w:line="360" w:lineRule="exact"/>
              <w:rPr>
                <w:rFonts w:cs="微软雅黑" w:asciiTheme="minorEastAsia" w:hAnsiTheme="minorEastAsia"/>
                <w:iCs/>
                <w:sz w:val="24"/>
                <w:szCs w:val="24"/>
              </w:rPr>
            </w:pPr>
            <w:r>
              <w:rPr>
                <w:rFonts w:hint="eastAsia" w:cs="微软雅黑" w:asciiTheme="minorEastAsia" w:hAnsiTheme="minorEastAsia"/>
                <w:iCs/>
                <w:sz w:val="24"/>
                <w:szCs w:val="24"/>
              </w:rPr>
              <w:t>四、研究发展趋势</w:t>
            </w:r>
          </w:p>
          <w:p>
            <w:pPr>
              <w:spacing w:line="360" w:lineRule="exact"/>
              <w:rPr>
                <w:rFonts w:hint="default" w:ascii="宋体" w:hAnsi="宋体" w:eastAsia="宋体" w:cs="宋体"/>
                <w:b/>
                <w:bCs/>
                <w:color w:val="FF0000"/>
                <w:sz w:val="24"/>
                <w:szCs w:val="24"/>
                <w:lang w:val="en-US" w:eastAsia="zh-CN"/>
              </w:rPr>
            </w:pPr>
          </w:p>
          <w:p>
            <w:pPr>
              <w:spacing w:line="360"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当前此类系统绝大多数有如下功能，监测健身运动数据并上传到云端平台进行分析处理，再将健康信息反馈给用户，方便用户了解运行信息，做到科学健身。健身器械上标有二维码，扫描即可获取器材使用方法即视频提示，帮助用户科学正确地使用。监测器械是否正在被使用，从而提前规划活动计划。增加使用者的娱乐性，使使用者增加对运动锻炼的兴趣。还有一部分为社区健身信息服务系统专注于管理俱乐部会员信息、用户权限健身站点等。</w:t>
            </w:r>
          </w:p>
          <w:p>
            <w:pPr>
              <w:spacing w:line="360"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智能设备利用率不高，未能充分发挥智能系统采集到的数据进行分析，从而提高社区居民健身运动的准确性，通过互联互通的智能健身设备来增强社区居民健身的科学性。缺少运动健身效果评价等内容</w:t>
            </w:r>
          </w:p>
          <w:p>
            <w:pPr>
              <w:spacing w:line="360" w:lineRule="exac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器械数量过少，器材种类单一，不能够满足多数人需要，健身器械均有不同程度的损坏，维护差，无人检查甚至无人维修，由天气因素影响导致的损坏居多。</w:t>
            </w:r>
          </w:p>
          <w:p>
            <w:pPr>
              <w:spacing w:line="360"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未能考虑中老年人群，技术鸿沟，存在老年人可能不会使用智能化健身设备等问题。</w:t>
            </w:r>
          </w:p>
          <w:p>
            <w:pPr>
              <w:spacing w:line="360" w:lineRule="exact"/>
              <w:rPr>
                <w:rFonts w:ascii="宋体" w:hAnsi="宋体" w:eastAsia="宋体" w:cs="宋体"/>
                <w:sz w:val="24"/>
                <w:szCs w:val="24"/>
              </w:rPr>
            </w:pPr>
            <w:r>
              <w:rPr>
                <w:rFonts w:hint="eastAsia" w:ascii="宋体" w:hAnsi="宋体" w:eastAsia="宋体" w:cs="宋体"/>
                <w:sz w:val="24"/>
                <w:szCs w:val="24"/>
              </w:rPr>
              <w:t>五、相关技术综述</w:t>
            </w:r>
          </w:p>
          <w:p>
            <w:pPr>
              <w:spacing w:line="360" w:lineRule="exac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文的主要研究内容是使用基于springboot框架构建关于社区健身设备的管理系统，完成适用于大部分社区健身设备的管理，兼容性强，易于扩展，总体采用B/S架构，前端采用Vue框架，后端采用springboot框架，两者使用ajax进行数据交换与通信，管理系统的数据库选用mysql-8.0.31，服务器选用spring boot内置的tomcat服务器进行部署，开发工具采用IDEA，开发语言主要使用Java，javascript.</w:t>
            </w:r>
          </w:p>
          <w:p>
            <w:pPr>
              <w:spacing w:line="360" w:lineRule="exact"/>
              <w:rPr>
                <w:rFonts w:ascii="宋体" w:hAnsi="宋体" w:eastAsia="宋体" w:cs="宋体"/>
                <w:sz w:val="28"/>
                <w:szCs w:val="28"/>
              </w:rPr>
            </w:pPr>
            <w:r>
              <w:rPr>
                <w:rFonts w:hint="eastAsia" w:ascii="宋体" w:hAnsi="宋体" w:eastAsia="宋体" w:cs="宋体"/>
                <w:sz w:val="24"/>
                <w:szCs w:val="24"/>
              </w:rPr>
              <w:t>六、参考文献</w:t>
            </w:r>
          </w:p>
          <w:p>
            <w:pPr>
              <w:numPr>
                <w:ilvl w:val="0"/>
                <w:numId w:val="2"/>
              </w:numPr>
              <w:spacing w:line="400" w:lineRule="exact"/>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kns.cnki.net/KCMS/detail/detail.aspx?filename=1017080401.nh&amp;dbname=CMFD201801&amp;dbcode=CMFD&amp;uid=WEEvREcwSlJHSldSdmVqM1BLY1lQbXRiSUpWay9WMFJzbFdZa25BY0Fudz0=$9A4hF_YAuvQ5obgVAqNKPCYcEjKensW4ggI8Fm4gTkoUKaID8j8gFw!!&amp;v=MjkxODhtejExUEhia3FXQTBGckNVUjdtZlp1ZG9GeW5uVkwvQlZGMjZHYk93SHRYTXJwRWJQSVIrZm5zNHlSWWE=" \o "山东省全民健身工程管理系统的设计与实现" \t "https://kreader.cnki.net/Kreader/_blank"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山东省全民健身工程管理系统的设计与实现</w:t>
            </w:r>
            <w:r>
              <w:rPr>
                <w:rFonts w:hint="default"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》——程钰</w:t>
            </w:r>
          </w:p>
          <w:p>
            <w:pPr>
              <w:numPr>
                <w:ilvl w:val="0"/>
                <w:numId w:val="2"/>
              </w:numPr>
              <w:spacing w:line="400" w:lineRule="exact"/>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ns.cnki.net/KCMS/detail/detail.aspx?filename=1016256537.nh&amp;dbname=CMFD201701&amp;dbcode=CMFD&amp;uid=WEEvREcwSlJHSldSdmVqM1BLY1lQbXRiSUpWay9WMFJzbFdZa25BY0Fudz0=$9A4hF_YAuvQ5obgVAqNKPCYcEjKensW4ggI8Fm4gTkoUKaID8j8gFw!!&amp;v=MTg0NjdmWnVkb0Z5amxWTHJNVkYyNkdMRzlHTlRQcUpFYlBJUitmbnM0eVJZYW16MTFQSGJrcVdBMEZyQ1VSN20=" \o "网络化健身管理系统设计与实现" \t "https://kreader.cnki.net/Kreader/_blank"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网络化健身管理系统设计与实现</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》——田文涛</w:t>
            </w:r>
          </w:p>
          <w:p>
            <w:pPr>
              <w:numPr>
                <w:ilvl w:val="0"/>
                <w:numId w:val="2"/>
              </w:numPr>
              <w:spacing w:line="400" w:lineRule="exact"/>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《基于微信小程序的的公共健身设施教学和管理系统的研究与开发》——邱丽媛 邵伟洁 沈俊勇</w:t>
            </w:r>
            <w:bookmarkStart w:id="1" w:name="_GoBack"/>
            <w:bookmarkEnd w:id="1"/>
          </w:p>
          <w:p>
            <w:pPr>
              <w:numPr>
                <w:ilvl w:val="0"/>
                <w:numId w:val="2"/>
              </w:numPr>
              <w:spacing w:line="400" w:lineRule="exact"/>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《高校体育馆内的健身器械监控管理系统设计》——刘昭</w:t>
            </w:r>
          </w:p>
          <w:p>
            <w:pPr>
              <w:numPr>
                <w:ilvl w:val="0"/>
                <w:numId w:val="2"/>
              </w:numPr>
              <w:spacing w:line="400" w:lineRule="exact"/>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《智慧社区健身中心开展现状研究 ————基于南京市西善桥街道社区健身中心的个案研究》——</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"https://kns.cnki.net/kcms2/author/detail?v=t0lAeAt9np6M9ODFCDWp19lDtEqZ59mqqJVJw698CytJSCp5o6VdLvXuHRq0B_-paD1NijQi2HPCQim_DK9h94Sgk2jxFfzY9eYrGk0CW_4=&amp;uniplatform=NZKPT" \t "https://kns.cnki.net/kcms2/article/_blank"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易坤</w:t>
            </w:r>
            <w:r>
              <w:rPr>
                <w:rFonts w:hint="eastAsia" w:ascii="宋体" w:hAnsi="宋体" w:eastAsia="宋体" w:cs="宋体"/>
                <w:sz w:val="24"/>
                <w:szCs w:val="24"/>
                <w:lang w:val="en-US" w:eastAsia="zh-CN"/>
              </w:rPr>
              <w:fldChar w:fldCharType="end"/>
            </w:r>
          </w:p>
          <w:p>
            <w:pPr>
              <w:numPr>
                <w:ilvl w:val="0"/>
                <w:numId w:val="2"/>
              </w:numPr>
              <w:spacing w:line="400" w:lineRule="exact"/>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《社区公共健身器械的使用现状与思考——以乐山市市中区为例》——宋关德</w:t>
            </w:r>
          </w:p>
          <w:p>
            <w:pPr>
              <w:numPr>
                <w:ilvl w:val="0"/>
                <w:numId w:val="2"/>
              </w:numPr>
              <w:spacing w:line="400" w:lineRule="exact"/>
              <w:ind w:left="0" w:leftChars="0"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《基于Web的社区健身服务信息系统的分析与设计》——贾永杰 鱼莹</w:t>
            </w:r>
          </w:p>
          <w:p>
            <w:pPr>
              <w:numPr>
                <w:ilvl w:val="0"/>
                <w:numId w:val="2"/>
              </w:numPr>
              <w:spacing w:line="400" w:lineRule="exact"/>
              <w:ind w:left="0" w:leftChars="0"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基于微信小程序的社区群众健身信息服务系统</w:t>
            </w:r>
            <w:r>
              <w:rPr>
                <w:rFonts w:hint="eastAsia" w:ascii="宋体" w:hAnsi="宋体" w:eastAsia="宋体" w:cs="宋体"/>
                <w:sz w:val="24"/>
                <w:szCs w:val="24"/>
                <w:lang w:val="en-US" w:eastAsia="zh-CN"/>
              </w:rPr>
              <w:t>》——刘存生</w:t>
            </w:r>
          </w:p>
          <w:p>
            <w:pPr>
              <w:spacing w:line="400" w:lineRule="exact"/>
              <w:rPr>
                <w:rFonts w:hint="default" w:ascii="宋体" w:hAnsi="宋体" w:eastAsia="宋体" w:cs="宋体"/>
                <w:sz w:val="24"/>
                <w:szCs w:val="24"/>
                <w:lang w:val="en-US" w:eastAsia="zh-CN"/>
              </w:rPr>
            </w:pPr>
          </w:p>
          <w:p>
            <w:pPr>
              <w:spacing w:line="400" w:lineRule="exact"/>
              <w:rPr>
                <w:rFonts w:hint="default" w:ascii="宋体" w:hAnsi="宋体" w:eastAsia="宋体" w:cs="宋体"/>
                <w:sz w:val="24"/>
                <w:szCs w:val="24"/>
                <w:lang w:val="en-US" w:eastAsia="zh-CN"/>
              </w:rPr>
            </w:pPr>
          </w:p>
          <w:p>
            <w:pPr>
              <w:spacing w:line="400" w:lineRule="exact"/>
              <w:rPr>
                <w:rFonts w:hint="default" w:ascii="宋体" w:hAnsi="宋体" w:eastAsia="宋体" w:cs="宋体"/>
                <w:sz w:val="24"/>
                <w:szCs w:val="24"/>
                <w:lang w:val="en-US" w:eastAsia="zh-CN"/>
              </w:rPr>
            </w:pPr>
          </w:p>
          <w:p>
            <w:pPr>
              <w:spacing w:line="400" w:lineRule="exact"/>
              <w:rPr>
                <w:rFonts w:ascii="宋体" w:hAnsi="宋体" w:eastAsia="宋体" w:cs="宋体"/>
                <w:sz w:val="28"/>
                <w:szCs w:val="28"/>
              </w:rPr>
            </w:pPr>
          </w:p>
        </w:tc>
      </w:tr>
    </w:tbl>
    <w:p>
      <w:pPr>
        <w:spacing w:line="300" w:lineRule="exact"/>
        <w:ind w:left="620" w:hanging="620" w:hangingChars="294"/>
        <w:rPr>
          <w:rFonts w:ascii="宋体" w:hAnsi="宋体"/>
          <w:szCs w:val="21"/>
        </w:rPr>
      </w:pPr>
      <w:r>
        <w:rPr>
          <w:rFonts w:hint="eastAsia" w:ascii="宋体" w:hAnsi="宋体" w:eastAsia="宋体" w:cs="宋体"/>
          <w:b/>
          <w:szCs w:val="21"/>
        </w:rPr>
        <w:t xml:space="preserve">  注：</w:t>
      </w:r>
      <w:r>
        <w:rPr>
          <w:rFonts w:hint="eastAsia" w:ascii="宋体" w:hAnsi="宋体" w:eastAsia="宋体" w:cs="宋体"/>
          <w:szCs w:val="21"/>
        </w:rPr>
        <w:t>专业一定要填写全称。[专业名称：软件工程、软件工程（国家卓越工程师教育培养计划）]</w:t>
      </w:r>
      <w:r>
        <w:rPr>
          <w:rFonts w:hint="eastAsia" w:ascii="宋体" w:hAnsi="宋体"/>
          <w:szCs w:val="21"/>
        </w:rPr>
        <w:t xml:space="preserve">  </w:t>
      </w:r>
    </w:p>
    <w:p>
      <w:pPr>
        <w:spacing w:line="160" w:lineRule="atLeast"/>
        <w:ind w:left="617" w:hanging="617" w:hangingChars="294"/>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crosoft JhengHei UI"/>
    <w:panose1 w:val="02010601000101010101"/>
    <w:charset w:val="88"/>
    <w:family w:val="roman"/>
    <w:pitch w:val="default"/>
    <w:sig w:usb0="00000000" w:usb1="00000000" w:usb2="00000016" w:usb3="00000000" w:csb0="00100001" w:csb1="00000000"/>
  </w:font>
  <w:font w:name="微软雅黑">
    <w:panose1 w:val="020B0503020204020204"/>
    <w:charset w:val="86"/>
    <w:family w:val="swiss"/>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06187"/>
    <w:multiLevelType w:val="singleLevel"/>
    <w:tmpl w:val="88606187"/>
    <w:lvl w:ilvl="0" w:tentative="0">
      <w:start w:val="1"/>
      <w:numFmt w:val="decimal"/>
      <w:suff w:val="nothing"/>
      <w:lvlText w:val="%1）"/>
      <w:lvlJc w:val="left"/>
    </w:lvl>
  </w:abstractNum>
  <w:abstractNum w:abstractNumId="1">
    <w:nsid w:val="76ECFF02"/>
    <w:multiLevelType w:val="singleLevel"/>
    <w:tmpl w:val="76ECFF02"/>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zgzZWFlYjRhYTc1NjQ5ZjA4ODA1NGFmYzEyYjAyMjYifQ=="/>
  </w:docVars>
  <w:rsids>
    <w:rsidRoot w:val="192D52C8"/>
    <w:rsid w:val="00092C4E"/>
    <w:rsid w:val="000C713A"/>
    <w:rsid w:val="0030288D"/>
    <w:rsid w:val="003B45D1"/>
    <w:rsid w:val="00492217"/>
    <w:rsid w:val="005C206F"/>
    <w:rsid w:val="006827FB"/>
    <w:rsid w:val="006B41A9"/>
    <w:rsid w:val="006D4432"/>
    <w:rsid w:val="008D7A3A"/>
    <w:rsid w:val="009A0E63"/>
    <w:rsid w:val="009A6C53"/>
    <w:rsid w:val="009F652F"/>
    <w:rsid w:val="00AA5B2D"/>
    <w:rsid w:val="00B302AD"/>
    <w:rsid w:val="00B47991"/>
    <w:rsid w:val="00B67B4E"/>
    <w:rsid w:val="00B97AE1"/>
    <w:rsid w:val="00BB38D8"/>
    <w:rsid w:val="00CD4C64"/>
    <w:rsid w:val="00CD606B"/>
    <w:rsid w:val="00CF2E1B"/>
    <w:rsid w:val="00D554BF"/>
    <w:rsid w:val="00DE0D19"/>
    <w:rsid w:val="00EA0A14"/>
    <w:rsid w:val="00EA31EB"/>
    <w:rsid w:val="00FA3906"/>
    <w:rsid w:val="01D549A4"/>
    <w:rsid w:val="0BB13A1A"/>
    <w:rsid w:val="10C61DE3"/>
    <w:rsid w:val="11427C01"/>
    <w:rsid w:val="138404E0"/>
    <w:rsid w:val="13C4593D"/>
    <w:rsid w:val="15A4733B"/>
    <w:rsid w:val="192D52C8"/>
    <w:rsid w:val="1992029D"/>
    <w:rsid w:val="22297C80"/>
    <w:rsid w:val="34B3282D"/>
    <w:rsid w:val="3B8915D5"/>
    <w:rsid w:val="3BB407A2"/>
    <w:rsid w:val="51BC63AF"/>
    <w:rsid w:val="559E4C4E"/>
    <w:rsid w:val="5A91023D"/>
    <w:rsid w:val="5C5A5FEF"/>
    <w:rsid w:val="66496574"/>
    <w:rsid w:val="70EF1DB6"/>
    <w:rsid w:val="73382615"/>
    <w:rsid w:val="74ED0F96"/>
    <w:rsid w:val="77B65EF2"/>
    <w:rsid w:val="7EED3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iPriority w:val="0"/>
    <w:pPr>
      <w:tabs>
        <w:tab w:val="center" w:pos="4153"/>
        <w:tab w:val="right" w:pos="8306"/>
      </w:tabs>
      <w:snapToGrid w:val="0"/>
      <w:jc w:val="left"/>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8">
    <w:name w:val="Hyperlink"/>
    <w:basedOn w:val="7"/>
    <w:uiPriority w:val="0"/>
    <w:rPr>
      <w:color w:val="0000FF"/>
      <w:u w:val="single"/>
    </w:rPr>
  </w:style>
  <w:style w:type="character" w:customStyle="1" w:styleId="9">
    <w:name w:val="页眉 字符"/>
    <w:basedOn w:val="7"/>
    <w:link w:val="5"/>
    <w:uiPriority w:val="0"/>
    <w:rPr>
      <w:kern w:val="2"/>
      <w:sz w:val="18"/>
      <w:szCs w:val="18"/>
    </w:rPr>
  </w:style>
  <w:style w:type="character" w:customStyle="1" w:styleId="10">
    <w:name w:val="页脚 字符"/>
    <w:basedOn w:val="7"/>
    <w:link w:val="4"/>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Pages>
  <Words>3554</Words>
  <Characters>3725</Characters>
  <Lines>6</Lines>
  <Paragraphs>1</Paragraphs>
  <TotalTime>54</TotalTime>
  <ScaleCrop>false</ScaleCrop>
  <LinksUpToDate>false</LinksUpToDate>
  <CharactersWithSpaces>3739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2016-12-09T02:06:00Z</dcterms:created>
  <dc:creator>dell</dc:creator>
  <cp:lastModifiedBy>潇洒的太阳</cp:lastModifiedBy>
  <dcterms:modified xsi:type="dcterms:W3CDTF">2023-01-31T07:35:52Z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6B6FD9DDC94548EB99A204141D77815F</vt:lpwstr>
  </property>
</Properties>
</file>