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Reading</w:t>
      </w:r>
    </w:p>
    <w:p>
      <w:pPr>
        <w:pStyle w:val="Normal"/>
        <w:rPr/>
      </w:pPr>
      <w:r>
        <w:rPr/>
        <w:t xml:space="preserve">Description: </w:t>
      </w:r>
      <w:r>
        <w:rPr>
          <w:b/>
        </w:rPr>
        <w:t>Habit of reading 10 pages of professional literature every day</w:t>
      </w:r>
    </w:p>
    <w:p>
      <w:pPr>
        <w:pStyle w:val="Normal"/>
        <w:rPr/>
      </w:pPr>
      <w:r>
        <w:rPr/>
        <w:t xml:space="preserve">Preconditions: </w:t>
      </w:r>
      <w:r>
        <w:rPr>
          <w:b/>
        </w:rPr>
        <w:t xml:space="preserve">After work, </w:t>
      </w:r>
    </w:p>
    <w:p>
      <w:pPr>
        <w:pStyle w:val="Normal"/>
        <w:rPr/>
      </w:pPr>
      <w:r>
        <w:rPr/>
        <w:t xml:space="preserve">Place: </w:t>
      </w:r>
      <w:r>
        <w:rPr>
          <w:b/>
        </w:rPr>
        <w:t>At work table</w:t>
      </w:r>
    </w:p>
    <w:tbl>
      <w:tblPr>
        <w:tblW w:w="12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9"/>
        <w:gridCol w:w="1748"/>
        <w:gridCol w:w="1750"/>
        <w:gridCol w:w="1748"/>
        <w:gridCol w:w="1750"/>
        <w:gridCol w:w="1748"/>
        <w:gridCol w:w="1749"/>
      </w:tblGrid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  <w:t>21:00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  <w:t>21:00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  <w:t>21:00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  <w:t>21:00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49" w:type="dxa"/>
            <w:tcBorders/>
          </w:tcPr>
          <w:p>
            <w:pPr>
              <w:pStyle w:val="Normal"/>
              <w:rPr/>
            </w:pPr>
            <w:r>
              <w:rPr/>
              <w:t>1/08            S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  <w:t>21:00</w:t>
            </w:r>
          </w:p>
          <w:p>
            <w:pPr>
              <w:pStyle w:val="Normal"/>
              <w:spacing w:before="0" w:after="143"/>
              <w:jc w:val="center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4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sectPr>
      <w:type w:val="nextPage"/>
      <w:pgSz w:orient="landscape" w:w="15840" w:h="122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34</Words>
  <Characters>163</Characters>
  <CharactersWithSpaces>239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2021-08-24T09:34:49Z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