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万象查看器 · 文档渲染验收</w:t>
      </w:r>
    </w:p>
    <w:p>
      <w:r>
        <w:t>这一段用于检查中文排版：汉字、拉丁字母 ABCdef、数字 0123456789、全角标点，。；：“”‘’（）【】《》、以及生僻字 龘、𠮷。</w:t>
      </w:r>
    </w:p>
    <w:p>
      <w:r>
        <w:t>第二段包含粗体、斜体、下划线、行内代码与颜色。</w:t>
      </w:r>
      <w:r>
        <w:rPr>
          <w:b/>
        </w:rPr>
        <w:t>粗体 Bold</w:t>
      </w:r>
      <w:r>
        <w:t xml:space="preserve"> · </w:t>
      </w:r>
      <w:r>
        <w:rPr>
          <w:i/>
        </w:rPr>
        <w:t>斜体 Italic</w:t>
      </w:r>
      <w:r>
        <w:t xml:space="preserve"> · </w:t>
      </w:r>
      <w:r>
        <w:rPr>
          <w:u w:val="single"/>
        </w:rPr>
        <w:t>下划线</w:t>
      </w:r>
      <w:r>
        <w:t xml:space="preserve"> · </w:t>
      </w:r>
      <w:r>
        <w:rPr>
          <w:color w:val="2B6CB0"/>
        </w:rPr>
        <w:t>彩色文字</w:t>
      </w:r>
      <w:r>
        <w:t xml:space="preserve"> · </w:t>
      </w:r>
      <w:r>
        <w:rPr>
          <w:rFonts w:ascii="Consolas" w:hAnsi="Consolas"/>
        </w:rPr>
        <w:t>等宽 InlineCode</w:t>
      </w:r>
    </w:p>
    <w:p>
      <w:r>
        <w:t>项目符号：</w:t>
      </w:r>
    </w:p>
    <w:p>
      <w:pPr>
        <w:pStyle w:val="ListBullet"/>
      </w:pPr>
      <w:r>
        <w:t>完整保留段落、字体与行距</w:t>
      </w:r>
    </w:p>
    <w:p>
      <w:pPr>
        <w:pStyle w:val="ListBullet"/>
      </w:pPr>
      <w:r>
        <w:t>表格边框与底纹原样呈现</w:t>
      </w:r>
    </w:p>
    <w:p>
      <w:pPr>
        <w:pStyle w:val="ListBullet"/>
      </w:pPr>
      <w:r>
        <w:t>图片按原始比例嵌入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项目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  <w:tc>
          <w:tcPr>
            <w:tcW w:type="dxa" w:w="2076"/>
          </w:tcPr>
          <w:p>
            <w:r>
              <w:t>引擎</w:t>
            </w:r>
          </w:p>
        </w:tc>
        <w:tc>
          <w:tcPr>
            <w:tcW w:type="dxa" w:w="2076"/>
          </w:tcPr>
          <w:p>
            <w:r>
              <w:t>备注</w:t>
            </w:r>
          </w:p>
        </w:tc>
      </w:tr>
      <w:tr>
        <w:tc>
          <w:tcPr>
            <w:tcW w:type="dxa" w:w="2076"/>
          </w:tcPr>
          <w:p>
            <w:r>
              <w:t>第 2 行 · 第 1 列</w:t>
            </w:r>
          </w:p>
        </w:tc>
        <w:tc>
          <w:tcPr>
            <w:tcW w:type="dxa" w:w="2076"/>
          </w:tcPr>
          <w:p>
            <w:r>
              <w:t>第 2 行 · 第 2 列</w:t>
            </w:r>
          </w:p>
        </w:tc>
        <w:tc>
          <w:tcPr>
            <w:tcW w:type="dxa" w:w="2076"/>
          </w:tcPr>
          <w:p>
            <w:r>
              <w:t>第 2 行 · 第 3 列</w:t>
            </w:r>
          </w:p>
        </w:tc>
        <w:tc>
          <w:tcPr>
            <w:tcW w:type="dxa" w:w="2076"/>
          </w:tcPr>
          <w:p>
            <w:r>
              <w:t>第 2 行 · 第 4 列</w:t>
            </w:r>
          </w:p>
        </w:tc>
      </w:tr>
      <w:tr>
        <w:tc>
          <w:tcPr>
            <w:tcW w:type="dxa" w:w="2076"/>
          </w:tcPr>
          <w:p>
            <w:r>
              <w:t>第 3 行 · 第 1 列</w:t>
            </w:r>
          </w:p>
        </w:tc>
        <w:tc>
          <w:tcPr>
            <w:tcW w:type="dxa" w:w="2076"/>
          </w:tcPr>
          <w:p>
            <w:r>
              <w:t>第 3 行 · 第 2 列</w:t>
            </w:r>
          </w:p>
        </w:tc>
        <w:tc>
          <w:tcPr>
            <w:tcW w:type="dxa" w:w="2076"/>
          </w:tcPr>
          <w:p>
            <w:r>
              <w:t>第 3 行 · 第 3 列</w:t>
            </w:r>
          </w:p>
        </w:tc>
        <w:tc>
          <w:tcPr>
            <w:tcW w:type="dxa" w:w="2076"/>
          </w:tcPr>
          <w:p>
            <w:r>
              <w:t>第 3 行 · 第 4 列</w:t>
            </w:r>
          </w:p>
        </w:tc>
      </w:tr>
      <w:tr>
        <w:tc>
          <w:tcPr>
            <w:tcW w:type="dxa" w:w="2076"/>
          </w:tcPr>
          <w:p>
            <w:r>
              <w:t>第 4 行 · 第 1 列</w:t>
            </w:r>
          </w:p>
        </w:tc>
        <w:tc>
          <w:tcPr>
            <w:tcW w:type="dxa" w:w="2076"/>
          </w:tcPr>
          <w:p>
            <w:r>
              <w:t>第 4 行 · 第 2 列</w:t>
            </w:r>
          </w:p>
        </w:tc>
        <w:tc>
          <w:tcPr>
            <w:tcW w:type="dxa" w:w="2076"/>
          </w:tcPr>
          <w:p>
            <w:r>
              <w:t>第 4 行 · 第 3 列</w:t>
            </w:r>
          </w:p>
        </w:tc>
        <w:tc>
          <w:tcPr>
            <w:tcW w:type="dxa" w:w="2076"/>
          </w:tcPr>
          <w:p>
            <w:r>
              <w:t>第 4 行 · 第 4 列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30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第二页：留白与页脚</w:t>
      </w:r>
    </w:p>
    <w:p>
      <w:r>
        <w:t>这是第二页，用来验证分页、页脚与缩放。</w:t>
      </w:r>
    </w:p>
    <w:sectPr w:rsidR="00FC693F" w:rsidRPr="0006063C" w:rsidSect="00034616"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万象查看器 · 第 2 页 · 内部验收文档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