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Горелашвили</w:t>
      </w:r>
      <w:r>
        <w:t xml:space="preserve"> </w:t>
      </w:r>
      <w:r>
        <w:t xml:space="preserve">Лия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Изучение работы с файлами в ассемблере</w:t>
      </w:r>
    </w:p>
    <w:p>
      <w:pPr>
        <w:numPr>
          <w:ilvl w:val="0"/>
          <w:numId w:val="1001"/>
        </w:numPr>
      </w:pPr>
      <w:r>
        <w:t xml:space="preserve">Изучение примеров программ</w:t>
      </w:r>
    </w:p>
    <w:p>
      <w:pPr>
        <w:numPr>
          <w:ilvl w:val="0"/>
          <w:numId w:val="1001"/>
        </w:numPr>
      </w:pPr>
      <w:r>
        <w:t xml:space="preserve">Изучение прав доступа</w:t>
      </w:r>
    </w:p>
    <w:p>
      <w:pPr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 для обеспечения</w:t>
      </w:r>
      <w:r>
        <w:t xml:space="preserve"> </w:t>
      </w:r>
      <w:r>
        <w:t xml:space="preserve">защиты данных одного пользователя от действий других пользователей существуют</w:t>
      </w:r>
      <w:r>
        <w:t xml:space="preserve"> </w:t>
      </w:r>
      <w:r>
        <w:t xml:space="preserve">специальные механизмы разграничения доступа к файлам. Кроме ограничения доступа,</w:t>
      </w:r>
      <w:r>
        <w:t xml:space="preserve"> </w:t>
      </w:r>
      <w:r>
        <w:t xml:space="preserve">данный механизм позволяет разрешить другим пользователям доступ данным для совместной</w:t>
      </w:r>
      <w:r>
        <w:t xml:space="preserve"> </w:t>
      </w:r>
      <w:r>
        <w:t xml:space="preserve">работы.</w:t>
      </w:r>
    </w:p>
    <w:p>
      <w:pPr>
        <w:pStyle w:val="BodyText"/>
      </w:pPr>
      <w:r>
        <w:t xml:space="preserve">Права доступа определяют набор действий (чтение, запись, выполнение), разрешённых</w:t>
      </w:r>
      <w:r>
        <w:t xml:space="preserve"> </w:t>
      </w:r>
      <w:r>
        <w:t xml:space="preserve">для выполнения пользователям системы над файлами. Для каждого файла пользователь</w:t>
      </w:r>
      <w:r>
        <w:t xml:space="preserve"> </w:t>
      </w:r>
      <w:r>
        <w:t xml:space="preserve">может входить в одну из трех групп: владелец, член группы владельца, все остальные.</w:t>
      </w:r>
      <w:r>
        <w:t xml:space="preserve"> </w:t>
      </w:r>
      <w:r>
        <w:t xml:space="preserve">Для каждой из этих групп может быть установлен свой набор прав доступа.</w:t>
      </w:r>
      <w:r>
        <w:t xml:space="preserve"> </w:t>
      </w:r>
      <w:r>
        <w:t xml:space="preserve">Владельцем файла является его создатель.</w:t>
      </w:r>
    </w:p>
    <w:p>
      <w:pPr>
        <w:pStyle w:val="BodyText"/>
      </w:pPr>
      <w:r>
        <w:t xml:space="preserve">Набор прав доступа задается тройками битов и состоит из прав на чтение, запись и</w:t>
      </w:r>
      <w:r>
        <w:t xml:space="preserve"> </w:t>
      </w:r>
      <w:r>
        <w:t xml:space="preserve">исполнение файла. В символьном представлении он имеет вид строк rwx, где вместо</w:t>
      </w:r>
      <w:r>
        <w:t xml:space="preserve"> </w:t>
      </w:r>
      <w:r>
        <w:t xml:space="preserve">любого символа может стоять дефис. Всего возможно 8 комбинаций, приведенных в</w:t>
      </w:r>
      <w:r>
        <w:t xml:space="preserve"> </w:t>
      </w:r>
      <w:r>
        <w:t xml:space="preserve">таблице 10.1. Буква означает наличие права (установлен в единицу второй бит триады</w:t>
      </w:r>
      <w:r>
        <w:t xml:space="preserve"> </w:t>
      </w:r>
      <w:r>
        <w:t xml:space="preserve">r — чтение, первый бит w — запись, нулевой бит х — исполнение), а дефис означает</w:t>
      </w:r>
      <w:r>
        <w:t xml:space="preserve"> </w:t>
      </w:r>
      <w:r>
        <w:t xml:space="preserve">отсутствие права (нулевое значение соответствующего бита).</w:t>
      </w:r>
      <w:r>
        <w:t xml:space="preserve"> </w:t>
      </w:r>
      <w:r>
        <w:t xml:space="preserve">Также права доступа могут быть представлены как восьмеричное число.</w:t>
      </w:r>
      <w:r>
        <w:t xml:space="preserve"> </w:t>
      </w:r>
      <w:r>
        <w:t xml:space="preserve">Так, права доступа rw- (чтение и запись, без исполнения) понимаются как три двоичные цифры 110 или как восьмеричная цифра 6.</w:t>
      </w:r>
    </w:p>
    <w:p>
      <w:pPr>
        <w:pStyle w:val="BodyText"/>
      </w:pPr>
      <w:r>
        <w:t xml:space="preserve">Обработка файлов в операционной системе Linux осуществляется за счет использования</w:t>
      </w:r>
      <w:r>
        <w:t xml:space="preserve"> </w:t>
      </w:r>
      <w:r>
        <w:t xml:space="preserve">определенных системных вызовов. Для корректной работы и доступа к файлу при его от-</w:t>
      </w:r>
      <w:r>
        <w:t xml:space="preserve"> </w:t>
      </w:r>
      <w:r>
        <w:t xml:space="preserve">крытии или создании, файлу присваивается уникальный номер (16-битное целое число) –</w:t>
      </w:r>
      <w:r>
        <w:t xml:space="preserve"> </w:t>
      </w:r>
      <w:r>
        <w:t xml:space="preserve">дескриптор файла</w:t>
      </w:r>
    </w:p>
    <w:bookmarkEnd w:id="22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создала специальный каталог для выполнения лабораторной работы №10 и перешла в него. Внутри этого каталога я создала три файла: lab10-1.asm, readme-1.txt и readme-2.txt.</w:t>
      </w:r>
    </w:p>
    <w:p>
      <w:pPr>
        <w:pStyle w:val="BodyText"/>
      </w:pPr>
      <w:r>
        <w:t xml:space="preserve">В файле lab10-1.asm я разработала программу, соответствующую листингу 10.1, которая предназначена для записи сообщения в файл. После этого я преобразовала исходный код в исполняемый файл и проверила его работоспособность.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5439325"/>
            <wp:effectExtent b="0" l="0" r="0" t="0"/>
            <wp:docPr descr="Figure 1: Редактирование файла lab10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Редактирование файла lab10-1.asm</w:t>
      </w:r>
    </w:p>
    <w:bookmarkEnd w:id="0"/>
    <w:p>
      <w:pPr>
        <w:pStyle w:val="BodyText"/>
      </w:pPr>
      <w:r>
        <w:t xml:space="preserve">Данная программа запрашивает у пользователя строку и перезаписывает ее в файл readme.txt. Если указанный файл не существует, то строка не будет сохранена никуда.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871365"/>
            <wp:effectExtent b="0" l="0" r="0" t="0"/>
            <wp:docPr descr="Figure 2: Компиляция текста программы lab10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Компиляция текста программы lab10-1.asm</w:t>
      </w:r>
    </w:p>
    <w:bookmarkEnd w:id="0"/>
    <w:p>
      <w:pPr>
        <w:pStyle w:val="BodyText"/>
      </w:pPr>
      <w:r>
        <w:t xml:space="preserve">Чтобы отменить возможность выполнения исполняемого файла lab10-1, я использовала команду chmod для изменения прав доступа. Я удалила атрибут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позициях. После этого я попыталась запустить файл, однако он не запустился, так как отсутствие атрибута</w:t>
      </w:r>
      <w:r>
        <w:t xml:space="preserve"> </w:t>
      </w: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во всех трех позициях запрещает его выполнение.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602748"/>
            <wp:effectExtent b="0" l="0" r="0" t="0"/>
            <wp:docPr descr="Figure 3: файл без возможности запуска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файл без возможности запуска</w:t>
      </w:r>
    </w:p>
    <w:bookmarkEnd w:id="0"/>
    <w:p>
      <w:pPr>
        <w:pStyle w:val="BodyText"/>
      </w:pPr>
      <w:r>
        <w:t xml:space="preserve">Я изменила настройки доступа к файлу lab10-1.asm, добавив разрешение на его выполнение с помощью команды chmod. После этого я попыталась запустить файл.</w:t>
      </w:r>
    </w:p>
    <w:p>
      <w:pPr>
        <w:pStyle w:val="BodyText"/>
      </w:pPr>
      <w:r>
        <w:t xml:space="preserve">В результате, файл был активирован, и терминал попытался выполнить его содержимое как команды командной строки. Однако, поскольку это файл с кодом на языке ассемблера, а не команды для терминала, возникли ошибки. Тем не менее, если в такой файл добавить команды командной строки, их можно будет выполнить, запустив файл.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174895"/>
            <wp:effectExtent b="0" l="0" r="0" t="0"/>
            <wp:docPr descr="Figure 4: файл asm с разрешением на выполнение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файл asm с разрешением на выполнение</w:t>
      </w:r>
    </w:p>
    <w:bookmarkEnd w:id="0"/>
    <w:p>
      <w:pPr>
        <w:pStyle w:val="BodyText"/>
      </w:pPr>
      <w:r>
        <w:t xml:space="preserve">Далее, я настроила права доступа к файлам readme в соответствии с указаниями, представленными в таблице 10.4. Для проверки корректности выполнения, я использовала команду ls -l.</w:t>
      </w:r>
    </w:p>
    <w:p>
      <w:pPr>
        <w:pStyle w:val="BodyText"/>
      </w:pPr>
      <w:r>
        <w:t xml:space="preserve">для варианта 8:</w:t>
      </w:r>
      <w:r>
        <w:t xml:space="preserve"> </w:t>
      </w:r>
      <w:r>
        <w:rPr>
          <w:rStyle w:val="VerbatimChar"/>
        </w:rPr>
        <w:t xml:space="preserve">rw- -wx --x</w:t>
      </w:r>
      <w:r>
        <w:t xml:space="preserve"> </w:t>
      </w:r>
      <w:r>
        <w:rPr>
          <w:rStyle w:val="VerbatimChar"/>
        </w:rPr>
        <w:t xml:space="preserve">010 001 000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325413"/>
            <wp:effectExtent b="0" l="0" r="0" t="0"/>
            <wp:docPr descr="Figure 5: установка прав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установка прав</w:t>
      </w:r>
    </w:p>
    <w:bookmarkEnd w:id="0"/>
    <w:bookmarkStart w:id="51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Написала программу работающую по следующему алгоритму:</w:t>
      </w:r>
    </w:p>
    <w:p>
      <w:pPr>
        <w:numPr>
          <w:ilvl w:val="0"/>
          <w:numId w:val="1002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2"/>
        </w:numPr>
      </w:pPr>
      <w:r>
        <w:t xml:space="preserve">создать файл с именем name.txt</w:t>
      </w:r>
    </w:p>
    <w:p>
      <w:pPr>
        <w:numPr>
          <w:ilvl w:val="0"/>
          <w:numId w:val="1002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2"/>
        </w:numPr>
      </w:pPr>
      <w:r>
        <w:t xml:space="preserve">закрыть файл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265018" cy="6939814"/>
            <wp:effectExtent b="0" l="0" r="0" t="0"/>
            <wp:docPr descr="Figure 6: Редактирование файла lab10-2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693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Редактирование файла lab10-2.asm</w:t>
      </w:r>
    </w:p>
    <w:bookmarkEnd w:id="0"/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875639"/>
            <wp:effectExtent b="0" l="0" r="0" t="0"/>
            <wp:docPr descr="Figure 7: Тестирование программы lab10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5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Тестирование программы lab10-2.asm</w:t>
      </w:r>
    </w:p>
    <w:bookmarkEnd w:id="0"/>
    <w:bookmarkEnd w:id="51"/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Горелашвили Лия Михайловна НКАбд-02-23</dc:creator>
  <dc:language>ru-RU</dc:language>
  <cp:keywords/>
  <dcterms:created xsi:type="dcterms:W3CDTF">2024-02-07T16:02:15Z</dcterms:created>
  <dcterms:modified xsi:type="dcterms:W3CDTF">2024-02-07T16:02:15Z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