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533784E7">
      <w:pPr>
        <w:rPr>
          <w:rFonts w:hint="default"/>
          <w:sz w:val="20"/>
          <w:szCs w:val="24"/>
        </w:rPr>
      </w:pPr>
    </w:p>
    <w:p w14:paraId="25DBCEA6">
      <w:pPr>
        <w:rPr>
          <w:rFonts w:hint="eastAsia" w:ascii="微软雅黑" w:hAnsi="微软雅黑" w:eastAsia="微软雅黑" w:cs="微软雅黑"/>
          <w:b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sz w:val="28"/>
          <w:szCs w:val="28"/>
        </w:rPr>
        <w:t>尿检报告单</w:t>
      </w:r>
    </w:p>
    <w:p w14:paraId="0D0AF6C9">
      <w:pPr>
        <w:rPr>
          <w:rFonts w:hint="eastAsia" w:ascii="微软雅黑" w:hAnsi="微软雅黑" w:eastAsia="微软雅黑" w:cs="微软雅黑"/>
          <w:b/>
          <w:sz w:val="10"/>
          <w:szCs w:val="10"/>
        </w:rPr>
      </w:pPr>
    </w:p>
    <w:p w14:paraId="701D0FE8">
      <w:pPr>
        <w:rPr>
          <w:rFonts w:hint="eastAsia" w:ascii="微软雅黑" w:hAnsi="微软雅黑" w:eastAsia="微软雅黑" w:cs="微软雅黑"/>
          <w:b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sz w:val="18"/>
          <w:szCs w:val="18"/>
        </w:rPr>
        <w:t>动物主人姓名：{&lt;主人名称&gt;}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2"/>
        <w:gridCol w:w="1790"/>
        <w:gridCol w:w="954"/>
        <w:gridCol w:w="1372"/>
        <w:gridCol w:w="1372"/>
        <w:gridCol w:w="1372"/>
        <w:gridCol w:w="1185"/>
        <w:gridCol w:w="1566"/>
      </w:tblGrid>
      <w:tr w14:paraId="7198C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35FEE2DA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动物姓名:</w:t>
            </w:r>
          </w:p>
        </w:tc>
        <w:tc>
          <w:tcPr>
            <w:tcW w:w="1790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5FACDB55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{&lt;宠物名称&gt;}</w:t>
            </w:r>
          </w:p>
        </w:tc>
        <w:tc>
          <w:tcPr>
            <w:tcW w:w="954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1FFCB03D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年龄:</w:t>
            </w:r>
          </w:p>
        </w:tc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4A2861C7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{&lt;宠物年龄&gt;}</w:t>
            </w:r>
          </w:p>
        </w:tc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1293753B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物种:</w:t>
            </w:r>
          </w:p>
        </w:tc>
        <w:tc>
          <w:tcPr>
            <w:tcW w:w="1372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4512E821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{&lt;</w:t>
            </w:r>
            <w:r>
              <w:rPr>
                <w:rFonts w:hint="eastAsia" w:ascii="新宋体" w:hAnsi="新宋体" w:eastAsia="新宋体"/>
                <w:color w:val="000000"/>
                <w:sz w:val="19"/>
                <w:szCs w:val="24"/>
              </w:rPr>
              <w:t>宠物种类</w:t>
            </w: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&gt;}</w:t>
            </w:r>
          </w:p>
        </w:tc>
        <w:tc>
          <w:tcPr>
            <w:tcW w:w="1185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5F249723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病历号:</w:t>
            </w:r>
          </w:p>
        </w:tc>
        <w:tc>
          <w:tcPr>
            <w:tcW w:w="1566" w:type="dxa"/>
            <w:tcBorders>
              <w:top w:val="single" w:color="auto" w:sz="4" w:spac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1D1AC7D3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{&lt;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病历号</w:t>
            </w: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&gt;}</w:t>
            </w:r>
          </w:p>
        </w:tc>
      </w:tr>
      <w:tr w14:paraId="48F6C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5AEFD4B2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性别:</w:t>
            </w:r>
          </w:p>
        </w:tc>
        <w:tc>
          <w:tcPr>
            <w:tcW w:w="1790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4470A1B5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{&lt;宠物性别&gt;}</w:t>
            </w:r>
          </w:p>
        </w:tc>
        <w:tc>
          <w:tcPr>
            <w:tcW w:w="954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5520876B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绝育:</w:t>
            </w:r>
          </w:p>
        </w:tc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7F126B1B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{&lt;是否绝育&gt;}</w:t>
            </w:r>
          </w:p>
        </w:tc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04391FF1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医生:</w:t>
            </w:r>
          </w:p>
        </w:tc>
        <w:tc>
          <w:tcPr>
            <w:tcW w:w="1372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326404FC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{&lt;检查医生&gt;}</w:t>
            </w:r>
          </w:p>
        </w:tc>
        <w:tc>
          <w:tcPr>
            <w:tcW w:w="1185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3CBEF60E">
            <w:pPr>
              <w:jc w:val="right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检测时间:</w:t>
            </w:r>
          </w:p>
        </w:tc>
        <w:tc>
          <w:tcPr>
            <w:tcW w:w="1566" w:type="dxa"/>
            <w:tcBorders>
              <w:top w:val="nil"/>
              <w:left w:val="nil"/>
              <w:bottom w:val="single" w:color="auto" w:sz="4" w:space="0"/>
              <w:right w:val="nil"/>
              <w:tl2br w:val="nil"/>
              <w:tr2bl w:val="nil"/>
            </w:tcBorders>
            <w:noWrap w:val="0"/>
            <w:vAlign w:val="top"/>
          </w:tcPr>
          <w:p w14:paraId="0F2F76F9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{&lt;检查时间&gt;}</w:t>
            </w:r>
          </w:p>
        </w:tc>
      </w:tr>
    </w:tbl>
    <w:p w14:paraId="75C668BF">
      <w:pPr>
        <w:rPr>
          <w:rFonts w:hint="eastAsia" w:ascii="微软雅黑" w:hAnsi="微软雅黑" w:eastAsia="微软雅黑" w:cs="微软雅黑"/>
          <w:b/>
          <w:sz w:val="10"/>
          <w:szCs w:val="10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2074"/>
        <w:gridCol w:w="2074"/>
        <w:gridCol w:w="4742"/>
      </w:tblGrid>
      <w:tr w14:paraId="0B72F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3" w:hRule="atLeast"/>
        </w:trPr>
        <w:tc>
          <w:tcPr>
            <w:tcW w:w="2074" w:type="dxa"/>
            <w:tcBorders>
              <w:top w:val="nil"/>
              <w:left w:val="nil"/>
              <w:bottom w:val="nil"/>
              <w:right w:val="nil"/>
              <w:insideV w:val="nil"/>
            </w:tcBorders>
            <w:shd w:val="clear" w:color="auto" w:fill="C0504D" w:themeFill="accent2"/>
          </w:tcPr>
          <w:p w14:paraId="14238329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尿液检查</w:t>
            </w:r>
          </w:p>
        </w:tc>
        <w:tc>
          <w:tcPr>
            <w:tcW w:w="8890" w:type="dxa"/>
            <w:gridSpan w:val="3"/>
            <w:tcBorders>
              <w:top w:val="nil"/>
              <w:left w:val="nil"/>
              <w:bottom w:val="nil"/>
              <w:right w:val="nil"/>
              <w:insideV w:val="nil"/>
            </w:tcBorders>
            <w:shd w:val="clear" w:color="auto" w:fill="C0504D" w:themeFill="accent2"/>
          </w:tcPr>
          <w:p w14:paraId="41EF112E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结果</w:t>
            </w:r>
          </w:p>
        </w:tc>
      </w:tr>
      <w:tr w14:paraId="1B6529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7" w:hRule="atLeast"/>
        </w:trPr>
        <w:tc>
          <w:tcPr>
            <w:tcW w:w="2074" w:type="dxa"/>
            <w:shd w:val="clear" w:color="auto" w:fill="F2DBDB" w:themeFill="accent2" w:themeFillTint="33"/>
          </w:tcPr>
          <w:p w14:paraId="54DCE52C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采样方法</w:t>
            </w:r>
          </w:p>
        </w:tc>
        <w:tc>
          <w:tcPr>
            <w:tcW w:w="8890" w:type="dxa"/>
            <w:gridSpan w:val="3"/>
            <w:shd w:val="clear" w:color="auto" w:fill="F2DBDB" w:themeFill="accent2" w:themeFillTint="33"/>
          </w:tcPr>
          <w:p w14:paraId="762598D5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sdt>
              <w:sdt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  <w:id w:val="-11576055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</w:sdtEndPr>
              <w:sdtContent>
                <w:r>
                  <w:rPr>
                    <w:rFonts w:hint="eastAsia" w:ascii="MS Gothic" w:hAnsi="MS Gothic" w:eastAsia="微软雅黑" w:cs="微软雅黑"/>
                    <w:b/>
                    <w:bCs/>
                    <w:sz w:val="18"/>
                    <w:szCs w:val="18"/>
                    <w:lang w:val="en-US" w:eastAsia="zh-CN" w:bidi="ar-SA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 xml:space="preserve">膀胱穿刺  </w:t>
            </w:r>
            <w:sdt>
              <w:sdt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  <w:id w:val="-14085327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 xml:space="preserve">导尿管导尿  </w:t>
            </w:r>
            <w:sdt>
              <w:sdt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  <w:id w:val="-6803558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 xml:space="preserve">膀胱挤压  </w:t>
            </w:r>
            <w:sdt>
              <w:sdt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  <w:id w:val="13967801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 xml:space="preserve">自主排泄  </w:t>
            </w:r>
            <w:sdt>
              <w:sdt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  <w:id w:val="-15001047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>
                <w:rPr>
                  <w:rFonts w:hint="eastAsia" w:ascii="微软雅黑" w:hAnsi="微软雅黑" w:eastAsia="微软雅黑" w:cs="微软雅黑"/>
                  <w:b/>
                  <w:bCs/>
                  <w:sz w:val="18"/>
                  <w:szCs w:val="18"/>
                </w:rPr>
              </w:sdtEndPr>
              <w:sdtContent>
                <w:r>
                  <w:rPr>
                    <w:rFonts w:hint="eastAsia" w:ascii="微软雅黑" w:hAnsi="微软雅黑" w:eastAsia="微软雅黑" w:cs="微软雅黑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冲洗</w:t>
            </w:r>
          </w:p>
        </w:tc>
      </w:tr>
      <w:tr w14:paraId="19FBD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2CC6868F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颜色</w:t>
            </w:r>
          </w:p>
        </w:tc>
        <w:tc>
          <w:tcPr>
            <w:tcW w:w="8890" w:type="dxa"/>
            <w:gridSpan w:val="3"/>
          </w:tcPr>
          <w:p w14:paraId="24819347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17509B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  <w:shd w:val="clear" w:color="auto" w:fill="F2DBDB" w:themeFill="accent2" w:themeFillTint="33"/>
          </w:tcPr>
          <w:p w14:paraId="249550E6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透明度</w:t>
            </w:r>
          </w:p>
        </w:tc>
        <w:tc>
          <w:tcPr>
            <w:tcW w:w="8890" w:type="dxa"/>
            <w:gridSpan w:val="3"/>
            <w:shd w:val="clear" w:color="auto" w:fill="F2DBDB" w:themeFill="accent2" w:themeFillTint="33"/>
          </w:tcPr>
          <w:p w14:paraId="264DF22E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21FE5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562411D1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气味</w:t>
            </w:r>
          </w:p>
        </w:tc>
        <w:tc>
          <w:tcPr>
            <w:tcW w:w="8890" w:type="dxa"/>
            <w:gridSpan w:val="3"/>
          </w:tcPr>
          <w:p w14:paraId="42DC8C47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3F2B2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2074" w:type="dxa"/>
            <w:shd w:val="clear" w:color="auto" w:fill="F2DBDB" w:themeFill="accent2" w:themeFillTint="33"/>
          </w:tcPr>
          <w:p w14:paraId="79BFF32C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白细胞</w:t>
            </w:r>
          </w:p>
        </w:tc>
        <w:tc>
          <w:tcPr>
            <w:tcW w:w="8890" w:type="dxa"/>
            <w:gridSpan w:val="3"/>
            <w:shd w:val="clear" w:color="auto" w:fill="F2DBDB" w:themeFill="accent2" w:themeFillTint="33"/>
          </w:tcPr>
          <w:p w14:paraId="689F37C3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326F0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29DBDBE9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酮体</w:t>
            </w:r>
          </w:p>
        </w:tc>
        <w:tc>
          <w:tcPr>
            <w:tcW w:w="8890" w:type="dxa"/>
            <w:gridSpan w:val="3"/>
          </w:tcPr>
          <w:p w14:paraId="18CE03A8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2AB44E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74" w:type="dxa"/>
            <w:shd w:val="clear" w:color="auto" w:fill="F2DBDB" w:themeFill="accent2" w:themeFillTint="33"/>
          </w:tcPr>
          <w:p w14:paraId="28896A2B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亚硝酸盐</w:t>
            </w:r>
          </w:p>
        </w:tc>
        <w:tc>
          <w:tcPr>
            <w:tcW w:w="8890" w:type="dxa"/>
            <w:gridSpan w:val="3"/>
            <w:shd w:val="clear" w:color="auto" w:fill="F2DBDB" w:themeFill="accent2" w:themeFillTint="33"/>
          </w:tcPr>
          <w:p w14:paraId="6A4D1890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26B90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74" w:type="dxa"/>
          </w:tcPr>
          <w:p w14:paraId="662C43DE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尿胆原</w:t>
            </w:r>
          </w:p>
        </w:tc>
        <w:tc>
          <w:tcPr>
            <w:tcW w:w="8890" w:type="dxa"/>
            <w:gridSpan w:val="3"/>
          </w:tcPr>
          <w:p w14:paraId="60F4B462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4AE89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  <w:shd w:val="clear" w:color="auto" w:fill="F2DBDB" w:themeFill="accent2" w:themeFillTint="33"/>
          </w:tcPr>
          <w:p w14:paraId="23F907C4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胆红素</w:t>
            </w:r>
          </w:p>
        </w:tc>
        <w:tc>
          <w:tcPr>
            <w:tcW w:w="8890" w:type="dxa"/>
            <w:gridSpan w:val="3"/>
            <w:shd w:val="clear" w:color="auto" w:fill="F2DBDB" w:themeFill="accent2" w:themeFillTint="33"/>
          </w:tcPr>
          <w:p w14:paraId="2CA18142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6CD3E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2A486763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葡萄糖</w:t>
            </w:r>
          </w:p>
        </w:tc>
        <w:tc>
          <w:tcPr>
            <w:tcW w:w="8890" w:type="dxa"/>
            <w:gridSpan w:val="3"/>
          </w:tcPr>
          <w:p w14:paraId="5DA3B7ED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75BDA8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  <w:shd w:val="clear" w:color="auto" w:fill="F2DBDB" w:themeFill="accent2" w:themeFillTint="33"/>
          </w:tcPr>
          <w:p w14:paraId="15DBFA9C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尿蛋白</w:t>
            </w:r>
          </w:p>
        </w:tc>
        <w:tc>
          <w:tcPr>
            <w:tcW w:w="8890" w:type="dxa"/>
            <w:gridSpan w:val="3"/>
            <w:shd w:val="clear" w:color="auto" w:fill="F2DBDB" w:themeFill="accent2" w:themeFillTint="33"/>
          </w:tcPr>
          <w:p w14:paraId="589C0D78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59B379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74" w:type="dxa"/>
          </w:tcPr>
          <w:p w14:paraId="49877783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尿比重</w:t>
            </w:r>
          </w:p>
        </w:tc>
        <w:tc>
          <w:tcPr>
            <w:tcW w:w="8890" w:type="dxa"/>
            <w:gridSpan w:val="3"/>
          </w:tcPr>
          <w:p w14:paraId="7962ADD3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319CDB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74" w:type="dxa"/>
            <w:shd w:val="clear" w:color="auto" w:fill="F2DBDB" w:themeFill="accent2" w:themeFillTint="33"/>
          </w:tcPr>
          <w:p w14:paraId="333964B6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PH值（酸碱度）</w:t>
            </w:r>
          </w:p>
        </w:tc>
        <w:tc>
          <w:tcPr>
            <w:tcW w:w="8890" w:type="dxa"/>
            <w:gridSpan w:val="3"/>
            <w:shd w:val="clear" w:color="auto" w:fill="F2DBDB" w:themeFill="accent2" w:themeFillTint="33"/>
          </w:tcPr>
          <w:p w14:paraId="5A315529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6B1F46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55B577AA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红细胞</w:t>
            </w:r>
          </w:p>
        </w:tc>
        <w:tc>
          <w:tcPr>
            <w:tcW w:w="8890" w:type="dxa"/>
            <w:gridSpan w:val="3"/>
          </w:tcPr>
          <w:p w14:paraId="55103DCA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6EF08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  <w:shd w:val="clear" w:color="auto" w:fill="F2DBDB" w:themeFill="accent2" w:themeFillTint="33"/>
          </w:tcPr>
          <w:p w14:paraId="469B8C91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抗坏血酸</w:t>
            </w:r>
          </w:p>
        </w:tc>
        <w:tc>
          <w:tcPr>
            <w:tcW w:w="8890" w:type="dxa"/>
            <w:gridSpan w:val="3"/>
            <w:shd w:val="clear" w:color="auto" w:fill="F2DBDB" w:themeFill="accent2" w:themeFillTint="33"/>
          </w:tcPr>
          <w:p w14:paraId="1161C5DE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44A03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66FD80A0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微量白蛋白</w:t>
            </w:r>
          </w:p>
        </w:tc>
        <w:tc>
          <w:tcPr>
            <w:tcW w:w="8890" w:type="dxa"/>
            <w:gridSpan w:val="3"/>
          </w:tcPr>
          <w:p w14:paraId="7A9BC34C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29D53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  <w:shd w:val="clear" w:color="auto" w:fill="F2DBDB" w:themeFill="accent2" w:themeFillTint="33"/>
          </w:tcPr>
          <w:p w14:paraId="7758D0AA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钙</w:t>
            </w:r>
          </w:p>
        </w:tc>
        <w:tc>
          <w:tcPr>
            <w:tcW w:w="8890" w:type="dxa"/>
            <w:gridSpan w:val="3"/>
            <w:shd w:val="clear" w:color="auto" w:fill="F2DBDB" w:themeFill="accent2" w:themeFillTint="33"/>
          </w:tcPr>
          <w:p w14:paraId="501752ED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7999C0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3E383E24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肌酐</w:t>
            </w:r>
          </w:p>
        </w:tc>
        <w:tc>
          <w:tcPr>
            <w:tcW w:w="8890" w:type="dxa"/>
            <w:gridSpan w:val="3"/>
          </w:tcPr>
          <w:p w14:paraId="74B5B2D0">
            <w:pPr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6127BB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  <w:shd w:val="clear" w:color="auto" w:fill="F2DBDB" w:themeFill="accent2" w:themeFillTint="33"/>
          </w:tcPr>
          <w:p w14:paraId="50A5C41D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其他（细菌、真菌）</w:t>
            </w:r>
          </w:p>
        </w:tc>
        <w:tc>
          <w:tcPr>
            <w:tcW w:w="8890" w:type="dxa"/>
            <w:gridSpan w:val="3"/>
            <w:shd w:val="clear" w:color="auto" w:fill="F2DBDB" w:themeFill="accent2" w:themeFillTint="33"/>
          </w:tcPr>
          <w:p w14:paraId="6E55804B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 w14:paraId="4F8AB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56" w:hRule="atLeast"/>
        </w:trPr>
        <w:tc>
          <w:tcPr>
            <w:tcW w:w="2074" w:type="dxa"/>
          </w:tcPr>
          <w:p w14:paraId="3ABB10DE">
            <w:pPr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sz w:val="18"/>
                <w:szCs w:val="18"/>
              </w:rPr>
            </w:pPr>
          </w:p>
          <w:p w14:paraId="5C06FC67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镜下可见</w:t>
            </w:r>
          </w:p>
        </w:tc>
        <w:tc>
          <w:tcPr>
            <w:tcW w:w="8890" w:type="dxa"/>
            <w:gridSpan w:val="3"/>
          </w:tcPr>
          <w:p w14:paraId="38E8A18F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val="en-US" w:eastAsia="zh-CN"/>
              </w:rPr>
              <w:t>{&lt;检查所见&gt;}</w:t>
            </w:r>
          </w:p>
        </w:tc>
      </w:tr>
      <w:tr w14:paraId="01DB4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964" w:type="dxa"/>
            <w:gridSpan w:val="4"/>
            <w:shd w:val="clear" w:color="auto" w:fill="F2DBDB" w:themeFill="accent2" w:themeFillTint="33"/>
          </w:tcPr>
          <w:p w14:paraId="6A0FF949">
            <w:pPr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本检验结果仅反映此份样本情况，仅对当日结果负责。</w:t>
            </w:r>
          </w:p>
        </w:tc>
      </w:tr>
      <w:tr w14:paraId="0849C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10" w:hRule="atLeast"/>
        </w:trPr>
        <w:tc>
          <w:tcPr>
            <w:tcW w:w="2074" w:type="dxa"/>
          </w:tcPr>
          <w:p w14:paraId="0A59EBBD">
            <w:pP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化验师：</w:t>
            </w:r>
          </w:p>
        </w:tc>
        <w:tc>
          <w:tcPr>
            <w:tcW w:w="2074" w:type="dxa"/>
          </w:tcPr>
          <w:p w14:paraId="36B55900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{&lt;检查医生&gt;}</w:t>
            </w:r>
            <w:bookmarkStart w:id="0" w:name="_GoBack"/>
            <w:bookmarkEnd w:id="0"/>
          </w:p>
        </w:tc>
        <w:tc>
          <w:tcPr>
            <w:tcW w:w="2074" w:type="dxa"/>
          </w:tcPr>
          <w:p w14:paraId="66241656">
            <w:pP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  <w:t>日期：</w:t>
            </w:r>
          </w:p>
        </w:tc>
        <w:tc>
          <w:tcPr>
            <w:tcW w:w="4742" w:type="dxa"/>
          </w:tcPr>
          <w:p w14:paraId="1179CA12">
            <w:pPr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{&lt;检查时间&gt;}</w:t>
            </w:r>
          </w:p>
        </w:tc>
      </w:tr>
    </w:tbl>
    <w:p w14:paraId="736EA4FF">
      <w:pPr>
        <w:rPr>
          <w:rFonts w:hint="eastAsia" w:ascii="微软雅黑" w:hAnsi="微软雅黑" w:eastAsia="微软雅黑" w:cs="微软雅黑"/>
          <w:b/>
          <w:sz w:val="18"/>
          <w:szCs w:val="18"/>
        </w:rPr>
      </w:pPr>
    </w:p>
    <w:p w14:paraId="4ECBA6AD">
      <w:pPr>
        <w:rPr>
          <w:rFonts w:hint="eastAsia" w:ascii="微软雅黑" w:hAnsi="微软雅黑" w:eastAsia="微软雅黑" w:cs="微软雅黑"/>
          <w:b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sz w:val="18"/>
          <w:szCs w:val="18"/>
        </w:rPr>
        <w:t>{&lt;image 200*200&gt;}</w:t>
      </w:r>
    </w:p>
    <w:sectPr>
      <w:headerReference r:id="rId3" w:type="default"/>
      <w:footerReference r:id="rId4" w:type="default"/>
      <w:pgSz w:w="11906" w:h="16838"/>
      <w:pgMar w:top="283" w:right="567" w:bottom="283" w:left="567" w:header="720" w:footer="720" w:gutter="0"/>
      <w:lnNumType w:countBy="0" w:distance="36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MicrosoftYaHei-Bold">
    <w:altName w:val="Segoe Print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1772DF">
    <w:pPr>
      <w:rPr>
        <w:rFonts w:hint="eastAsia" w:ascii="微软雅黑" w:hAnsi="微软雅黑" w:eastAsia="微软雅黑" w:cs="微软雅黑"/>
        <w:b/>
        <w:color w:val="FF671F"/>
        <w:sz w:val="20"/>
        <w:szCs w:val="20"/>
        <w:lang w:bidi="ar"/>
      </w:rPr>
    </w:pPr>
    <w:r>
      <w:rPr>
        <w:rFonts w:hint="eastAsia" w:ascii="微软雅黑" w:hAnsi="微软雅黑" w:eastAsia="微软雅黑" w:cs="微软雅黑"/>
        <w:b/>
        <w:color w:val="FF671F"/>
        <w:sz w:val="20"/>
        <w:szCs w:val="20"/>
        <w:lang w:bidi="ar"/>
      </w:rPr>
      <w:t>本检测结果仅对该样本负责，仅作为临床医生诊断参考。</w:t>
    </w:r>
  </w:p>
  <w:p w14:paraId="1BD5D55A">
    <w:pPr>
      <w:jc w:val="center"/>
      <w:rPr>
        <w:rFonts w:hint="default" w:ascii="MicrosoftYaHei-Bold" w:hAnsi="MicrosoftYaHei-Bold" w:eastAsia="MicrosoftYaHei-Bold" w:cs="MicrosoftYaHei-Bold"/>
        <w:b/>
        <w:color w:val="FF671F"/>
        <w:sz w:val="15"/>
        <w:szCs w:val="15"/>
        <w:lang w:bidi="ar"/>
      </w:rPr>
    </w:pPr>
    <w:r>
      <w:rPr>
        <w:rFonts w:hint="eastAsia" w:ascii="宋体" w:hAnsi="宋体" w:eastAsia="宋体" w:cs="宋体"/>
        <w:color w:val="000000"/>
        <w:sz w:val="20"/>
        <w:szCs w:val="20"/>
        <w:lang w:bidi="ar"/>
      </w:rPr>
      <w:t xml:space="preserve">第 </w: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begin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instrText xml:space="preserve"> PAGE  \* MERGEFORMAT </w:instrTex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separate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t>1</w: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end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t xml:space="preserve"> 页 共 </w: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begin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instrText xml:space="preserve"> NUMPAGES  \* MERGEFORMAT </w:instrTex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separate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t>1</w:t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fldChar w:fldCharType="end"/>
    </w:r>
    <w:r>
      <w:rPr>
        <w:rFonts w:hint="eastAsia" w:ascii="宋体" w:hAnsi="宋体" w:eastAsia="宋体" w:cs="宋体"/>
        <w:color w:val="000000"/>
        <w:sz w:val="20"/>
        <w:szCs w:val="20"/>
        <w:lang w:bidi="ar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"/>
      <w:tblpPr w:leftFromText="180" w:rightFromText="180" w:vertAnchor="page" w:horzAnchor="page" w:tblpX="565" w:tblpY="498"/>
      <w:tblOverlap w:val="never"/>
      <w:tblW w:w="0" w:type="auto"/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2842"/>
      <w:gridCol w:w="4148"/>
      <w:gridCol w:w="3848"/>
    </w:tblGrid>
    <w:tr w14:paraId="4FD413FA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60" w:hRule="atLeast"/>
      </w:trPr>
      <w:tc>
        <w:tcPr>
          <w:tcW w:w="284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3A22E557">
          <w:pPr>
            <w:pStyle w:val="5"/>
            <w:rPr>
              <w:rFonts w:hint="eastAsia"/>
              <w:sz w:val="18"/>
              <w:szCs w:val="18"/>
            </w:rPr>
          </w:pPr>
          <w:r>
            <w:rPr>
              <w:rFonts w:hint="default"/>
              <w:sz w:val="18"/>
              <w:szCs w:val="18"/>
            </w:rPr>
            <w:drawing>
              <wp:inline distT="0" distB="0" distL="114300" distR="114300">
                <wp:extent cx="622935" cy="259715"/>
                <wp:effectExtent l="0" t="0" r="5715" b="6985"/>
                <wp:docPr id="2" name="Picture 1" descr="硕腾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 descr="硕腾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935" cy="2597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107E8F40">
          <w:pPr>
            <w:pStyle w:val="5"/>
            <w:jc w:val="center"/>
            <w:rPr>
              <w:rFonts w:hint="default"/>
              <w:sz w:val="18"/>
              <w:szCs w:val="18"/>
            </w:rPr>
          </w:pPr>
          <w:r>
            <w:rPr>
              <w:rFonts w:hint="eastAsia" w:ascii="微软雅黑" w:hAnsi="微软雅黑" w:eastAsia="微软雅黑" w:cs="微软雅黑"/>
              <w:b/>
              <w:color w:val="000000"/>
              <w:sz w:val="28"/>
              <w:szCs w:val="28"/>
              <w:lang w:bidi="ar"/>
            </w:rPr>
            <w:t>沈阳市道格凯特动物医院</w:t>
          </w:r>
        </w:p>
      </w:tc>
      <w:tc>
        <w:tcPr>
          <w:tcW w:w="38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4A50447A">
          <w:pPr>
            <w:pStyle w:val="5"/>
            <w:rPr>
              <w:rFonts w:hint="default"/>
              <w:sz w:val="18"/>
              <w:szCs w:val="18"/>
            </w:rPr>
          </w:pPr>
          <w:r>
            <w:rPr>
              <w:rFonts w:hint="default"/>
              <w:sz w:val="18"/>
              <w:szCs w:val="18"/>
            </w:rPr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1273175</wp:posOffset>
                </wp:positionH>
                <wp:positionV relativeFrom="paragraph">
                  <wp:posOffset>21590</wp:posOffset>
                </wp:positionV>
                <wp:extent cx="523875" cy="262255"/>
                <wp:effectExtent l="0" t="0" r="0" b="4445"/>
                <wp:wrapNone/>
                <wp:docPr id="1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2"/>
                        <pic:cNvPicPr>
                          <a:picLocks noChangeAspect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3875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</w:tr>
    <w:tr w14:paraId="5D00227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79" w:hRule="atLeast"/>
      </w:trPr>
      <w:tc>
        <w:tcPr>
          <w:tcW w:w="284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5B5DF4AD">
          <w:pPr>
            <w:pStyle w:val="5"/>
            <w:rPr>
              <w:rFonts w:hint="default"/>
              <w:sz w:val="18"/>
              <w:szCs w:val="18"/>
            </w:rPr>
          </w:pPr>
        </w:p>
      </w:tc>
      <w:tc>
        <w:tcPr>
          <w:tcW w:w="41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11DBBDA9">
          <w:pPr>
            <w:pStyle w:val="5"/>
            <w:jc w:val="center"/>
            <w:rPr>
              <w:rFonts w:hint="default"/>
              <w:sz w:val="18"/>
              <w:szCs w:val="18"/>
            </w:rPr>
          </w:pPr>
          <w:r>
            <w:rPr>
              <w:rFonts w:hint="eastAsia" w:ascii="微软雅黑" w:hAnsi="微软雅黑" w:eastAsia="微软雅黑" w:cs="微软雅黑"/>
              <w:color w:val="000000"/>
              <w:sz w:val="18"/>
              <w:szCs w:val="18"/>
              <w:lang w:bidi="ar"/>
            </w:rPr>
            <w:t>心脏专科、肿瘤专科、猫专科、24小时全诊</w:t>
          </w:r>
        </w:p>
      </w:tc>
      <w:tc>
        <w:tcPr>
          <w:tcW w:w="38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 w14:paraId="5C0F8236">
          <w:pPr>
            <w:pStyle w:val="5"/>
            <w:jc w:val="right"/>
            <w:rPr>
              <w:rFonts w:hint="default"/>
              <w:sz w:val="18"/>
              <w:szCs w:val="18"/>
            </w:rPr>
          </w:pPr>
          <w:r>
            <w:rPr>
              <w:rFonts w:hint="eastAsia"/>
              <w:sz w:val="18"/>
              <w:szCs w:val="18"/>
            </w:rPr>
            <w:t>沈阳市铁西区卫工南街40-1号</w:t>
          </w:r>
        </w:p>
      </w:tc>
    </w:tr>
  </w:tbl>
  <w:p w14:paraId="799626BE">
    <w:pPr>
      <w:pStyle w:val="5"/>
      <w:rPr>
        <w:rFonts w:hint="default"/>
        <w:sz w:val="18"/>
        <w:szCs w:val="1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characterSpacingControl w:val="doNotCompress"/>
  <w:doNotValidateAgainstSchema/>
  <w:doNotDemarcateInvalidXml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246A34BF"/>
    <w:rsid w:val="2BB703C4"/>
    <w:rsid w:val="5B986F11"/>
    <w:rsid w:val="7BC8105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iPriority="0" w:semiHidden="0" w:name="header"/>
    <w:lsdException w:uiPriority="0" w:semiHidden="0" w:name="footer"/>
    <w:lsdException w:qFormat="1" w:unhideWhenUsed="0" w:uiPriority="0" w:semiHidden="0" w:name="index heading"/>
    <w:lsdException w:qFormat="1" w:unhideWhenUsed="0" w:uiPriority="0" w:semiHidden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uiPriority="0" w:semiHidden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99" w:semiHidden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0"/>
    <w:rPr>
      <w:rFonts w:hint="default" w:ascii="Calibri" w:hAnsi="Calibri" w:eastAsia="等线" w:cs="Times New Roman"/>
      <w:sz w:val="24"/>
      <w:szCs w:val="24"/>
      <w:lang w:val="en-US" w:eastAsia="zh-CN" w:bidi="ar-SA"/>
    </w:rPr>
  </w:style>
  <w:style w:type="character" w:default="1" w:styleId="2">
    <w:name w:val="Default Paragraph Font"/>
    <w:unhideWhenUsed/>
    <w:uiPriority w:val="0"/>
    <w:rPr>
      <w:rFonts w:hint="default"/>
      <w:sz w:val="24"/>
      <w:szCs w:val="24"/>
    </w:rPr>
  </w:style>
  <w:style w:type="table" w:default="1" w:styleId="3">
    <w:name w:val="Normal Table"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nhideWhenUsed/>
    <w:uiPriority w:val="0"/>
    <w:pPr>
      <w:tabs>
        <w:tab w:val="center" w:pos="4153"/>
        <w:tab w:val="right" w:pos="8306"/>
      </w:tabs>
      <w:snapToGrid w:val="0"/>
    </w:pPr>
    <w:rPr>
      <w:rFonts w:hint="default"/>
      <w:sz w:val="18"/>
      <w:szCs w:val="18"/>
    </w:rPr>
  </w:style>
  <w:style w:type="paragraph" w:styleId="5">
    <w:name w:val="header"/>
    <w:basedOn w:val="1"/>
    <w:unhideWhenUsed/>
    <w:qFormat/>
    <w:uiPriority w:val="0"/>
    <w:pPr>
      <w:tabs>
        <w:tab w:val="center" w:pos="4153"/>
        <w:tab w:val="right" w:pos="8306"/>
      </w:tabs>
      <w:snapToGrid w:val="0"/>
    </w:pPr>
    <w:rPr>
      <w:rFonts w:hint="default"/>
      <w:sz w:val="18"/>
      <w:szCs w:val="18"/>
    </w:rPr>
  </w:style>
  <w:style w:type="table" w:customStyle="1" w:styleId="6">
    <w:name w:val="Grid Table 4 Accent 2"/>
    <w:basedOn w:val="3"/>
    <w:qFormat/>
    <w:uiPriority w:val="49"/>
    <w:tblPr>
      <w:tblBorders>
        <w:top w:val="single" w:color="D99594" w:themeColor="accent2" w:themeTint="99" w:sz="4" w:space="0"/>
        <w:left w:val="single" w:color="D99594" w:themeColor="accent2" w:themeTint="99" w:sz="4" w:space="0"/>
        <w:bottom w:val="single" w:color="D99594" w:themeColor="accent2" w:themeTint="99" w:sz="4" w:space="0"/>
        <w:right w:val="single" w:color="D99594" w:themeColor="accent2" w:themeTint="99" w:sz="4" w:space="0"/>
        <w:insideH w:val="single" w:color="D99594" w:themeColor="accent2" w:themeTint="99" w:sz="4" w:space="0"/>
        <w:insideV w:val="single" w:color="D99594" w:themeColor="accent2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cPr>
        <w:tcBorders>
          <w:top w:val="double" w:color="C0504D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2DBDB" w:themeFill="accent2" w:themeFillTint="33"/>
      </w:tcPr>
    </w:tblStylePr>
    <w:tblStylePr w:type="band1Horz">
      <w:tcPr>
        <w:shd w:val="clear" w:color="auto" w:fill="F2DBDB" w:themeFill="accent2" w:themeFillTint="33"/>
      </w:tcPr>
    </w:tblStyle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0</TotalTime>
  <ScaleCrop>false</ScaleCrop>
  <LinksUpToDate>false</LinksUpToDate>
  <Application>WPS Office_12.2.0.20326_F1E327BC-269C-435d-A152-05C5408002CA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2025-03-20T14:09:00Z</dcterms:created>
  <dc:creator>Administrator</dc:creator>
  <cp:lastModifiedBy>Administrator</cp:lastModifiedBy>
  <dcterms:modified xsi:type="dcterms:W3CDTF">2025-03-22T02:04:59Z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371A3747972F4B6F9A19A871FD798C5A_13</vt:lpwstr>
  </property>
</Properties>
</file>