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46" w:rsidRPr="00CD4B46" w:rsidRDefault="00CD4B46" w:rsidP="00CD4B46">
      <w:pPr>
        <w:shd w:val="clear" w:color="auto" w:fill="F7F7F7"/>
        <w:adjustRightInd/>
        <w:snapToGrid/>
        <w:spacing w:after="0" w:line="360" w:lineRule="atLeast"/>
        <w:ind w:firstLine="360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b/>
          <w:bCs/>
          <w:color w:val="333333"/>
          <w:sz w:val="21"/>
          <w:szCs w:val="21"/>
        </w:rPr>
        <w:t>本文导读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：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'\r'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是回车，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'\n'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是换行，前者使光标到行首，后者使光标下移一格，通常敲一个回车键，即是回车，又是换行（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\r\n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）。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Unix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中每行结尾只有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“&lt;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换行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&gt;”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，即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“\n”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；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Windows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中每行结尾是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“&lt;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换行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&gt;&lt;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回车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&gt;”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，即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“\n\r”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；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Mac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中每行结尾是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“&lt;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回车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&gt;”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。</w:t>
      </w:r>
    </w:p>
    <w:p w:rsidR="00CD4B46" w:rsidRPr="00CD4B46" w:rsidRDefault="00CD4B46" w:rsidP="00CD4B46">
      <w:pPr>
        <w:shd w:val="clear" w:color="auto" w:fill="FFFFFF"/>
        <w:adjustRightInd/>
        <w:snapToGrid/>
        <w:spacing w:before="300"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是换行，英文是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New line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，表示使光标到行首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>\r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是回车，英文是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Carriage return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，表示使光标下移一格</w:t>
      </w:r>
    </w:p>
    <w:p w:rsidR="00CD4B46" w:rsidRPr="00CD4B46" w:rsidRDefault="00CD4B46" w:rsidP="00CD4B46">
      <w:pPr>
        <w:shd w:val="clear" w:color="auto" w:fill="FFFFFF"/>
        <w:adjustRightInd/>
        <w:snapToGrid/>
        <w:spacing w:before="300"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\r\n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表示回车换行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0000CD"/>
          <w:sz w:val="21"/>
          <w:szCs w:val="21"/>
        </w:rPr>
        <w:t>我们在平时使用电脑时，已经习惯了回车和换行一次搞定，敲一个回车键，即是回车，又是换行。</w:t>
      </w:r>
    </w:p>
    <w:p w:rsidR="00CD4B46" w:rsidRPr="00CD4B46" w:rsidRDefault="00CD4B46" w:rsidP="00CD4B46">
      <w:pPr>
        <w:shd w:val="clear" w:color="auto" w:fill="FFFFFF"/>
        <w:adjustRightInd/>
        <w:snapToGrid/>
        <w:spacing w:before="300"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b/>
          <w:bCs/>
          <w:color w:val="333333"/>
          <w:sz w:val="21"/>
        </w:rPr>
        <w:t>1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、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 xml:space="preserve">\n 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软回车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：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Windows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中表示换行且回到下一行的最开始位置。相当于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Mac OS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里的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 \r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的效果。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Linux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、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unix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中只表示换行，但不会回到下一行的开始位置。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2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、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 xml:space="preserve">\r 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软空格：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Linux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、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unix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中表示返回到当行的最开始位置。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Mac OS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中表示换行且返回到下一行的最开始位置，相当于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Windows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里的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 \n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的效果。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> 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3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、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 xml:space="preserve">\t 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跳格（移至下一列）。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它们在双引号或定界符表示的字符串中有效，在单引号表示的字符串中无效。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\r\n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一般一起用，用来表示键盘上的回车键，也可只用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 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>\t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表示键盘上的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“TAB”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键。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就像你使用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 enter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和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shift+enter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的区别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b/>
          <w:bCs/>
          <w:color w:val="333333"/>
          <w:sz w:val="21"/>
        </w:rPr>
        <w:t>4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、文件中的换行符号：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>linux,unix: \r\n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lastRenderedPageBreak/>
        <w:t>windows : 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Mac OS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：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 \r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5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、常用转义符号的意义：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>\n  LF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或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ASCII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0x0A(10)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>\r  CR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或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ASCII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0x0D(13)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\t 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水平制表符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-HT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或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ASCII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0x09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（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9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）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\\ 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反斜杠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\$ 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美圆符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\" 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双引号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  <w:t xml:space="preserve">\'  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单引号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b/>
          <w:bCs/>
          <w:color w:val="333333"/>
          <w:sz w:val="21"/>
        </w:rPr>
        <w:t>6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、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"\r\n"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与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"&lt;/br&gt;"</w:t>
      </w:r>
      <w:r w:rsidRPr="00CD4B46">
        <w:rPr>
          <w:rFonts w:ascii="simsun" w:eastAsia="宋体" w:hAnsi="simsun" w:cs="宋体"/>
          <w:b/>
          <w:bCs/>
          <w:color w:val="333333"/>
          <w:sz w:val="21"/>
        </w:rPr>
        <w:t>的区别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\r\n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是输出的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HTML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代码换行，客户看到的效果没有换行。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如果是输出给浏览器，就用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&lt;br/&gt;</w:t>
      </w:r>
    </w:p>
    <w:p w:rsidR="00CD4B46" w:rsidRPr="00CD4B46" w:rsidRDefault="00CD4B46" w:rsidP="00CD4B46">
      <w:pPr>
        <w:shd w:val="clear" w:color="auto" w:fill="FFFFFF"/>
        <w:adjustRightInd/>
        <w:snapToGrid/>
        <w:spacing w:after="0" w:line="390" w:lineRule="atLeast"/>
        <w:rPr>
          <w:rFonts w:ascii="simsun" w:eastAsia="宋体" w:hAnsi="simsun" w:cs="宋体"/>
          <w:color w:val="333333"/>
          <w:sz w:val="21"/>
          <w:szCs w:val="21"/>
        </w:rPr>
      </w:pPr>
      <w:r w:rsidRPr="00CD4B46">
        <w:rPr>
          <w:rFonts w:ascii="simsun" w:eastAsia="宋体" w:hAnsi="simsun" w:cs="宋体"/>
          <w:color w:val="333333"/>
          <w:sz w:val="21"/>
          <w:szCs w:val="21"/>
        </w:rPr>
        <w:t>\r\n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，好比你在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DreamWeaver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里做一个网页，在源代码里按一下回车，是给源代码回车换行。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br/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是输出一个（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HTML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标记性语言），在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HTML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中解释为输入的字换行。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 xml:space="preserve"> \r\n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的作用是给源代码回车换行，输入后，查看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html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源代码，就看会到有换行，而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HTML</w:t>
      </w:r>
      <w:r w:rsidRPr="00CD4B46">
        <w:rPr>
          <w:rFonts w:ascii="simsun" w:eastAsia="宋体" w:hAnsi="simsun" w:cs="宋体"/>
          <w:color w:val="333333"/>
          <w:sz w:val="21"/>
          <w:szCs w:val="21"/>
        </w:rPr>
        <w:t>解释器（浏览器）认为它是没用的东西，用不用都一样显示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A5682"/>
    <w:rsid w:val="00CD4B4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B4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D4B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295">
          <w:marLeft w:val="0"/>
          <w:marRight w:val="0"/>
          <w:marTop w:val="150"/>
          <w:marBottom w:val="0"/>
          <w:divBdr>
            <w:top w:val="single" w:sz="6" w:space="11" w:color="E1EDED"/>
            <w:left w:val="single" w:sz="6" w:space="11" w:color="E1EDED"/>
            <w:bottom w:val="single" w:sz="6" w:space="11" w:color="E1EDED"/>
            <w:right w:val="single" w:sz="6" w:space="11" w:color="E1EDE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2016-03-03T03:06:00Z</dcterms:modified>
</cp:coreProperties>
</file>