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92FE7">
      <w:pPr>
        <w:jc w:val="center"/>
        <w:rPr>
          <w:sz w:val="32"/>
          <w:szCs w:val="40"/>
        </w:rPr>
      </w:pPr>
      <w:r>
        <w:rPr>
          <w:sz w:val="32"/>
          <w:szCs w:val="40"/>
        </w:rPr>
        <w:t>三层文档体系</w:t>
      </w:r>
    </w:p>
    <w:p w14:paraId="40E7D787">
      <w:pPr>
        <w:jc w:val="center"/>
        <w:rPr>
          <w:sz w:val="32"/>
          <w:szCs w:val="40"/>
        </w:rPr>
      </w:pPr>
    </w:p>
    <w:p w14:paraId="25212D9C">
      <w:r>
        <w:t>三层文档体系采用分层解耦结构，确保各文档职责明确，同时通过接口关联。这是量化系统开发中的行业最佳实践（参考：CMMI 3 级文档标准、IEEE 830 需求规范）。</w:t>
      </w:r>
    </w:p>
    <w:p w14:paraId="4958B31D"/>
    <w:p w14:paraId="7A59B638">
      <w:pPr>
        <w:numPr>
          <w:ilvl w:val="0"/>
          <w:numId w:val="1"/>
        </w:numPr>
        <w:spacing w:before="0"/>
      </w:pPr>
      <w:r>
        <w:t>顶层：策略指导文档（由文章 B 升级）定位：替代“产品需求文档”，定义为什么做和决策逻辑。内容：博弈论在量化中的适用边界（如市场有效性假设、参与者行为模型）。核心分析原则（例如：纳什均衡如何转化为交易信号阈值）。关键输出：明确输入/输出规范（如“需输出对手方策略概率分布”），不涉及具体指标计算。与文档 C 的关系：作为文档 C 的输入约束。例如，文档 C 中“博弈分析模块”的接口设计需满足此文档定义的输入/输出格式。</w:t>
      </w:r>
    </w:p>
    <w:p w14:paraId="4A03E731">
      <w:pPr>
        <w:numPr>
          <w:ilvl w:val="0"/>
          <w:numId w:val="1"/>
        </w:numPr>
      </w:pPr>
      <w:r>
        <w:t>中层：项目架构文档（即您的文档 C）定位：系统级蓝图，独立于具体分析方法。内容：模块划分（数据获取、信号生成、风控等），其中“博弈分析模块”仅作为可插拔组件。模块间数据流（如：行情数据 → 博弈分析模块 → 交易执行模块）。关键设计：定义模块接口协议（如输入数据结构、超时阈值），不深入博弈论细节。与 A/B 的关系：引用顶层文档（B）的策略原则，作为模块设计依据。为底层文档（A）提供技术约束（例如：“博弈分析模块需支持 50ms 内响应”）。</w:t>
      </w:r>
    </w:p>
    <w:p w14:paraId="66BEF5B5">
      <w:pPr>
        <w:numPr>
          <w:ilvl w:val="0"/>
          <w:numId w:val="1"/>
        </w:numPr>
        <w:spacing w:after="0"/>
      </w:pPr>
      <w:r>
        <w:t>底层：技术实施文档（由文章 A 升级）定位：具体实现指南，仅面向开发团队。内容：技术指标公式（如基于演化博弈的持仓强度计算）。代码片段、参数调优方法、回测验证流程。关键约束：必须满足中层文档（C）的接口要求（如输入字段、延迟上限）。与文档 C 的关系：作为文档 C 中“博弈分析模块”的子文档，通过版本号关联（例如：文档C_v2.1 → 博弈模块技术规范_v1.3）。</w:t>
      </w:r>
    </w:p>
    <w:p w14:paraId="04D0AC51">
      <w:pPr>
        <w:numPr>
          <w:ilvl w:val="0"/>
          <w:numId w:val="0"/>
        </w:numPr>
        <w:spacing w:after="0"/>
        <w:ind w:left="360" w:leftChars="0"/>
      </w:pPr>
    </w:p>
    <w:p w14:paraId="238DFD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07860"/>
    <w:multiLevelType w:val="singleLevel"/>
    <w:tmpl w:val="A6E0786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17A30"/>
    <w:rsid w:val="33555305"/>
    <w:rsid w:val="4DA1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851</Words>
  <Characters>905</Characters>
  <Lines>0</Lines>
  <Paragraphs>0</Paragraphs>
  <TotalTime>2</TotalTime>
  <ScaleCrop>false</ScaleCrop>
  <LinksUpToDate>false</LinksUpToDate>
  <CharactersWithSpaces>937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2026-08-06T12:08:00Z</dcterms:created>
  <dc:creator>bai</dc:creator>
  <cp:lastModifiedBy>LOW-KEY</cp:lastModifiedBy>
  <dcterms:modified xsi:type="dcterms:W3CDTF">2026-08-29T06:31:48Z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eyJoZGlkIjoiMWNiNmVhMmM0ZjJmMDc3MjNlNDI4MmE5ODk3NzZjZTAiLCJ1c2VySWQiOiIxMjExMjgwNjkwIn0=</vt:lpwstr>
  </property>
  <property fmtid="{D5CDD505-2E9C-101B-9397-08002B2CF9AE}" pid="4" name="ICV">
    <vt:lpwstr>F58FCD7321A04FAC9968A953AFF07930_12</vt:lpwstr>
  </property>
</Properties>
</file>