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184F1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不要看下面的，以下内容为旧的思路笔记：</w:t>
      </w:r>
    </w:p>
    <w:p w14:paraId="6A3EFDAF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  <w:lang w:val="en-US" w:eastAsia="zh-CN"/>
        </w:rPr>
        <w:t>问：</w:t>
      </w:r>
      <w:r>
        <w:rPr>
          <w:rFonts w:hint="eastAsia"/>
        </w:rPr>
        <w:t>为何不直接搞个阶段3，不要接入阶段2了。直接在阶段三拿阶段二json输出的决策，重新按照 T+1T+0 还有持仓的状况去重新算一遍。如果是T+0就执行阶段2的原决策，T+1就走阶段3的二元决策树。</w:t>
      </w:r>
    </w:p>
    <w:p w14:paraId="5D1545CD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答：可以。</w:t>
      </w:r>
      <w:r>
        <w:t>我之前建议拆阶段二，主要是因为“概率模型需要先拿到阶段二生成的入场价、止损价和止盈价”。既然你接受新增阶段三，那么这个依赖天然解决：</w:t>
      </w:r>
    </w:p>
    <w:p w14:paraId="0C2E05B7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阶段一：市场结构诊断</w:t>
      </w:r>
    </w:p>
    <w:p w14:paraId="0C4706BE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2673CBD9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阶段二：按纯价格行为生成原始交易决策</w:t>
      </w:r>
    </w:p>
    <w:p w14:paraId="7F57BF5A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61D27B20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风险系统：基于阶段二三价 + 持仓计算风险概率</w:t>
      </w:r>
    </w:p>
    <w:p w14:paraId="193F03AD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0720813E">
      <w:pPr>
        <w:pStyle w:val="3"/>
        <w:keepNext w:val="0"/>
        <w:keepLines w:val="0"/>
        <w:widowControl/>
        <w:suppressLineNumbers w:val="0"/>
        <w:bidi w:val="0"/>
      </w:pPr>
      <w:r>
        <w:rPr>
          <w:rStyle w:val="7"/>
        </w:rPr>
        <w:t>阶段三：结合交易制度、持仓和风险报告生成最终决策</w:t>
      </w:r>
    </w:p>
    <w:p w14:paraId="1BBE278E">
      <w:pPr>
        <w:pStyle w:val="4"/>
        <w:keepNext w:val="0"/>
        <w:keepLines w:val="0"/>
        <w:widowControl/>
        <w:suppressLineNumbers w:val="0"/>
      </w:pPr>
      <w:r>
        <w:t>具体路由可以是：</w:t>
      </w:r>
    </w:p>
    <w:p w14:paraId="0C25BF5B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阶段二 JSON</w:t>
      </w:r>
    </w:p>
    <w:p w14:paraId="4AB94946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 T+0</w:t>
      </w:r>
    </w:p>
    <w:p w14:paraId="7AF7A796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└─ 原决策原则上直接通过</w:t>
      </w:r>
    </w:p>
    <w:p w14:paraId="5A46BEF5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└─ A股 T+1</w:t>
      </w:r>
    </w:p>
    <w:p w14:paraId="06AF2E66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├─ 读取持仓批次与可卖数量</w:t>
      </w:r>
    </w:p>
    <w:p w14:paraId="37D101D1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├─ 调用独立风险概率系统</w:t>
      </w:r>
    </w:p>
    <w:p w14:paraId="5762A901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├─ 执行阶段三 T+1 二元决策树</w:t>
      </w:r>
    </w:p>
    <w:p w14:paraId="1B0C753A">
      <w:pPr>
        <w:pStyle w:val="3"/>
        <w:keepNext w:val="0"/>
        <w:keepLines w:val="0"/>
        <w:widowControl/>
        <w:suppressLineNumbers w:val="0"/>
        <w:bidi w:val="0"/>
      </w:pPr>
      <w:r>
        <w:rPr>
          <w:rStyle w:val="7"/>
        </w:rPr>
        <w:t xml:space="preserve">   └─ 输出最终可执行决策</w:t>
      </w:r>
    </w:p>
    <w:p w14:paraId="71846D13">
      <w:pPr>
        <w:pStyle w:val="4"/>
        <w:keepNext w:val="0"/>
        <w:keepLines w:val="0"/>
        <w:widowControl/>
        <w:suppressLineNumbers w:val="0"/>
      </w:pPr>
      <w:r>
        <w:t>这样阶段二继续只回答“从市场结构看，这笔交易是否值得做”，阶段三回答“结合交易制度和真实持仓，这笔交易现在能否做、何时退出”。</w:t>
      </w:r>
    </w:p>
    <w:p w14:paraId="42045E93">
      <w:pPr>
        <w:pStyle w:val="4"/>
        <w:keepNext w:val="0"/>
        <w:keepLines w:val="0"/>
        <w:widowControl/>
        <w:suppressLineNumbers w:val="0"/>
      </w:pPr>
      <w:r>
        <w:t>但需要注意四个关键点。</w:t>
      </w:r>
    </w:p>
    <w:p w14:paraId="643C1AEE">
      <w:pPr>
        <w:pStyle w:val="2"/>
        <w:keepNext w:val="0"/>
        <w:keepLines w:val="0"/>
        <w:widowControl/>
        <w:suppressLineNumbers w:val="0"/>
      </w:pPr>
      <w:r>
        <w:t>阶段二不能被覆盖</w:t>
      </w:r>
    </w:p>
    <w:p w14:paraId="63AC841F">
      <w:pPr>
        <w:pStyle w:val="4"/>
        <w:keepNext w:val="0"/>
        <w:keepLines w:val="0"/>
        <w:widowControl/>
        <w:suppressLineNumbers w:val="0"/>
      </w:pPr>
      <w:r>
        <w:t>阶段三应新增独立 JSON，不能修改阶段二原始结果。历史记录里同时保存：</w:t>
      </w:r>
    </w:p>
    <w:p w14:paraId="23CD9E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阶段一市场诊断</w:t>
      </w:r>
    </w:p>
    <w:p w14:paraId="555E9F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阶段二原始策略决策</w:t>
      </w:r>
    </w:p>
    <w:p w14:paraId="4EDA1A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T+1 风险报告</w:t>
      </w:r>
    </w:p>
    <w:p w14:paraId="39F0B1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阶段三最终交易决策</w:t>
      </w:r>
    </w:p>
    <w:p w14:paraId="6A710E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阶段三修改或否决阶段二的原因</w:t>
      </w:r>
    </w:p>
    <w:p w14:paraId="73E65165">
      <w:pPr>
        <w:pStyle w:val="4"/>
        <w:keepNext w:val="0"/>
        <w:keepLines w:val="0"/>
        <w:widowControl/>
        <w:suppressLineNumbers w:val="0"/>
      </w:pPr>
      <w:r>
        <w:t>这样复盘时能够区分：</w:t>
      </w:r>
    </w:p>
    <w:p w14:paraId="0C1CEE6F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是阶段二看错了行情，还是阶段二判断合理但被 T+1 风险闸门否决。</w:t>
      </w:r>
    </w:p>
    <w:p w14:paraId="5C5695FD">
      <w:pPr>
        <w:pStyle w:val="2"/>
        <w:keepNext w:val="0"/>
        <w:keepLines w:val="0"/>
        <w:widowControl/>
        <w:suppressLineNumbers w:val="0"/>
      </w:pPr>
      <w:r>
        <w:t>“重新算一遍”不应重新分析市场</w:t>
      </w:r>
    </w:p>
    <w:p w14:paraId="3EA08ECF">
      <w:pPr>
        <w:pStyle w:val="4"/>
        <w:keepNext w:val="0"/>
        <w:keepLines w:val="0"/>
        <w:widowControl/>
        <w:suppressLineNumbers w:val="0"/>
      </w:pPr>
      <w:r>
        <w:t>阶段三可以读取阶段一和阶段二，但不建议重新判断通道、区间、信号棒等价格行为，否则容易出现阶段二看多、阶段三又从头分析成看空。</w:t>
      </w:r>
    </w:p>
    <w:p w14:paraId="52A00A80">
      <w:pPr>
        <w:pStyle w:val="4"/>
        <w:keepNext w:val="0"/>
        <w:keepLines w:val="0"/>
        <w:widowControl/>
        <w:suppressLineNumbers w:val="0"/>
      </w:pPr>
      <w:r>
        <w:t>阶段三只重新计算：</w:t>
      </w:r>
    </w:p>
    <w:p w14:paraId="69F28C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该笔交易是否符合当前交易制度</w:t>
      </w:r>
    </w:p>
    <w:p w14:paraId="088CA1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持仓是否可卖</w:t>
      </w:r>
    </w:p>
    <w:p w14:paraId="3A736E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当日新增仓位是否被锁定</w:t>
      </w:r>
    </w:p>
    <w:p w14:paraId="7DC631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隔夜和解锁前风险是否可接受</w:t>
      </w:r>
    </w:p>
    <w:p w14:paraId="3F4277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加入 T+1 风险后的交易者方程是否仍通过</w:t>
      </w:r>
    </w:p>
    <w:p w14:paraId="44377F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阶段二计划应批准、否决、延迟还是转为未来退出计划</w:t>
      </w:r>
    </w:p>
    <w:p w14:paraId="40428EC6">
      <w:pPr>
        <w:pStyle w:val="2"/>
        <w:keepNext w:val="0"/>
        <w:keepLines w:val="0"/>
        <w:widowControl/>
        <w:suppressLineNumbers w:val="0"/>
      </w:pPr>
      <w:r>
        <w:t>T+0 也不建议真正“直接执行”</w:t>
      </w:r>
    </w:p>
    <w:p w14:paraId="1536A5C3">
      <w:pPr>
        <w:pStyle w:val="4"/>
        <w:keepNext w:val="0"/>
        <w:keepLines w:val="0"/>
        <w:widowControl/>
        <w:suppressLineNumbers w:val="0"/>
      </w:pPr>
      <w:r>
        <w:t>T+0 可以不再调用 AI 阶段三，直接采用阶段二结果，但仍应经过一个轻量代码校验层：</w:t>
      </w:r>
    </w:p>
    <w:p w14:paraId="211C9E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数量是否合法</w:t>
      </w:r>
    </w:p>
    <w:p w14:paraId="6CCE1B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资金是否足够</w:t>
      </w:r>
    </w:p>
    <w:p w14:paraId="555343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是否重复委托</w:t>
      </w:r>
    </w:p>
    <w:p w14:paraId="627D9E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价格是否过期</w:t>
      </w:r>
    </w:p>
    <w:p w14:paraId="7B1EEC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品种是否允许做空</w:t>
      </w:r>
    </w:p>
    <w:p w14:paraId="67536B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券商是否连接</w:t>
      </w:r>
    </w:p>
    <w:p w14:paraId="3645AF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行情是否停牌或不可交易</w:t>
      </w:r>
    </w:p>
    <w:p w14:paraId="2CBBA0CA">
      <w:pPr>
        <w:pStyle w:val="4"/>
        <w:keepNext w:val="0"/>
        <w:keepLines w:val="0"/>
        <w:widowControl/>
        <w:suppressLineNumbers w:val="0"/>
      </w:pPr>
      <w:r>
        <w:t>也就是说：</w:t>
      </w:r>
    </w:p>
    <w:p w14:paraId="5E2DC55B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T+0：跳过阶段三 AI 决策树，但不跳过最终订单安全校验</w:t>
      </w:r>
    </w:p>
    <w:p w14:paraId="11F3395F">
      <w:pPr>
        <w:pStyle w:val="3"/>
        <w:keepNext w:val="0"/>
        <w:keepLines w:val="0"/>
        <w:widowControl/>
        <w:suppressLineNumbers w:val="0"/>
        <w:bidi w:val="0"/>
      </w:pPr>
      <w:r>
        <w:rPr>
          <w:rStyle w:val="7"/>
        </w:rPr>
        <w:t>T+1：执行风险系统 + 阶段三二元决策树 + 最终订单安全校验</w:t>
      </w:r>
    </w:p>
    <w:p w14:paraId="1BAD6B4D">
      <w:pPr>
        <w:pStyle w:val="2"/>
        <w:keepNext w:val="0"/>
        <w:keepLines w:val="0"/>
        <w:widowControl/>
        <w:suppressLineNumbers w:val="0"/>
      </w:pPr>
      <w:r>
        <w:t>持仓情况下不能只处理阶段二的“下单机会”</w:t>
      </w:r>
    </w:p>
    <w:p w14:paraId="4EFA609C">
      <w:pPr>
        <w:pStyle w:val="4"/>
        <w:keepNext w:val="0"/>
        <w:keepLines w:val="0"/>
        <w:widowControl/>
        <w:suppressLineNumbers w:val="0"/>
      </w:pPr>
      <w:r>
        <w:t>这是阶段三最容易遗漏的地方。假如阶段二输出“不下单”，但账户已经持有股票且风险模型显示明日大幅低开的概率很高，阶段三仍然需要产生持仓处置结论。</w:t>
      </w:r>
    </w:p>
    <w:p w14:paraId="27FA01BD">
      <w:pPr>
        <w:pStyle w:val="4"/>
        <w:keepNext w:val="0"/>
        <w:keepLines w:val="0"/>
        <w:widowControl/>
        <w:suppressLineNumbers w:val="0"/>
      </w:pPr>
      <w:r>
        <w:t>因此阶段三应区分：</w:t>
      </w:r>
    </w:p>
    <w:p w14:paraId="59719BD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空仓 + 阶段二买入计划</w:t>
      </w:r>
    </w:p>
    <w:p w14:paraId="2D7E03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已持仓 + 阶段二继续看多</w:t>
      </w:r>
    </w:p>
    <w:p w14:paraId="596684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已持仓 + 阶段二转弱</w:t>
      </w:r>
    </w:p>
    <w:p w14:paraId="3B655F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已持仓且全部可卖</w:t>
      </w:r>
    </w:p>
    <w:p w14:paraId="40B343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已持仓但只有旧仓可卖</w:t>
      </w:r>
    </w:p>
    <w:p w14:paraId="157B42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已持仓但全部为今日新买、暂不可卖</w:t>
      </w:r>
    </w:p>
    <w:p w14:paraId="36DF8058">
      <w:pPr>
        <w:pStyle w:val="4"/>
        <w:keepNext w:val="0"/>
        <w:keepLines w:val="0"/>
        <w:widowControl/>
        <w:suppressLineNumbers w:val="0"/>
      </w:pPr>
      <w:r>
        <w:t>例如最后一种情况，阶段三可以输出：</w:t>
      </w:r>
    </w:p>
    <w:p w14:paraId="41C3343B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{</w:t>
      </w:r>
    </w:p>
    <w:p w14:paraId="5D211D69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"final_action": "schedule_exit",</w:t>
      </w:r>
    </w:p>
    <w:p w14:paraId="00846694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"executable_now": false,</w:t>
      </w:r>
    </w:p>
    <w:p w14:paraId="1EE819C8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"earliest_execution_date": "2026-08-06",</w:t>
      </w:r>
    </w:p>
    <w:p w14:paraId="73F82BB8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"planned_exit_trigger": 9.85,</w:t>
      </w:r>
    </w:p>
    <w:p w14:paraId="4938656B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"reason": "今日新增仓位受T+1限制，当前不可卖；风险条件已触发，生成下一交易日退出计划"</w:t>
      </w:r>
    </w:p>
    <w:p w14:paraId="457F9B4A">
      <w:pPr>
        <w:pStyle w:val="3"/>
        <w:keepNext w:val="0"/>
        <w:keepLines w:val="0"/>
        <w:widowControl/>
        <w:suppressLineNumbers w:val="0"/>
        <w:bidi w:val="0"/>
      </w:pPr>
      <w:r>
        <w:rPr>
          <w:rStyle w:val="7"/>
        </w:rPr>
        <w:t>}</w:t>
      </w:r>
    </w:p>
    <w:p w14:paraId="72ACC88E">
      <w:pPr>
        <w:pStyle w:val="2"/>
        <w:keepNext w:val="0"/>
        <w:keepLines w:val="0"/>
        <w:widowControl/>
        <w:suppressLineNumbers w:val="0"/>
      </w:pPr>
      <w:r>
        <w:t>推荐的阶段三输出</w:t>
      </w:r>
    </w:p>
    <w:p w14:paraId="525C6AE5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{</w:t>
      </w:r>
    </w:p>
    <w:p w14:paraId="69D14753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"trading_mode": "a_share_t1",</w:t>
      </w:r>
    </w:p>
    <w:p w14:paraId="77F0202F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"source_stage2_decision": "trade",</w:t>
      </w:r>
    </w:p>
    <w:p w14:paraId="3649B780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"position_state": {</w:t>
      </w:r>
    </w:p>
    <w:p w14:paraId="73B89222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"total_quantity": 1000,</w:t>
      </w:r>
    </w:p>
    <w:p w14:paraId="0B5D3479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"available_quantity": 500,</w:t>
      </w:r>
    </w:p>
    <w:p w14:paraId="5BD0992F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"today_bought_quantity": 500</w:t>
      </w:r>
    </w:p>
    <w:p w14:paraId="4611AFDD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},</w:t>
      </w:r>
    </w:p>
    <w:p w14:paraId="65815367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"risk_report": {</w:t>
      </w:r>
    </w:p>
    <w:p w14:paraId="35B9A54B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"p_stop_touched_while_locked": 0.24,</w:t>
      </w:r>
    </w:p>
    <w:p w14:paraId="4917361F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"p_gap_below_stop_next_open": 0.08,</w:t>
      </w:r>
    </w:p>
    <w:p w14:paraId="520476D7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"expected_shortfall_95": -0.62,</w:t>
      </w:r>
    </w:p>
    <w:p w14:paraId="328F1EC4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"model_version": "t1-risk-v1"</w:t>
      </w:r>
    </w:p>
    <w:p w14:paraId="55EE675A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},</w:t>
      </w:r>
    </w:p>
    <w:p w14:paraId="696E651B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"final_action": "approve_entry|reject_entry|hold|sell_available|schedule_exit",</w:t>
      </w:r>
    </w:p>
    <w:p w14:paraId="45155FB7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"executable_now": false,</w:t>
      </w:r>
    </w:p>
    <w:p w14:paraId="7820F52E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"earliest_execution_date": "2026-08-06",</w:t>
      </w:r>
    </w:p>
    <w:p w14:paraId="03CCE87E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"stage2_overridden": true,</w:t>
      </w:r>
    </w:p>
    <w:p w14:paraId="2976CBCD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"override_reason": "T+1锁定期风险超过阈值",</w:t>
      </w:r>
    </w:p>
    <w:p w14:paraId="17E22210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"decision_trace": [],</w:t>
      </w:r>
    </w:p>
    <w:p w14:paraId="0CE8E10F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"terminal": {}</w:t>
      </w:r>
    </w:p>
    <w:p w14:paraId="1E48C0E8">
      <w:pPr>
        <w:pStyle w:val="3"/>
        <w:keepNext w:val="0"/>
        <w:keepLines w:val="0"/>
        <w:widowControl/>
        <w:suppressLineNumbers w:val="0"/>
        <w:bidi w:val="0"/>
      </w:pPr>
      <w:r>
        <w:rPr>
          <w:rStyle w:val="7"/>
        </w:rPr>
        <w:t>}</w:t>
      </w:r>
    </w:p>
    <w:p w14:paraId="2236ACD7">
      <w:pPr>
        <w:pStyle w:val="4"/>
        <w:keepNext w:val="0"/>
        <w:keepLines w:val="0"/>
        <w:widowControl/>
        <w:suppressLineNumbers w:val="0"/>
      </w:pPr>
      <w:r>
        <w:t>最终建议架构是：</w:t>
      </w:r>
    </w:p>
    <w:p w14:paraId="329A39DC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阶段一：读懂市场</w:t>
      </w:r>
    </w:p>
    <w:p w14:paraId="7B7407E8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阶段二：生成纯策略决策</w:t>
      </w:r>
    </w:p>
    <w:p w14:paraId="28128946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风险系统：计算候选交易或现有持仓的 T+1 路径风险</w:t>
      </w:r>
    </w:p>
    <w:p w14:paraId="18E00280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阶段三：生成账户和制度约束下的最终决策</w:t>
      </w:r>
    </w:p>
    <w:p w14:paraId="74966F2D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订单校验器：决定是否允许发送给券商</w:t>
      </w:r>
    </w:p>
    <w:p w14:paraId="427A4B9C">
      <w:pPr>
        <w:pStyle w:val="3"/>
        <w:keepNext w:val="0"/>
        <w:keepLines w:val="0"/>
        <w:widowControl/>
        <w:suppressLineNumbers w:val="0"/>
        <w:bidi w:val="0"/>
      </w:pPr>
      <w:r>
        <w:rPr>
          <w:rStyle w:val="7"/>
        </w:rPr>
        <w:t>券商适配器：未来负责实际委托</w:t>
      </w:r>
    </w:p>
    <w:p w14:paraId="5796B341">
      <w:pPr>
        <w:pStyle w:val="4"/>
        <w:keepNext w:val="0"/>
        <w:keepLines w:val="0"/>
        <w:widowControl/>
        <w:suppressLineNumbers w:val="0"/>
      </w:pPr>
      <w:r>
        <w:t>这个架构的主要优点不是“多一个阶段”，而是把“市场判断”和“能否执行”彻底分开。阶段二可以保持现有 PA 体系稳定，阶段三和风险模型以后可以独立升级。</w:t>
      </w:r>
    </w:p>
    <w:p w14:paraId="1B57C684">
      <w:pPr>
        <w:pStyle w:val="4"/>
        <w:keepNext w:val="0"/>
        <w:keepLines w:val="0"/>
        <w:widowControl/>
        <w:suppressLineNumbers w:val="0"/>
      </w:pPr>
    </w:p>
    <w:p w14:paraId="02E53685">
      <w:pPr>
        <w:pStyle w:val="2"/>
        <w:keepNext w:val="0"/>
        <w:keepLines w:val="0"/>
        <w:widowControl/>
        <w:suppressLineNumbers w:val="0"/>
      </w:pPr>
      <w:r>
        <w:t>概率问题应重新定义</w:t>
      </w:r>
    </w:p>
    <w:p w14:paraId="50329703">
      <w:pPr>
        <w:pStyle w:val="4"/>
        <w:keepNext w:val="0"/>
        <w:keepLines w:val="0"/>
        <w:widowControl/>
        <w:suppressLineNumbers w:val="0"/>
      </w:pPr>
      <w:r>
        <w:t>你说的“先达到止损线的速度”和“先下跌后反弹到入场价的速度”，从建模角度更适合定义为“竞争障碍首次触达概率”，而不是模糊的速度：</w:t>
      </w:r>
    </w:p>
    <w:p w14:paraId="2F4CD4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买入后、解锁卖出前触碰止损价的概率</w:t>
      </w:r>
    </w:p>
    <w:p w14:paraId="75CF5A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下一交易日开盘直接低于止损价的概率</w:t>
      </w:r>
    </w:p>
    <w:p w14:paraId="422C330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解锁后先触碰止损价、还是先恢复入场价的概率</w:t>
      </w:r>
    </w:p>
    <w:p w14:paraId="104CA3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下一交易日最大亏损超过 </w:t>
      </w:r>
      <w:r>
        <w:rPr>
          <w:rStyle w:val="7"/>
        </w:rPr>
        <w:t>1 ATR</w:t>
      </w:r>
      <w:r>
        <w:t>、</w:t>
      </w:r>
      <w:r>
        <w:rPr>
          <w:rStyle w:val="7"/>
        </w:rPr>
        <w:t>2 ATR</w:t>
      </w:r>
      <w:r>
        <w:t xml:space="preserve"> 或固定百分比的概率</w:t>
      </w:r>
    </w:p>
    <w:p w14:paraId="327E7D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未来若干交易日内恢复入场价的概率</w:t>
      </w:r>
    </w:p>
    <w:p w14:paraId="6B5B00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极端情况下的预期损失，例如 95% 条件风险值</w:t>
      </w:r>
    </w:p>
    <w:p w14:paraId="1D4F5F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因跌停、停牌、流动性不足导致无法按止损价成交的概率</w:t>
      </w:r>
    </w:p>
    <w:p w14:paraId="7B1F6BCF">
      <w:pPr>
        <w:pStyle w:val="4"/>
        <w:keepNext w:val="0"/>
        <w:keepLines w:val="0"/>
        <w:widowControl/>
        <w:suppressLineNumbers w:val="0"/>
      </w:pPr>
      <w:r>
        <w:t>“大幅亏损”必须量化。例如：</w:t>
      </w:r>
    </w:p>
    <w:p w14:paraId="5C432E5A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大幅亏损 = 下一交易日开盘亏损超过 1.5 ATR</w:t>
      </w:r>
    </w:p>
    <w:p w14:paraId="79EABB19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或者</w:t>
      </w:r>
    </w:p>
    <w:p w14:paraId="06EB1404">
      <w:pPr>
        <w:pStyle w:val="3"/>
        <w:keepNext w:val="0"/>
        <w:keepLines w:val="0"/>
        <w:widowControl/>
        <w:suppressLineNumbers w:val="0"/>
        <w:bidi w:val="0"/>
      </w:pPr>
      <w:r>
        <w:rPr>
          <w:rStyle w:val="7"/>
        </w:rPr>
        <w:t>大幅亏损 = 实际可成交价格比计划止损价低 3%以上</w:t>
      </w:r>
    </w:p>
    <w:p w14:paraId="07C0FFF8">
      <w:pPr>
        <w:pStyle w:val="4"/>
        <w:keepNext w:val="0"/>
        <w:keepLines w:val="0"/>
        <w:widowControl/>
        <w:suppressLineNumbers w:val="0"/>
      </w:pPr>
      <w:r>
        <w:t>否则同一个概率在不同波动率股票上没有可比性。</w:t>
      </w:r>
    </w:p>
    <w:p w14:paraId="58F80B07">
      <w:pPr>
        <w:pStyle w:val="2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t>阶段</w:t>
      </w:r>
      <w:r>
        <w:rPr>
          <w:rFonts w:hint="eastAsia"/>
          <w:lang w:val="en-US" w:eastAsia="zh-CN"/>
        </w:rPr>
        <w:t>三</w:t>
      </w:r>
      <w:r>
        <w:t>的 T+1 决策树</w:t>
      </w:r>
      <w:r>
        <w:rPr>
          <w:rFonts w:hint="eastAsia"/>
          <w:lang w:val="en-US" w:eastAsia="zh-CN"/>
        </w:rPr>
        <w:t>建议</w:t>
      </w:r>
    </w:p>
    <w:p w14:paraId="62B96791">
      <w:pPr>
        <w:pStyle w:val="4"/>
        <w:keepNext w:val="0"/>
        <w:keepLines w:val="0"/>
        <w:widowControl/>
        <w:suppressLineNumbers w:val="0"/>
      </w:pPr>
      <w:r>
        <w:t>建议增加这样的分支：</w:t>
      </w:r>
    </w:p>
    <w:p w14:paraId="7E308442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当前是否为 A股T+1？</w:t>
      </w:r>
    </w:p>
    <w:p w14:paraId="33CC7B43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 否 → 原T+0决策树</w:t>
      </w:r>
    </w:p>
    <w:p w14:paraId="2BF62862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└─ 是</w:t>
      </w:r>
    </w:p>
    <w:p w14:paraId="7F4ABDDB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├─ 是否为新建多头仓位？</w:t>
      </w:r>
    </w:p>
    <w:p w14:paraId="553F3983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│  └─ 是 → 进入T+1风险闸门</w:t>
      </w:r>
    </w:p>
    <w:p w14:paraId="77FBFA07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├─ 风险报告是否有效、足够新且质量合格？</w:t>
      </w:r>
    </w:p>
    <w:p w14:paraId="6ECF883E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│  ├─ 否 → 等待/拒绝</w:t>
      </w:r>
    </w:p>
    <w:p w14:paraId="113A55F2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│  └─ 是</w:t>
      </w:r>
    </w:p>
    <w:p w14:paraId="6E962A8A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├─ 解锁前触发止损概率是否超过阈值？</w:t>
      </w:r>
    </w:p>
    <w:p w14:paraId="7191F078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├─ 隔夜跳空穿透止损概率是否超过阈值？</w:t>
      </w:r>
    </w:p>
    <w:p w14:paraId="571B4908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├─ 极端损失是否仍在容许范围？</w:t>
      </w:r>
    </w:p>
    <w:p w14:paraId="7008537B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├─ 把T+1额外风险计入交易者方程后是否仍为正期望？</w:t>
      </w:r>
    </w:p>
    <w:p w14:paraId="104CA191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│  ├─ 否 → 不下单</w:t>
      </w:r>
    </w:p>
    <w:p w14:paraId="2B61D65B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│  └─ 是 → 允许生成买入方案</w:t>
      </w:r>
    </w:p>
    <w:p w14:paraId="1BA68C6C">
      <w:pPr>
        <w:pStyle w:val="3"/>
        <w:keepNext w:val="0"/>
        <w:keepLines w:val="0"/>
        <w:widowControl/>
        <w:suppressLineNumbers w:val="0"/>
        <w:bidi w:val="0"/>
      </w:pPr>
      <w:r>
        <w:rPr>
          <w:rStyle w:val="7"/>
        </w:rPr>
        <w:t xml:space="preserve">   └─ 同时生成下一交易日起可执行的止损/退出预案</w:t>
      </w:r>
    </w:p>
    <w:p w14:paraId="56AE2E34">
      <w:pPr>
        <w:pStyle w:val="4"/>
        <w:keepNext w:val="0"/>
        <w:keepLines w:val="0"/>
        <w:widowControl/>
        <w:suppressLineNumbers w:val="0"/>
      </w:pPr>
      <w:r>
        <w:t>对于已有持仓，则走另一条分支：</w:t>
      </w:r>
    </w:p>
    <w:p w14:paraId="406BD4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检查可卖数量。</w:t>
      </w:r>
    </w:p>
    <w:p w14:paraId="071723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今日新买部分只能生成未来退出计划。</w:t>
      </w:r>
    </w:p>
    <w:p w14:paraId="6E93E3E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前一交易日持仓可以生成当前可执行卖出建议。</w:t>
      </w:r>
    </w:p>
    <w:p w14:paraId="19CF62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同一个品种可能同时存在“可卖旧仓”和“不可卖新仓”，不能只用一个布尔值表示是否可卖。</w:t>
      </w:r>
    </w:p>
    <w:p w14:paraId="64E67A1F">
      <w:pPr>
        <w:pStyle w:val="4"/>
        <w:keepNext w:val="0"/>
        <w:keepLines w:val="0"/>
        <w:widowControl/>
        <w:suppressLineNumbers w:val="0"/>
      </w:pPr>
    </w:p>
    <w:p w14:paraId="15D1E892"/>
    <w:p w14:paraId="571886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A055FC"/>
    <w:multiLevelType w:val="multilevel"/>
    <w:tmpl w:val="9DA055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00FCF75"/>
    <w:multiLevelType w:val="multilevel"/>
    <w:tmpl w:val="C00FCF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4B7B960"/>
    <w:multiLevelType w:val="multilevel"/>
    <w:tmpl w:val="04B7B9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63A41B2"/>
    <w:multiLevelType w:val="multilevel"/>
    <w:tmpl w:val="163A41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412DFBE"/>
    <w:multiLevelType w:val="multilevel"/>
    <w:tmpl w:val="3412DF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48F2C79"/>
    <w:multiLevelType w:val="multilevel"/>
    <w:tmpl w:val="648F2C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D9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2026-08-07T10:10:30Z</dcterms:created>
  <dc:creator>bai</dc:creator>
  <cp:lastModifiedBy>Mr.蔡</cp:lastModifiedBy>
  <dcterms:modified xsi:type="dcterms:W3CDTF">2026-08-07T10:10:32Z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eyJoZGlkIjoiMWNiNmVhMmM0ZjJmMDc3MjNlNDI4MmE5ODk3NzZjZTAiLCJ1c2VySWQiOiI2OTk5NDUxMTkifQ==</vt:lpwstr>
  </property>
  <property fmtid="{D5CDD505-2E9C-101B-9397-08002B2CF9AE}" pid="4" name="ICV">
    <vt:lpwstr>6483A01D5ED446F58B58A365646C0EE7_12</vt:lpwstr>
  </property>
</Properties>
</file>