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民用爆炸品企业服务管理平台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需求说明书 v1.0</w:t>
      </w:r>
    </w:p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版本：V1.0.0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日期：2026-06-10</w:t>
      </w:r>
    </w:p>
    <w:p>
      <w:r>
        <w:br w:type="page"/>
      </w:r>
    </w:p>
    <w:p>
      <w:r>
        <w:rPr>
          <w:rFonts w:ascii="宋体" w:hAnsi="宋体" w:eastAsia="宋体"/>
          <w:b/>
          <w:sz w:val="21"/>
        </w:rPr>
        <w:t>版本说明：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当前版本：V1.0.0，初始版本。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变更章节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变更说明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变更日期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初始版本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2026-06-10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8"/>
        </w:rPr>
        <w:t>目  录</w:t>
      </w:r>
    </w:p>
    <w:p/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1. 系统概述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1.1 软件标识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1.2 软件目标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1.3 硬件支撑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1.4 软件组成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2. 用户权限管理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2.1 管理员权限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2.2 企业用户权限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2.3 监管用户权限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3. 数据采集与接入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3.1 通道机数据上报（生产/入库/出库）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3.2 销售端数据接入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3.3 爆破作业数据接入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3.4 靶试实验（科研）数据接入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3.5 第三方平台数据对接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4. 数据管理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4.1 产品全生命周期追踪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4.2 数据查询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4.3 数据统计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4.4 报表生成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5. 生产管理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5.1 生产计划管理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5.2 生产数据接收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5.3 标签写入与校验记录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6. 出入库管理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6.1 入库管理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6.2 出库管理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6.3 库存管理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7. 销售管理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7.1 销售订单管理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7.2 销售数据上报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8. 爆破作业管理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8.1 爆破作业登记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8.2 爆破数据上报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9. 靶试实验管理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10. 系统对接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10.1 公安部管理平台对接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 xml:space="preserve">   10.2 行业管理平台对接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11. 告警与通知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12. 系统设置</w:t>
      </w:r>
    </w:p>
    <w:p>
      <w:pPr>
        <w:spacing w:before="20" w:after="20"/>
      </w:pPr>
      <w:r>
        <w:rPr>
          <w:rFonts w:ascii="宋体" w:hAnsi="宋体" w:eastAsia="宋体"/>
          <w:b w:val="0"/>
          <w:sz w:val="21"/>
        </w:rPr>
        <w:t>13. 帮助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1. 系统概述</w:t>
      </w:r>
    </w:p>
    <w:p>
      <w:r>
        <w:rPr>
          <w:rFonts w:ascii="宋体" w:hAnsi="宋体" w:eastAsia="宋体"/>
          <w:b w:val="0"/>
          <w:sz w:val="21"/>
        </w:rPr>
        <w:t>软件名称：民用爆炸品企业服务管理平台</w:t>
      </w:r>
    </w:p>
    <w:p>
      <w:r>
        <w:rPr>
          <w:rFonts w:ascii="宋体" w:hAnsi="宋体" w:eastAsia="宋体"/>
          <w:b w:val="0"/>
          <w:sz w:val="21"/>
        </w:rPr>
        <w:t>软件目标：构建民用爆炸品从生产、入库、出库、销售、爆破作业到靶试实验的全生命周期追溯与管控平台。接收通道机（RFID标签识别系统）上报的生产与出入库数据，对接销售端、爆破作业端及第三方监管平台，实现爆炸品"来源可查、去向可追、责任可究"的全程闭环管理。</w:t>
      </w:r>
    </w:p>
    <w:p>
      <w:r>
        <w:rPr>
          <w:rFonts w:ascii="宋体" w:hAnsi="宋体" w:eastAsia="宋体"/>
          <w:b w:val="0"/>
          <w:sz w:val="21"/>
        </w:rPr>
        <w:t>硬件支撑：云服务器、数据库服务器、通道机（RFID读写器+条码扫描器+IO模块）、移动终端（销售/爆破数据采集）、网络设备等。</w:t>
      </w:r>
    </w:p>
    <w:p>
      <w:r>
        <w:rPr>
          <w:rFonts w:ascii="宋体" w:hAnsi="宋体" w:eastAsia="宋体"/>
          <w:b w:val="0"/>
          <w:sz w:val="21"/>
        </w:rPr>
        <w:t>软件组成：用户权限管理、数据采集与接入、数据管理、生产管理、出入库管理、销售管理、爆破作业管理、靶试实验管理、系统对接、告警与通知、系统设置、帮助。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2. 用户权限管理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2.1 管理员权限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全权限：包括用户管理、系统配置、数据删除、平台对接配置等所有功能；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可创建、编辑、删除企业用户账号和监管用户账号。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2.2 企业用户权限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生产管理：查看和管理本企业生产计划、生产数据、标签写入记录；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出入库管理：查看和管理本企业入库、出库记录及库存数据；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销售管理：管理销售订单，上报销售数据；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数据查询：按条件查询本企业相关数据，查看统计报表；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爆破作业管理：查看本企业产品的爆破作业记录。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2.3 监管用户权限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数据查看：查询所有企业上报的数据，按多维度检索；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统计报表：查看全域统计数据，生成监管报表；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告警接收：接收异常告警通知；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系统对接：管理第三方平台（公安部等）的对接配置。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3. 数据采集与接入</w:t>
      </w:r>
    </w:p>
    <w:p>
      <w:r>
        <w:rPr>
          <w:rFonts w:ascii="宋体" w:hAnsi="宋体" w:eastAsia="宋体"/>
          <w:b w:val="0"/>
          <w:sz w:val="21"/>
        </w:rPr>
        <w:t>平台数据来源分为六种：生产、入库、出库、销售、爆破作业、靶试实验（科研）。其中生产、入库、出库数据由通道机通过MQTT自动上报，销售和爆破作业数据通过移动终端或Web端录入上报，靶试实验数据通过专用接口上报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3.1 通道机数据上报（生产/入库/出库）</w:t>
      </w:r>
    </w:p>
    <w:p>
      <w:r>
        <w:rPr>
          <w:rFonts w:ascii="宋体" w:hAnsi="宋体" w:eastAsia="宋体"/>
          <w:b w:val="0"/>
          <w:sz w:val="21"/>
        </w:rPr>
        <w:t>通道机（RFID标签识别系统）在完成标签写入、读取校验后，通过MQTT协议向平台上报数据。</w:t>
      </w:r>
    </w:p>
    <w:p>
      <w:r>
        <w:rPr>
          <w:rFonts w:ascii="宋体" w:hAnsi="宋体" w:eastAsia="宋体"/>
          <w:b/>
          <w:sz w:val="21"/>
        </w:rPr>
        <w:t>MQTT上报Topic：rfid/data/{device_id}</w:t>
      </w:r>
    </w:p>
    <w:p>
      <w:r>
        <w:rPr>
          <w:rFonts w:ascii="宋体" w:hAnsi="宋体" w:eastAsia="宋体"/>
          <w:b/>
          <w:sz w:val="21"/>
        </w:rPr>
        <w:t>上报数据格式：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"cmd": "report_tags",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"type": "inbound",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"tags": [{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"epc": "C090C000000A4B28",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"tid": "",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"user_data": "30 32 57 44 36 00 ...",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"rssi": -42.5,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"antenna_num": 1,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"pc": "04 FF",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"product_name": "乳化炸药",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"manufacturer": "XX化工有限公司",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"license_number": "SC20240001",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"production_date": "2024-08-15",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"batch_number": "BATCH-...",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"package_spec": "标准规格",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"package_method": "箱装",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"quantity": 1,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"longitude": 116.3918,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"latitude": 39.9798,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"timestamp": "2026-06-05 12:00:00",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"write_verified": true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}],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"barcodes": ["6923456789012"],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"validation": {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"write_verified_count": 1,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"write_total_count": 1,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    "errors": []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},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    "write_success": true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/>
        <w:ind w:left="840"/>
      </w:pPr>
      <w:r>
        <w:rPr>
          <w:rFonts w:ascii="Consolas" w:hAnsi="Consolas" w:eastAsia="Consolas"/>
          <w:b w:val="0"/>
          <w:sz w:val="17"/>
        </w:rPr>
        <w:t>}</w:t>
      </w:r>
    </w:p>
    <w:p>
      <w:r>
        <w:rPr>
          <w:rFonts w:ascii="宋体" w:hAnsi="宋体" w:eastAsia="宋体"/>
          <w:b w:val="0"/>
          <w:sz w:val="21"/>
        </w:rPr>
        <w:t>通道机也通过TCP发送实时消息（report_rfid / report_barcode / cargo_in / cargo_out / pass），平台可建立TCP连接接收。</w:t>
      </w:r>
    </w:p>
    <w:p>
      <w:r>
        <w:rPr>
          <w:rFonts w:ascii="宋体" w:hAnsi="宋体" w:eastAsia="宋体"/>
          <w:b/>
          <w:sz w:val="21"/>
        </w:rPr>
        <w:t>生产端数据字段：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tid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标签TID号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RFID读写器读取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epc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标签EPC号（唯一标识）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RFID读写器读取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user_data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用户数据区内容（十六进制）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上位机下发→通道机写入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系统配置/通道机位置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纬度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系统配置/通道机位置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读取时间戳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系统自动生成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product_name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产品类型（如乳化炸药）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package_spec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manufacturer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生产厂家名称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license_number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生产厂家许可证号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production_date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生产日期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batch_number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批号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系统自动/上位机下发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package_method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包装方式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上位机下发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write_verified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标签写入校验是否通过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通道机自动判定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1"/>
        </w:rPr>
        <w:t>3.2 销售端数据接入</w:t>
      </w:r>
    </w:p>
    <w:p>
      <w:r>
        <w:rPr>
          <w:rFonts w:ascii="宋体" w:hAnsi="宋体" w:eastAsia="宋体"/>
          <w:b w:val="0"/>
          <w:sz w:val="21"/>
        </w:rPr>
        <w:t>销售端数据由销售企业在平台上录入或通过移动终端上报。</w:t>
      </w:r>
    </w:p>
    <w:p>
      <w:r>
        <w:rPr>
          <w:rFonts w:ascii="宋体" w:hAnsi="宋体" w:eastAsia="宋体"/>
          <w:b/>
          <w:sz w:val="21"/>
        </w:rPr>
        <w:t>销售端数据字段：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产品EPC号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销售地点经度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销售地点纬度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product_name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产品类型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package_spec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sale_company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销售公司名称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销售数量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buyer_name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购买方名称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buyer_license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购买方许可证号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1"/>
        </w:rPr>
        <w:t>3.3 爆破作业数据接入</w:t>
      </w:r>
    </w:p>
    <w:p>
      <w:r>
        <w:rPr>
          <w:rFonts w:ascii="宋体" w:hAnsi="宋体" w:eastAsia="宋体"/>
          <w:b w:val="0"/>
          <w:sz w:val="21"/>
        </w:rPr>
        <w:t>爆破作业数据由爆破公司在作业现场通过移动终端上报。</w:t>
      </w:r>
    </w:p>
    <w:p>
      <w:r>
        <w:rPr>
          <w:rFonts w:ascii="宋体" w:hAnsi="宋体" w:eastAsia="宋体"/>
          <w:b/>
          <w:sz w:val="21"/>
        </w:rPr>
        <w:t>爆破作业数据字段：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产品EPC号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爆破作业地点经度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爆破作业地点纬度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爆破作业时间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product_name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产品类型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package_spec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blast_company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爆破公司名称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blast_license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爆破作业许可证号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quantity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爆破使用数量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blast_method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blast_result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爆破结果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operator_name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操作人员姓名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1"/>
        </w:rPr>
        <w:t>3.4 靶试实验（科研）数据接入</w:t>
      </w:r>
    </w:p>
    <w:p>
      <w:r>
        <w:rPr>
          <w:rFonts w:ascii="宋体" w:hAnsi="宋体" w:eastAsia="宋体"/>
          <w:b w:val="0"/>
          <w:sz w:val="21"/>
        </w:rPr>
        <w:t>科研/靶试实验数据由实验单位上报。</w:t>
      </w:r>
    </w:p>
    <w:p>
      <w:r>
        <w:rPr>
          <w:rFonts w:ascii="宋体" w:hAnsi="宋体" w:eastAsia="宋体"/>
          <w:b/>
          <w:sz w:val="21"/>
        </w:rPr>
        <w:t>科研数据字段：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产品EPC号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longitude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实验地点经度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latitude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float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实验地点纬度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timestamp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product_name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产品类型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package_spec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research_unit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科研单位名称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test_type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实验类型（靶试/性能测试等）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test_result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实验结果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report_file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string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实验报告文件链接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1"/>
        </w:rPr>
        <w:t>3.5 第三方平台数据对接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公安部管理平台对接：按《民用爆炸物品信息管理条例》要求，将产品生产、流通、使用数据同步上报至公安部管理平台。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行业管理平台对接：支持与行业协会或其他监管部门的平台进行数据交换。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对接方式：通过标准API接口（RESTful/WebService）或消息队列（MQTT/Kafka）进行数据同步。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对接数据格式：采用JSON格式，按对接平台要求进行字段映射和转换。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4. 数据管理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4.1 产品全生命周期追踪</w:t>
      </w:r>
    </w:p>
    <w:p>
      <w:r>
        <w:rPr>
          <w:rFonts w:ascii="宋体" w:hAnsi="宋体" w:eastAsia="宋体"/>
          <w:b w:val="0"/>
          <w:sz w:val="21"/>
        </w:rPr>
        <w:t>以EPC号为唯一标识，串联产品从生产→入库→出库→销售→爆破作业（或靶试实验）的完整生命周期。</w:t>
      </w:r>
    </w:p>
    <w:p>
      <w:r>
        <w:rPr>
          <w:rFonts w:ascii="宋体" w:hAnsi="宋体" w:eastAsia="宋体"/>
          <w:b/>
          <w:sz w:val="21"/>
        </w:rPr>
        <w:t>全生命周期状态流转：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生产下线 → 标签写入 → 入库 → 库存 → 出库 → 销售 → 爆破作业使用（或科研实验）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每个环节记录：EPC号、时间戳、经纬度、操作企业/单位、操作类型、操作人员。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4.2 数据查询</w:t>
      </w:r>
    </w:p>
    <w:p>
      <w:r>
        <w:rPr>
          <w:rFonts w:ascii="宋体" w:hAnsi="宋体" w:eastAsia="宋体"/>
          <w:b w:val="0"/>
          <w:sz w:val="21"/>
        </w:rPr>
        <w:t>支持以下维度的数据查询：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按EPC号查询：输入单个EPC号，展示该产品的完整生命周期轨迹；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按时间范围查询：选择起止日期，查询该时段内所有环节的数据记录；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按产品类型查询：按产品名称（如乳化炸药、铵油炸药等）筛选；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按生产企业查询：按生产厂家名称或许可证号筛选；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按地理位置查询：按经纬度范围或行政区域筛选；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按批号查询：按生产批号查询该批次所有产品；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按操作类型查询：按生产/入库/出库/销售/爆破作业/靶试分类筛选；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组合查询：支持上述维度的任意组合，提供高级检索功能。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4.3 数据统计</w:t>
      </w:r>
    </w:p>
    <w:p>
      <w:r>
        <w:rPr>
          <w:rFonts w:ascii="宋体" w:hAnsi="宋体" w:eastAsia="宋体"/>
          <w:b w:val="0"/>
          <w:sz w:val="21"/>
        </w:rPr>
        <w:t>支持以下维度的数据统计：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产量统计：按日/周/月/年统计各企业、各产品类型的生产数量；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库存统计：实时统计各企业、各仓库的当前库存量及分布；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销售统计：按时间段统计各销售公司的销售量和销售金额；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爆破使用统计：统计各爆破公司的使用量和爆破次数；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地域分布统计：以地图热力图展示产品的生产、存储、使用地理分布；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校验统计：统计标签写入校验的通过率、失败原因分析；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异常统计：统计异常告警的类型分布和处理情况。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4.4 报表生成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支持按日/周/月/季/年生成各类统计报表；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报表类型：生产报表、库存报表、销售报表、爆破使用报表、全生命周期追溯报表、异常告警报表；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报表格式：PDF、Excel (.xlsx)、CSV；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支持报表模板自定义，用户可选择报表包含的字段和统计维度；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支持报表自动定时生成和邮件发送。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5. 生产管理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5.1 生产计划管理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创建、编辑、删除生产计划，包括产品类型、规格型号、计划数量、计划日期、生产产线等；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生产计划审批流程：提交→审核→批准→执行；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生产计划执行状态跟踪：待执行/执行中/已完成/已取消。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5.2 生产数据接收</w:t>
      </w:r>
    </w:p>
    <w:p>
      <w:r>
        <w:rPr>
          <w:rFonts w:ascii="宋体" w:hAnsi="宋体" w:eastAsia="宋体"/>
          <w:b w:val="0"/>
          <w:sz w:val="21"/>
        </w:rPr>
        <w:t>平台通过MQTT接收通道机上报的生产数据（type="inbound"或"outbound"，data_type参数区分入库出库，生产场景暂用inbound标识）。平台接收后自动完成：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数据解析与验证：校验数据格式完整性、必填字段是否缺失；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重复检测：基于EPC号+时间戳去重，防止重复上报；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数据入库存储：写入数据库持久化保存；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数据关联：将标签数据与生产计划、企业信息进行关联。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5.3 标签写入与校验记录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记录每次标签写入操作的详细信息：写入数据、写入结果（成功/失败）、校验结果（匹配/不匹配）；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写入失败告警：当写入失败或校验不通过时，平台产生告警通知相关人员。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6. 出入库管理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6.1 入库管理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接收通道机上报的入库数据；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记录入库仓库、入库时间、操作人员；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入库数据与生产数据进行关联，标记产品状态为"已入库"；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支持批量入库操作和单条入库记录查询。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6.2 出库管理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接收通道机上报的出库数据；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记录出库仓库、出库时间、操作人员、出库去向（销售/爆破作业/科研）；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出库数据与入库数据进行关联，标记产品状态为"已出库"；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支持出库审批流程：出库申请→审核→批准→出库执行。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6.3 库存管理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实时库存查询：按仓库、产品类型、规格型号查看当前库存量；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库存预警：设置库存上限和下限阈值，超限时自动告警；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库存盘点：支持定期盘点功能，记录盘点差异；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库存台账：自动生成库存进出明细台账。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7. 销售管理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7.1 销售订单管理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销售订单创建：选择产品类型、规格型号、数量、购买方信息；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销售订单审批：提交→审核→批准→发货；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购买方资质核验：核验购买方的民用爆炸物品购买许可证。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7.2 销售数据上报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销售企业通过Web端或移动终端录入销售数据并上报平台；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销售数据与出库数据进行关联，标记产品状态为"已销售"；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销售数据上报Topic：sales/report/{company_id}（参考MQTT协议格式）。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8. 爆破作业管理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8.1 爆破作业登记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爆破公司在作业前通过平台登记爆破作业信息：作业地点、时间、使用产品类型和数量、操作人员等；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爆破作业审批：提交→审核→批准→执行；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核验爆破作业单位的许可证资质。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8.2 爆破数据上报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爆破作业完成后，通过移动终端上报使用数据（EPC号、使用量、爆破结果等）；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爆破数据与出库/销售数据进行关联，标记产品状态为"已使用（爆破）"；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爆破数据不可修改或删除，确保数据真实性。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9. 靶试实验管理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科研机构/企业在平台上登记靶试实验计划：实验类型、实验地点、时间、使用产品信息；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实验审批：提交→审核→批准→执行；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实验数据上报：实验完成后上报实验结果数据；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实验数据与出库数据进行关联，标记产品状态为"已使用（科研）"；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实验报告管理：支持上传和下载实验报告文件（PDF/Word/图片）。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10. 系统对接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10.1 公安部管理平台对接</w:t>
      </w:r>
    </w:p>
    <w:p>
      <w:r>
        <w:rPr>
          <w:rFonts w:ascii="宋体" w:hAnsi="宋体" w:eastAsia="宋体"/>
          <w:b w:val="0"/>
          <w:sz w:val="21"/>
        </w:rPr>
        <w:t>按照GA/T 1225-2015《民用爆炸物品信息管理系统数据交换标准》等相关行业标准，实现与公安部民爆物品管理平台的数据对接。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数据同步内容：生产数据、出入库数据、销售数据、爆破作业数据；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数据同步方式：通过公安部指定的数据交换接口（API/中间库）定时或实时同步；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数据同步频率：支持实时同步和定时批量同步（可配置间隔）；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同步状态监控：记录每次同步的时间、数据量、成功/失败状态，失败时自动重试并告警。</w:t>
      </w:r>
    </w:p>
    <w:p>
      <w:pPr>
        <w:pStyle w:val="Heading2"/>
      </w:pPr>
      <w:r>
        <w:rPr>
          <w:rFonts w:ascii="宋体" w:hAnsi="宋体" w:eastAsia="宋体"/>
          <w:b/>
          <w:sz w:val="21"/>
        </w:rPr>
        <w:t>10.2 行业管理平台对接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支持与省级/市级民爆行业监管平台的数据对接；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支持与企业ERP/WMS系统的数据集成；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提供标准RESTful API接口供第三方系统调用查询。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11. 告警与通知</w:t>
      </w:r>
    </w:p>
    <w:p>
      <w:r>
        <w:rPr>
          <w:rFonts w:ascii="宋体" w:hAnsi="宋体" w:eastAsia="宋体"/>
          <w:b w:val="0"/>
          <w:sz w:val="21"/>
        </w:rPr>
        <w:t>平台对以下异常情况进行告警：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告警类型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告警级别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通知方式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标签写入失败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通道机上报write_success=false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短信/邮件通知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标签校验失败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write_verified_count &lt; write_total_count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短信/邮件通知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数量不一致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标签数量 ≠ 条码数量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库存超限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库存低于下限或高于上限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邮件通知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超时未上报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通道机超过设定时间无数据上报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短信通知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数据异常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关键字段缺失或格式错误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数据上报时间异常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数据上报时间与实际时间偏差过大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第三方同步失败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向公安部/行业平台同步数据失败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短信通知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未审批操作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无审批的出入库/销售/爆破操作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平台弹窗 + 短信/邮件通知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告警记录管理：所有告警记录保存至数据库，支持按时间、类型、级别查询；告警处理流程：产生→确认→处理→关闭，记录处理人和处理时间。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12. 系统设置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用户管理：创建、编辑、删除用户账号，分配角色权限；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企业管理：管理生产企业、销售公司、爆破公司的基本信息（名称、许可证号、地址等）；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仓库管理：管理仓库信息（名称、位置、容量等）；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产品类型管理：管理产品分类和规格型号字典；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告警规则配置：配置各类告警的触发条件、级别和通知方式；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数据对接配置：配置与公安部平台、行业平台的对接参数（接口地址、认证信息、同步频率等）；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界面设置：界面风格、字体、主题切换；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系统日志：记录用户操作日志和系统运行日志，支持日志查询和导出。</w:t>
      </w:r>
    </w:p>
    <w:p>
      <w:pPr>
        <w:pStyle w:val="Heading1"/>
      </w:pPr>
      <w:r>
        <w:rPr>
          <w:rFonts w:ascii="宋体" w:hAnsi="宋体" w:eastAsia="宋体"/>
          <w:b/>
          <w:sz w:val="21"/>
        </w:rPr>
        <w:t>13. 帮助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版本说明：当前版本V1.0.0，后续版本更新记录；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使用说明：平台各模块的操作手册，含图文教程；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API文档：平台对外接口的技术文档，含请求/响应示例；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常见问题（FAQ）：常见问题及解答；</w:t>
      </w:r>
    </w:p>
    <w:p>
      <w:pPr>
        <w:ind w:left="420"/>
      </w:pPr>
      <w:r>
        <w:rPr>
          <w:rFonts w:ascii="宋体" w:hAnsi="宋体" w:eastAsia="宋体"/>
          <w:b w:val="0"/>
          <w:sz w:val="21"/>
        </w:rPr>
        <w:t>在线支持：联系方式、工单提交。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