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2.1系统集成资质等级从高到底，</w:t>
      </w:r>
      <w:r>
        <w:rPr>
          <w:rFonts w:hint="eastAsia"/>
          <w:sz w:val="30"/>
          <w:szCs w:val="30"/>
          <w:u w:val="single"/>
          <w:lang w:val="en-US" w:eastAsia="zh-CN"/>
        </w:rPr>
        <w:t>1级2级3级4级</w:t>
      </w:r>
    </w:p>
    <w:p>
      <w:pPr>
        <w:pStyle w:val="3"/>
        <w:keepNext w:val="0"/>
        <w:keepLines w:val="0"/>
        <w:widowControl/>
        <w:suppressLineNumbers w:val="0"/>
        <w:spacing w:before="0" w:beforeAutospacing="0" w:after="0" w:afterAutospacing="0"/>
        <w:ind w:left="0" w:right="0" w:firstLine="0"/>
      </w:pPr>
      <w:r>
        <w:rPr>
          <w:rFonts w:hint="eastAsia"/>
          <w:sz w:val="30"/>
          <w:szCs w:val="30"/>
          <w:lang w:val="en-US" w:eastAsia="zh-CN"/>
        </w:rPr>
        <w:t>2.2</w:t>
      </w:r>
      <w:r>
        <w:rPr>
          <w:rFonts w:hint="eastAsia"/>
          <w:sz w:val="30"/>
          <w:szCs w:val="30"/>
          <w:u w:val="single"/>
          <w:lang w:val="en-US" w:eastAsia="zh-CN"/>
        </w:rPr>
        <w:t xml:space="preserve"> ITIL信息技术基础架构库</w:t>
      </w:r>
      <w:r>
        <w:rPr>
          <w:rFonts w:hint="eastAsia"/>
          <w:sz w:val="30"/>
          <w:szCs w:val="30"/>
          <w:u w:val="single"/>
          <w:lang w:val="en-US" w:eastAsia="zh-CN"/>
        </w:rPr>
        <w:br w:type="textWrapping"/>
      </w:r>
      <w:r>
        <w:t>2.3</w:t>
      </w:r>
      <w:r>
        <w:rPr>
          <w:rFonts w:hint="eastAsia"/>
          <w:lang w:val="en-US" w:eastAsia="zh-CN"/>
        </w:rPr>
        <w:t xml:space="preserve"> </w:t>
      </w:r>
      <w:r>
        <w:t>TIL与</w:t>
      </w:r>
      <w:r>
        <w:rPr>
          <w:u w:val="single"/>
        </w:rPr>
        <w:t>IT服务管理</w:t>
      </w:r>
      <w:r>
        <w:rPr>
          <w:rFonts w:hint="eastAsia"/>
          <w:u w:val="single"/>
          <w:lang w:val="en-US" w:eastAsia="zh-CN"/>
        </w:rPr>
        <w:t>(</w:t>
      </w:r>
      <w:r>
        <w:rPr>
          <w:u w:val="single"/>
        </w:rPr>
        <w:t>ITSM</w:t>
      </w:r>
      <w:r>
        <w:rPr>
          <w:rFonts w:hint="eastAsia"/>
          <w:u w:val="single"/>
          <w:lang w:val="en-US" w:eastAsia="zh-CN"/>
        </w:rPr>
        <w:t>)</w:t>
      </w:r>
      <w:r>
        <w:t xml:space="preserve">、ITSS与信息技术服务、IT系统审计 </w:t>
      </w:r>
    </w:p>
    <w:p>
      <w:pPr>
        <w:pStyle w:val="3"/>
        <w:keepNext w:val="0"/>
        <w:keepLines w:val="0"/>
        <w:widowControl/>
        <w:suppressLineNumbers w:val="0"/>
        <w:spacing w:before="0" w:beforeAutospacing="0" w:after="0" w:afterAutospacing="0"/>
        <w:ind w:left="0" w:right="0" w:firstLine="0"/>
      </w:pPr>
      <w:r>
        <w:t>2.3.1 ltIL与T服务管理</w:t>
      </w:r>
    </w:p>
    <w:p>
      <w:pPr>
        <w:pStyle w:val="3"/>
        <w:keepNext w:val="0"/>
        <w:keepLines w:val="0"/>
        <w:widowControl/>
        <w:suppressLineNumbers w:val="0"/>
        <w:spacing w:before="0" w:beforeAutospacing="0" w:after="0" w:afterAutospacing="0"/>
        <w:ind w:left="0" w:right="0" w:firstLine="0"/>
      </w:pPr>
      <w:r>
        <w:t>1、ITIL包含着如何管理IT基础设施的流程描述，以流程为向导、以客户为中心，通过整合IT服务与企业服务，提高企业的IT服务提供和服务支持的能力和水平。 2、实施ITSM的根本</w:t>
      </w:r>
      <w:r>
        <w:rPr>
          <w:u w:val="single"/>
        </w:rPr>
        <w:t>目标有以下三个</w:t>
      </w:r>
      <w:r>
        <w:t>。</w:t>
      </w:r>
    </w:p>
    <w:p>
      <w:pPr>
        <w:pStyle w:val="3"/>
        <w:keepNext w:val="0"/>
        <w:keepLines w:val="0"/>
        <w:widowControl/>
        <w:suppressLineNumbers w:val="0"/>
        <w:spacing w:before="0" w:beforeAutospacing="0" w:after="0" w:afterAutospacing="0"/>
        <w:ind w:left="0" w:right="0" w:firstLine="0"/>
      </w:pPr>
      <w:r>
        <w:t>（1）以客户为中心提供IT服务。</w:t>
      </w:r>
    </w:p>
    <w:p>
      <w:pPr>
        <w:pStyle w:val="3"/>
        <w:keepNext w:val="0"/>
        <w:keepLines w:val="0"/>
        <w:widowControl/>
        <w:suppressLineNumbers w:val="0"/>
        <w:spacing w:before="0" w:beforeAutospacing="0" w:after="0" w:afterAutospacing="0"/>
        <w:ind w:left="0" w:right="0" w:firstLine="0"/>
      </w:pPr>
      <w:r>
        <w:t>（2）提供高质量、低成本的服务。</w:t>
      </w:r>
    </w:p>
    <w:p>
      <w:pPr>
        <w:pStyle w:val="3"/>
        <w:keepNext w:val="0"/>
        <w:keepLines w:val="0"/>
        <w:widowControl/>
        <w:suppressLineNumbers w:val="0"/>
        <w:spacing w:before="0" w:beforeAutospacing="0" w:after="0" w:afterAutospacing="0"/>
        <w:ind w:left="0" w:right="0" w:firstLine="0"/>
      </w:pPr>
      <w:r>
        <w:t>（3）提供的服务是可准确计价的。</w:t>
      </w:r>
    </w:p>
    <w:p>
      <w:pPr>
        <w:pStyle w:val="3"/>
        <w:keepNext w:val="0"/>
        <w:keepLines w:val="0"/>
        <w:widowControl/>
        <w:suppressLineNumbers w:val="0"/>
        <w:spacing w:before="0" w:beforeAutospacing="0" w:after="0" w:afterAutospacing="0"/>
        <w:ind w:left="0" w:right="0" w:firstLine="0"/>
        <w:rPr>
          <w:u w:val="single"/>
        </w:rPr>
      </w:pPr>
      <w:r>
        <w:t xml:space="preserve">2. 3.2 </w:t>
      </w:r>
      <w:r>
        <w:rPr>
          <w:highlight w:val="green"/>
          <w:u w:val="single"/>
        </w:rPr>
        <w:t>ITSS</w:t>
      </w:r>
      <w:r>
        <w:rPr>
          <w:rFonts w:hint="eastAsia"/>
          <w:highlight w:val="green"/>
          <w:u w:val="single"/>
          <w:lang w:val="en-US" w:eastAsia="zh-CN"/>
        </w:rPr>
        <w:t>(信息技术服务标准</w:t>
      </w:r>
      <w:r>
        <w:rPr>
          <w:rFonts w:hint="eastAsia"/>
          <w:u w:val="single"/>
          <w:lang w:val="en-US" w:eastAsia="zh-CN"/>
        </w:rPr>
        <w:t>)</w:t>
      </w:r>
      <w:r>
        <w:rPr>
          <w:u w:val="single"/>
        </w:rPr>
        <w:t>与信息技术服务</w:t>
      </w:r>
    </w:p>
    <w:p>
      <w:pPr>
        <w:pStyle w:val="3"/>
        <w:keepNext w:val="0"/>
        <w:keepLines w:val="0"/>
        <w:widowControl/>
        <w:suppressLineNumbers w:val="0"/>
        <w:spacing w:before="0" w:beforeAutospacing="0" w:after="0" w:afterAutospacing="0"/>
        <w:ind w:left="0" w:right="0" w:firstLine="0"/>
      </w:pPr>
      <w:r>
        <w:t>1、ITSS 信息技术服务标准是一套成体系和综合配套的信息技术服务标准库，全面规范了 IT服务产品及其组成要素，用于指导实施标准化和可信赖的IT服务。</w:t>
      </w:r>
    </w:p>
    <w:p>
      <w:pPr>
        <w:pStyle w:val="3"/>
        <w:keepNext w:val="0"/>
        <w:keepLines w:val="0"/>
        <w:widowControl/>
        <w:suppressLineNumbers w:val="0"/>
        <w:spacing w:before="0" w:beforeAutospacing="0" w:after="0" w:afterAutospacing="0"/>
        <w:ind w:left="0" w:right="0" w:firstLine="0"/>
        <w:rPr>
          <w:u w:val="single"/>
        </w:rPr>
      </w:pPr>
      <w:r>
        <w:t>2、</w:t>
      </w:r>
      <w:r>
        <w:rPr>
          <w:color w:val="FF0000"/>
          <w:highlight w:val="green"/>
          <w:u w:val="single"/>
        </w:rPr>
        <w:t>组成要素。IT服务由</w:t>
      </w:r>
      <w:r>
        <w:rPr>
          <w:color w:val="FF0000"/>
          <w:highlight w:val="green"/>
          <w:u w:val="single"/>
          <w:lang w:val="zh-TW" w:eastAsia="zh-TW"/>
        </w:rPr>
        <w:t>人员</w:t>
      </w:r>
      <w:r>
        <w:rPr>
          <w:color w:val="FF0000"/>
          <w:highlight w:val="green"/>
          <w:u w:val="single"/>
          <w:lang w:val="en-US" w:eastAsia="en-US"/>
        </w:rPr>
        <w:t>(People)、</w:t>
      </w:r>
      <w:r>
        <w:rPr>
          <w:color w:val="FF0000"/>
          <w:highlight w:val="green"/>
          <w:u w:val="single"/>
          <w:lang w:val="zh-TW" w:eastAsia="zh-TW"/>
        </w:rPr>
        <w:t>流程</w:t>
      </w:r>
      <w:r>
        <w:rPr>
          <w:color w:val="FF0000"/>
          <w:highlight w:val="green"/>
          <w:u w:val="single"/>
          <w:lang w:val="en-US" w:eastAsia="en-US"/>
        </w:rPr>
        <w:t>(Process)、</w:t>
      </w:r>
      <w:r>
        <w:rPr>
          <w:color w:val="FF0000"/>
          <w:highlight w:val="green"/>
          <w:u w:val="single"/>
          <w:lang w:val="zh-TW" w:eastAsia="zh-TW"/>
        </w:rPr>
        <w:t>技术</w:t>
      </w:r>
      <w:r>
        <w:rPr>
          <w:color w:val="FF0000"/>
          <w:highlight w:val="green"/>
          <w:u w:val="single"/>
          <w:lang w:val="en-US" w:eastAsia="en-US"/>
        </w:rPr>
        <w:t>(Technology)</w:t>
      </w:r>
      <w:r>
        <w:rPr>
          <w:color w:val="FF0000"/>
          <w:highlight w:val="green"/>
          <w:u w:val="single"/>
          <w:lang w:val="zh-TW" w:eastAsia="zh-TW"/>
        </w:rPr>
        <w:t>和 资源</w:t>
      </w:r>
      <w:r>
        <w:rPr>
          <w:color w:val="FF0000"/>
          <w:highlight w:val="green"/>
          <w:u w:val="single"/>
          <w:lang w:val="en-US" w:eastAsia="en-US"/>
        </w:rPr>
        <w:t>(Resource)</w:t>
      </w:r>
      <w:r>
        <w:rPr>
          <w:color w:val="FF0000"/>
          <w:highlight w:val="green"/>
          <w:u w:val="single"/>
        </w:rPr>
        <w:t>组成，简称PPTR</w:t>
      </w:r>
      <w:r>
        <w:rPr>
          <w:u w:val="single"/>
        </w:rPr>
        <w:t>。</w:t>
      </w:r>
    </w:p>
    <w:p>
      <w:pPr>
        <w:pStyle w:val="3"/>
        <w:keepNext w:val="0"/>
        <w:keepLines w:val="0"/>
        <w:widowControl/>
        <w:suppressLineNumbers w:val="0"/>
        <w:spacing w:before="0" w:beforeAutospacing="0" w:after="0" w:afterAutospacing="0"/>
        <w:ind w:left="0" w:right="0" w:firstLine="420" w:firstLineChars="0"/>
        <w:rPr>
          <w:rFonts w:hint="default"/>
          <w:highlight w:val="green"/>
          <w:u w:val="single"/>
          <w:lang w:val="en-US" w:eastAsia="zh-CN"/>
        </w:rPr>
      </w:pPr>
      <w:r>
        <w:rPr>
          <w:rFonts w:hint="eastAsia"/>
          <w:highlight w:val="green"/>
          <w:u w:val="single"/>
          <w:lang w:val="en-US" w:eastAsia="zh-CN"/>
        </w:rPr>
        <w:t>人员：正确选人</w:t>
      </w:r>
      <w:r>
        <w:rPr>
          <w:rFonts w:hint="eastAsia"/>
          <w:highlight w:val="green"/>
          <w:u w:val="single"/>
          <w:lang w:val="en-US" w:eastAsia="zh-CN"/>
        </w:rPr>
        <w:br w:type="textWrapping"/>
      </w:r>
      <w:r>
        <w:rPr>
          <w:rFonts w:hint="eastAsia"/>
          <w:highlight w:val="green"/>
          <w:u w:val="single"/>
          <w:lang w:val="en-US" w:eastAsia="zh-CN"/>
        </w:rPr>
        <w:tab/>
      </w:r>
      <w:r>
        <w:rPr>
          <w:rFonts w:hint="eastAsia"/>
          <w:highlight w:val="green"/>
          <w:u w:val="single"/>
          <w:lang w:val="en-US" w:eastAsia="zh-CN"/>
        </w:rPr>
        <w:t>流程：正确做事</w:t>
      </w:r>
    </w:p>
    <w:p>
      <w:pPr>
        <w:pStyle w:val="3"/>
        <w:keepNext w:val="0"/>
        <w:keepLines w:val="0"/>
        <w:widowControl/>
        <w:suppressLineNumbers w:val="0"/>
        <w:spacing w:before="0" w:beforeAutospacing="0" w:after="0" w:afterAutospacing="0"/>
        <w:ind w:left="0" w:right="0" w:firstLine="420" w:firstLineChars="0"/>
        <w:rPr>
          <w:rFonts w:hint="default"/>
          <w:highlight w:val="green"/>
          <w:u w:val="single"/>
          <w:lang w:val="en-US" w:eastAsia="zh-CN"/>
        </w:rPr>
      </w:pPr>
      <w:r>
        <w:rPr>
          <w:rFonts w:hint="eastAsia"/>
          <w:highlight w:val="green"/>
          <w:u w:val="single"/>
          <w:lang w:val="en-US" w:eastAsia="zh-CN"/>
        </w:rPr>
        <w:t>技术：高效做事</w:t>
      </w:r>
    </w:p>
    <w:p>
      <w:pPr>
        <w:pStyle w:val="3"/>
        <w:keepNext w:val="0"/>
        <w:keepLines w:val="0"/>
        <w:widowControl/>
        <w:suppressLineNumbers w:val="0"/>
        <w:spacing w:before="0" w:beforeAutospacing="0" w:after="0" w:afterAutospacing="0"/>
        <w:ind w:left="0" w:right="0" w:firstLine="420" w:firstLineChars="0"/>
        <w:rPr>
          <w:rFonts w:hint="eastAsia"/>
          <w:highlight w:val="green"/>
          <w:u w:val="single"/>
          <w:lang w:val="en-US" w:eastAsia="zh-CN"/>
        </w:rPr>
      </w:pPr>
      <w:r>
        <w:rPr>
          <w:rFonts w:hint="eastAsia"/>
          <w:highlight w:val="green"/>
          <w:u w:val="single"/>
          <w:lang w:val="en-US" w:eastAsia="zh-CN"/>
        </w:rPr>
        <w:t>资源：保障做事</w:t>
      </w:r>
    </w:p>
    <w:p>
      <w:pPr>
        <w:pStyle w:val="3"/>
        <w:keepNext w:val="0"/>
        <w:keepLines w:val="0"/>
        <w:widowControl/>
        <w:suppressLineNumbers w:val="0"/>
        <w:spacing w:before="0" w:beforeAutospacing="0" w:after="0" w:afterAutospacing="0"/>
        <w:ind w:left="0" w:right="0" w:firstLine="420" w:firstLineChars="0"/>
      </w:pPr>
      <w:r>
        <w:drawing>
          <wp:inline distT="0" distB="0" distL="114300" distR="114300">
            <wp:extent cx="3448050" cy="262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48050" cy="262890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left="0" w:right="0" w:firstLine="420" w:firstLineChars="0"/>
        <w:jc w:val="center"/>
        <w:rPr>
          <w:rFonts w:hint="eastAsia" w:eastAsiaTheme="minorEastAsia"/>
          <w:highlight w:val="green"/>
          <w:lang w:val="en-US" w:eastAsia="zh-CN"/>
        </w:rPr>
      </w:pPr>
      <w:r>
        <w:rPr>
          <w:highlight w:val="green"/>
        </w:rPr>
        <w:t xml:space="preserve">表 </w:t>
      </w:r>
      <w:r>
        <w:rPr>
          <w:highlight w:val="green"/>
        </w:rPr>
        <w:fldChar w:fldCharType="begin"/>
      </w:r>
      <w:r>
        <w:rPr>
          <w:highlight w:val="green"/>
        </w:rPr>
        <w:instrText xml:space="preserve"> SEQ 表 \* ARABIC </w:instrText>
      </w:r>
      <w:r>
        <w:rPr>
          <w:highlight w:val="green"/>
        </w:rPr>
        <w:fldChar w:fldCharType="separate"/>
      </w:r>
      <w:r>
        <w:rPr>
          <w:highlight w:val="green"/>
        </w:rPr>
        <w:t>1</w:t>
      </w:r>
      <w:r>
        <w:rPr>
          <w:highlight w:val="green"/>
        </w:rPr>
        <w:fldChar w:fldCharType="end"/>
      </w:r>
      <w:r>
        <w:rPr>
          <w:rFonts w:hint="eastAsia"/>
          <w:highlight w:val="green"/>
          <w:lang w:eastAsia="zh-CN"/>
        </w:rPr>
        <w:t xml:space="preserve"> 必须会</w:t>
      </w:r>
    </w:p>
    <w:p>
      <w:pPr>
        <w:pStyle w:val="3"/>
        <w:keepNext w:val="0"/>
        <w:keepLines w:val="0"/>
        <w:widowControl/>
        <w:numPr>
          <w:ilvl w:val="0"/>
          <w:numId w:val="1"/>
        </w:numPr>
        <w:suppressLineNumbers w:val="0"/>
        <w:spacing w:before="0" w:beforeAutospacing="0" w:after="0" w:afterAutospacing="0"/>
        <w:ind w:left="0" w:right="0" w:firstLine="0"/>
        <w:rPr>
          <w:highlight w:val="green"/>
          <w:u w:val="single"/>
        </w:rPr>
      </w:pPr>
      <w:r>
        <w:rPr>
          <w:highlight w:val="green"/>
        </w:rPr>
        <w:t>生命周期。</w:t>
      </w:r>
      <w:r>
        <w:rPr>
          <w:highlight w:val="green"/>
          <w:u w:val="single"/>
        </w:rPr>
        <w:t>IT服务生命周期由</w:t>
      </w:r>
      <w:r>
        <w:rPr>
          <w:color w:val="FF0000"/>
          <w:highlight w:val="green"/>
          <w:u w:val="single"/>
        </w:rPr>
        <w:t>规划设计、部署实施、服务运营、持续改进和监督管理</w:t>
      </w:r>
      <w:r>
        <w:rPr>
          <w:highlight w:val="green"/>
          <w:u w:val="single"/>
        </w:rPr>
        <w:t>5个阶段组成，</w:t>
      </w:r>
    </w:p>
    <w:p>
      <w:pPr>
        <w:rPr>
          <w:rFonts w:hint="eastAsia"/>
          <w:sz w:val="30"/>
          <w:szCs w:val="30"/>
          <w:lang w:val="en-US" w:eastAsia="zh-CN"/>
        </w:rPr>
      </w:pPr>
    </w:p>
    <w:p>
      <w:pPr>
        <w:pStyle w:val="3"/>
        <w:keepNext w:val="0"/>
        <w:keepLines w:val="0"/>
        <w:widowControl/>
        <w:suppressLineNumbers w:val="0"/>
        <w:spacing w:before="0" w:beforeAutospacing="0" w:after="0" w:afterAutospacing="0"/>
        <w:ind w:left="0" w:right="0" w:firstLine="0"/>
      </w:pPr>
      <w:bookmarkStart w:id="0" w:name="_GoBack"/>
      <w:bookmarkEnd w:id="0"/>
      <w:r>
        <w:rPr>
          <w:rFonts w:hint="eastAsia"/>
          <w:sz w:val="30"/>
          <w:szCs w:val="30"/>
          <w:lang w:val="en-US" w:eastAsia="zh-CN"/>
        </w:rPr>
        <w:br w:type="textWrapping"/>
      </w:r>
      <w:r>
        <w:t>2.3.3 信息系统审计</w:t>
      </w:r>
    </w:p>
    <w:p>
      <w:pPr>
        <w:pStyle w:val="3"/>
        <w:keepNext w:val="0"/>
        <w:keepLines w:val="0"/>
        <w:widowControl/>
        <w:suppressLineNumbers w:val="0"/>
        <w:spacing w:before="0" w:beforeAutospacing="0" w:after="0" w:afterAutospacing="0"/>
        <w:ind w:left="0" w:right="0" w:firstLine="0"/>
      </w:pPr>
      <w:r>
        <w:t>信息系统审计的目的是</w:t>
      </w:r>
      <w:r>
        <w:rPr>
          <w:u w:val="single"/>
        </w:rPr>
        <w:t>评估并提供反馈、保证及建议</w:t>
      </w:r>
    </w:p>
    <w:p>
      <w:pPr>
        <w:pStyle w:val="3"/>
        <w:keepNext w:val="0"/>
        <w:keepLines w:val="0"/>
        <w:widowControl/>
        <w:suppressLineNumbers w:val="0"/>
        <w:spacing w:before="0" w:beforeAutospacing="0" w:after="0" w:afterAutospacing="0"/>
        <w:ind w:left="0" w:right="0" w:firstLine="0"/>
      </w:pPr>
      <w:r>
        <w:t>（1）</w:t>
      </w:r>
      <w:r>
        <w:rPr>
          <w:u w:val="single"/>
        </w:rPr>
        <w:t>可用性</w:t>
      </w:r>
      <w:r>
        <w:t>; 商业高度依赖的信息系统能否在任何需要的时刻提供服务?信息系统是否被完好保护以应对各种损失和灾难?</w:t>
      </w:r>
    </w:p>
    <w:p>
      <w:pPr>
        <w:pStyle w:val="3"/>
        <w:keepNext w:val="0"/>
        <w:keepLines w:val="0"/>
        <w:widowControl/>
        <w:suppressLineNumbers w:val="0"/>
        <w:spacing w:before="0" w:beforeAutospacing="0" w:after="0" w:afterAutospacing="0"/>
        <w:ind w:left="0" w:right="0" w:firstLine="0"/>
      </w:pPr>
      <w:r>
        <w:t>（2）</w:t>
      </w:r>
      <w:r>
        <w:rPr>
          <w:u w:val="single"/>
        </w:rPr>
        <w:t>保密性</w:t>
      </w:r>
      <w:r>
        <w:t>∶ 系统保存的信息是否仅对需要这些信息的人员开放，而不对其他任何人开放?</w:t>
      </w:r>
    </w:p>
    <w:p>
      <w:pPr>
        <w:pStyle w:val="3"/>
        <w:keepNext w:val="0"/>
        <w:keepLines w:val="0"/>
        <w:widowControl/>
        <w:suppressLineNumbers w:val="0"/>
        <w:spacing w:before="0" w:beforeAutospacing="0" w:after="0" w:afterAutospacing="0"/>
        <w:ind w:left="0" w:right="0" w:firstLine="0"/>
      </w:pPr>
      <w:r>
        <w:t>（3）</w:t>
      </w:r>
      <w:r>
        <w:rPr>
          <w:u w:val="single"/>
        </w:rPr>
        <w:t>完整性</w:t>
      </w:r>
      <w:r>
        <w:t>∶信息系统提供的信息是否始终保持正确、可信、及时? 能否防止未授权的对系统数据和软件的修改?</w:t>
      </w:r>
    </w:p>
    <w:p>
      <w:pPr>
        <w:pStyle w:val="3"/>
        <w:keepNext w:val="0"/>
        <w:keepLines w:val="0"/>
        <w:widowControl/>
        <w:suppressLineNumbers w:val="0"/>
        <w:spacing w:before="0" w:beforeAutospacing="0" w:after="0" w:afterAutospacing="0"/>
        <w:ind w:left="0" w:right="0" w:firstLine="0"/>
      </w:pPr>
      <w:r>
        <w:t>建议学的补充资料</w:t>
      </w:r>
    </w:p>
    <w:p>
      <w:pPr>
        <w:pStyle w:val="3"/>
        <w:keepNext w:val="0"/>
        <w:keepLines w:val="0"/>
        <w:widowControl/>
        <w:suppressLineNumbers w:val="0"/>
        <w:spacing w:before="0" w:beforeAutospacing="0" w:after="0" w:afterAutospacing="0"/>
        <w:ind w:left="0" w:right="0" w:firstLine="0"/>
      </w:pPr>
      <w:r>
        <w:t>1、ITIL（IT基础架构库）"服务台"、"事件管理"、"问题管理"、"配置管理"、"变更管理"、"发布管理"、"服务级别管理"的几个定义需要掌握。</w:t>
      </w:r>
      <w:r>
        <w:rPr>
          <w:u w:val="single"/>
        </w:rPr>
        <w:t>事件管理是偶然事件;问题管理是经常性事件</w:t>
      </w:r>
      <w:r>
        <w:t>;服务级别管理是确保服务提供方通过定义、签订和管理服务级别协议，满足服务需求方对服务质量的要求。</w:t>
      </w:r>
    </w:p>
    <w:p>
      <w:pPr>
        <w:pStyle w:val="3"/>
        <w:keepNext w:val="0"/>
        <w:keepLines w:val="0"/>
        <w:widowControl/>
        <w:suppressLineNumbers w:val="0"/>
        <w:spacing w:before="0" w:beforeAutospacing="0" w:after="0" w:afterAutospacing="0"/>
        <w:ind w:left="0" w:right="0" w:firstLine="0"/>
      </w:pPr>
      <w:r>
        <w:t>2、服务级别协议是指提供服务的企业与客户之间就服务的品质、水准、性能等方面所达成的双方共同认可的协议或契约。</w:t>
      </w:r>
    </w:p>
    <w:p>
      <w:pPr>
        <w:pStyle w:val="3"/>
        <w:keepNext w:val="0"/>
        <w:keepLines w:val="0"/>
        <w:widowControl/>
        <w:suppressLineNumbers w:val="0"/>
        <w:spacing w:before="0" w:beforeAutospacing="0" w:after="0" w:afterAutospacing="0"/>
        <w:ind w:left="0" w:right="0" w:firstLine="0"/>
      </w:pPr>
      <w:r>
        <w:t>3、服务台是IT部门和IT服务用户之间的单一联系点。它通过提供一个集中和专职的服务联系点促进了组织业务流程与服务管理基础架构集成。服务台的主要目标是协调客户（用户）和IT部门之间的联系，为 IT服务运作提供支持，从而提高客户的满意度。</w:t>
      </w:r>
    </w:p>
    <w:p>
      <w:pPr>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F2D2C"/>
    <w:multiLevelType w:val="singleLevel"/>
    <w:tmpl w:val="7F3F2D2C"/>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A1002"/>
    <w:rsid w:val="06F6136F"/>
    <w:rsid w:val="0A5B448F"/>
    <w:rsid w:val="0BD33E99"/>
    <w:rsid w:val="0EED2ECF"/>
    <w:rsid w:val="10312F33"/>
    <w:rsid w:val="227825BC"/>
    <w:rsid w:val="2334750D"/>
    <w:rsid w:val="25C674D2"/>
    <w:rsid w:val="267535B4"/>
    <w:rsid w:val="28E3087E"/>
    <w:rsid w:val="3BFA1002"/>
    <w:rsid w:val="3E870E73"/>
    <w:rsid w:val="407C4074"/>
    <w:rsid w:val="41E719A3"/>
    <w:rsid w:val="42FC499D"/>
    <w:rsid w:val="43ED62BC"/>
    <w:rsid w:val="535A3040"/>
    <w:rsid w:val="595D525B"/>
    <w:rsid w:val="615741CF"/>
    <w:rsid w:val="6E25776C"/>
    <w:rsid w:val="76B043F4"/>
    <w:rsid w:val="7993406F"/>
    <w:rsid w:val="7B853E1A"/>
    <w:rsid w:val="7DA54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2021-03-31T12:55:00Z</dcterms:created>
  <dc:creator>liyan</dc:creator>
  <cp:lastModifiedBy>在路上</cp:lastModifiedBy>
  <dcterms:modified xsi:type="dcterms:W3CDTF">2021-05-25T14:52:03Z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