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6大维度·42个细分变量选择逻辑06</w:t>
      </w:r>
    </w:p>
    <w:p>
      <w:bookmarkStart w:id="mni7xbjeyy3ydbk1qq" w:name="mni7xbjeyy3ydbk1qq"/>
      <w:pPr>
        <w:pStyle w:val="dingding-heading1"/>
      </w:pPr>
      <w:r>
        <w:t xml:space="preserve">维度6：竞争差异化层（避开同质化，提升竞争力）</w:t>
      </w:r>
      <w:bookmarkEnd w:id="mni7xbjeyy3ydbk1qq"/>
    </w:p>
    <w:p>
      <w:pPr>
        <w:jc w:val="left"/>
      </w:pPr>
      <w:r>
        <w:rPr>
          <w:b w:val="1"/>
        </w:rPr>
        <w:t xml:space="preserve">选择逻辑</w:t>
      </w:r>
      <w:r>
        <w:t xml:space="preserve">：a：匹配店铺视觉体系（差异化设计需与店铺整体调性统一，不脱离品牌核心视觉，避免杂乱）；b：优先视觉差异化（通过场景、色彩、构图打造“鹤立鸡群”或“鸡立鹤群”效果，跳脱类目同质化，提升搜索辨识度）；c：其次突出自己的品牌调性（视觉/卖点差异化基础上，强化品牌记忆点，形成长期竞争优势）。</w:t>
      </w:r>
    </w:p>
    <w:p>
      <w:pPr>
        <w:jc w:val="left"/>
      </w:pPr>
      <w:r>
        <w:rPr>
          <w:b w:val="1"/>
        </w:rPr>
        <w:t xml:space="preserve">通用匹配原则与方法</w:t>
      </w:r>
      <w:r>
        <w:t xml:space="preserve">：所有差异化变量选择需先对齐店铺视觉体系，再优先打造视觉差异化（优先解决“撞款”问题），最后融入品牌调性；核心是“避开同行同质化设计，同时不脱离类目核心标签”，既让主图在搜索页脱颖而出，又能让用户快速识别“儿童学习桌垫（叶子类目）”，兼顾辨识度与品牌感。</w:t>
      </w:r>
    </w:p>
    <w:p>
      <w:bookmarkStart w:id="mnh4pz2r6rx7ain7ku3" w:name="mnh4pz2r6rx7ain7ku3"/>
      <w:pPr>
        <w:pStyle w:val="dingding-heading2"/>
      </w:pPr>
      <w:r>
        <w:t xml:space="preserve">变量类别+细分变量+可选组合+适配场景+匹配原则方法</w:t>
      </w:r>
      <w:bookmarkEnd w:id="mnh4pz2r6rx7ain7ku3"/>
    </w:p>
    <w:tbl>
      <w:tblPr>
        <w:tblStyle w:val="TableGrid"/>
        <w:tblW w:w="0" w:type="auto"/>
      </w:tblPr>
      <w:tblGrid>
        <w:gridCol w:w="1320"/>
        <w:gridCol w:w="1260"/>
        <w:gridCol w:w="2220"/>
        <w:gridCol w:w="1815"/>
        <w:gridCol w:w="4425"/>
      </w:tblGrid>
      <w:tr>
        <w:trPr>
          <w:trHeight w:val="585"/>
        </w:trPr>
        <w:tc>
          <w:tcPr>
            <w:tcW w:w="13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变量类别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细分变量</w:t>
            </w:r>
          </w:p>
        </w:tc>
        <w:tc>
          <w:tcPr>
            <w:tcW w:w="22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可选组合</w:t>
            </w:r>
          </w:p>
        </w:tc>
        <w:tc>
          <w:tcPr>
            <w:tcW w:w="18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适配场景</w:t>
            </w:r>
          </w:p>
        </w:tc>
        <w:tc>
          <w:tcPr>
            <w:tcW w:w="44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F2F3F5"/>
          </w:tcPr>
          <w:p>
            <w:pPr>
              <w:jc w:val="left"/>
            </w:pPr>
            <w:r>
              <w:rPr>
                <w:sz w:val="20"/>
                <w:shd w:val="clear" w:color="auto" w:fill="F2F3F5"/>
              </w:rPr>
              <w:t xml:space="preserve">匹配原则与方法（严格对应a+b+c选择逻辑）</w:t>
            </w:r>
          </w:p>
        </w:tc>
      </w:tr>
      <w:tr>
        <w:trPr>
          <w:trHeight w:val="585"/>
        </w:trPr>
        <w:tc>
          <w:tcPr>
            <w:tcW w:w="1320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竞品对比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视觉差异</w:t>
            </w:r>
          </w:p>
        </w:tc>
        <w:tc>
          <w:tcPr>
            <w:tcW w:w="22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同行多用纯色背景，我用森系叶子围绕产品的森系场景；同行多用满印图案，我用局部特写+留白；同行多用冷色调，我用暖调森系</w:t>
            </w:r>
          </w:p>
        </w:tc>
        <w:tc>
          <w:tcPr>
            <w:tcW w:w="18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跳脱同类目视觉，提升搜索辨识度，适配平台搜索、推荐流量入口</w:t>
            </w:r>
          </w:p>
        </w:tc>
        <w:tc>
          <w:tcPr>
            <w:tcW w:w="44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优先按逻辑a：视觉差异化设计需与店铺视觉体系统一（如店铺主打森系，就选择“森系叶子围绕产品”的场景，不选择与森系无关的卡通场景），色彩、构图、质感与店铺其他主图保持一致；2. 按逻辑b：核心选择，先排查同行主流视觉（如通过生意参谋查看类目top10主图背景、构图），优先选择与同行相反的视觉设计（即“鹤立鸡群”），若同行均为复杂场景，可选择简约局部特写（即“鸡立鹤群”），确保跳脱同质化；3. 按逻辑c：在视觉差异化基础上，融入品牌调性（如品牌主打“自然护眼”，可在森系场景中添加品牌专属简约logo，不突兀）；4. 注意：视觉差异化需保留类目核心标签，避免过度差异化导致用户无法识别产品品类。</w:t>
            </w:r>
          </w:p>
        </w:tc>
      </w:tr>
      <w:tr>
        <w:trPr>
          <w:trHeight w:val="585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卖点差异</w:t>
            </w:r>
          </w:p>
        </w:tc>
        <w:tc>
          <w:tcPr>
            <w:tcW w:w="22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同行主打防水，我主打食品级+护眼双卖点；同行主打单一护眼，我主打护眼+防卷边+无异味；同行主打低价，我主打高端材质+定制服务</w:t>
            </w:r>
          </w:p>
        </w:tc>
        <w:tc>
          <w:tcPr>
            <w:tcW w:w="18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突出核心差异，直击同行未覆盖的用户痛点，提升转化潜力</w:t>
            </w:r>
          </w:p>
        </w:tc>
        <w:tc>
          <w:tcPr>
            <w:tcW w:w="44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优先按逻辑a：卖点呈现方式（文案字体、位置、颜色）与店铺视觉统一（如简约店铺用简洁单卖点文案，童趣店铺用圆润字体双卖点）；2. 按逻辑b：先排查同行核心卖点（如类目多数同行主打防水、耐磨），优先选择同行未重点突出、但用户需求高的卖点组合（如“食品级+护眼”），打造卖点差异化，避免与同行同质化；3. 按逻辑c：卖点差异需贴合品牌调性（如品牌主打“高端品质”，卖点就突出“升级食品级材质+高端护眼工艺”，强化品牌高端定位）；4. 注意：卖点差异化需合规，不夸大宣传，同时贴合宝妈核心痛点（安全、护眼），避免选择同行已饱和、用户不敏感的卖点。</w:t>
            </w:r>
          </w:p>
        </w:tc>
      </w:tr>
      <w:tr>
        <w:trPr>
          <w:trHeight w:val="585"/>
        </w:trPr>
        <w:tc>
          <w:tcPr>
            <w:tcW w:w="1320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类目专属</w:t>
            </w:r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主题强化</w:t>
            </w:r>
          </w:p>
        </w:tc>
        <w:tc>
          <w:tcPr>
            <w:tcW w:w="22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主图案（叶子）占比50%以上；叶子纹理高清特写；叶子+品牌logo组合强化</w:t>
            </w:r>
          </w:p>
        </w:tc>
        <w:tc>
          <w:tcPr>
            <w:tcW w:w="18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贴合叶子类目，强化类目标签，提升类目搜索匹配度</w:t>
            </w:r>
          </w:p>
        </w:tc>
        <w:tc>
          <w:tcPr>
            <w:tcW w:w="44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优先按逻辑a：主题强化设计需与店铺视觉统一（如店铺森系风，叶子图案就用自然纹理，不使用卡通叶子；店铺童趣风，叶子图案就用圆润卡通款）；2. 按逻辑b：类目专属差异化核心，优先强化叶子主题（类目核心标签），通过“主图案占比提升”“纹理特写”，与同行“叶子占比低、模糊”形成差异，让用户一眼识别类目属性；3. 按逻辑c：在主题强化基础上，融入品牌调性（如叶子图案旁添加品牌简约logo，或叶子纹理采用品牌专属配色），既强化类目标签，又突出品牌；4. 适配人群：所有宝妈群体，重点提升类目搜索辨识度，避免因类目标签不清晰导致的流量流失。</w:t>
            </w:r>
          </w:p>
        </w:tc>
      </w:tr>
      <w:tr>
        <w:trPr>
          <w:trHeight w:val="585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126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场景专属</w:t>
            </w:r>
          </w:p>
        </w:tc>
        <w:tc>
          <w:tcPr>
            <w:tcW w:w="22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书桌+台灯+绿植组合（强化学习+自然场景）；儿童书写+叶子桌垫组合；亲子陪伴+森系学习场景</w:t>
            </w:r>
          </w:p>
        </w:tc>
        <w:tc>
          <w:tcPr>
            <w:tcW w:w="181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精准匹配类目搜索场景，增强场景代入感，提升搜索相关性</w:t>
            </w:r>
          </w:p>
        </w:tc>
        <w:tc>
          <w:tcPr>
            <w:tcW w:w="442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</w:rPr>
              <w:t xml:space="preserve">1. 优先按逻辑a：场景设计需与店铺视觉体系统一（如店铺森系风，场景就用绿植+书桌组合；店铺简约风，场景就用书桌+简约台灯组合）；2. 按逻辑b：排查同行场景设计（如多数同行仅展示书桌桌垫，无搭配场景），优先选择“书桌+台灯+绿植”的组合场景，与同行形成视觉差异，同时强化“学习+自然”的类目场景属性；3. 按逻辑c：场景设计需贴合品牌调性（如品牌主打“亲子学习”，场景就加入家长陪伴元素；品牌主打“独立学习”，场景就突出儿童单人书写）；4. 适配场景：平台搜索（关键词“儿童学习桌垫 森系”）、推荐流量，提升场景与搜索词的相关性，获取精准流量。</w:t>
            </w:r>
          </w:p>
        </w:tc>
      </w:tr>
    </w:tbl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