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297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026"/>
      </w:tblGrid>
      <w:tr w:rsidR="00B01CDE" w:rsidRPr="00CC4602" w14:paraId="4251FFD6" w14:textId="77777777" w:rsidTr="004D5BFA">
        <w:trPr>
          <w:trHeight w:val="779"/>
        </w:trPr>
        <w:tc>
          <w:tcPr>
            <w:tcW w:w="1271" w:type="dxa"/>
          </w:tcPr>
          <w:p w14:paraId="4AAC5484" w14:textId="77777777" w:rsidR="00B01CDE" w:rsidRPr="00627009" w:rsidRDefault="00B01CDE" w:rsidP="004D5BFA">
            <w:pPr>
              <w:pStyle w:val="TableParagraph"/>
              <w:spacing w:before="73"/>
              <w:ind w:left="107"/>
              <w:rPr>
                <w:rFonts w:ascii="Arial" w:hAnsi="Arial" w:cs="Arial"/>
                <w:b/>
                <w:sz w:val="21"/>
              </w:rPr>
            </w:pPr>
            <w:r w:rsidRPr="00627009">
              <w:rPr>
                <w:rFonts w:ascii="Arial" w:hAnsi="Arial" w:cs="Arial"/>
                <w:b/>
                <w:sz w:val="21"/>
              </w:rPr>
              <w:t>PROJECT</w:t>
            </w:r>
          </w:p>
          <w:p w14:paraId="503321F8" w14:textId="77777777" w:rsidR="00B01CDE" w:rsidRDefault="00B01CDE" w:rsidP="004D5BFA">
            <w:pPr>
              <w:pStyle w:val="TableParagraph"/>
              <w:spacing w:before="73"/>
              <w:ind w:left="107"/>
              <w:rPr>
                <w:b/>
                <w:sz w:val="21"/>
              </w:rPr>
            </w:pPr>
            <w:r w:rsidRPr="00627009">
              <w:rPr>
                <w:rFonts w:ascii="Arial" w:hAnsi="Arial" w:cs="Arial"/>
                <w:b/>
                <w:sz w:val="21"/>
              </w:rPr>
              <w:t>CHARTER</w:t>
            </w:r>
          </w:p>
        </w:tc>
        <w:tc>
          <w:tcPr>
            <w:tcW w:w="7026" w:type="dxa"/>
          </w:tcPr>
          <w:p w14:paraId="54AB1503" w14:textId="77777777" w:rsidR="00B01CDE" w:rsidRPr="00CC4602" w:rsidRDefault="00B01CDE" w:rsidP="004D5BFA">
            <w:pPr>
              <w:pStyle w:val="TableParagraph"/>
              <w:spacing w:before="73"/>
              <w:ind w:left="107"/>
              <w:rPr>
                <w:rFonts w:eastAsiaTheme="minorEastAsia"/>
                <w:sz w:val="21"/>
                <w:lang w:eastAsia="zh-CN"/>
              </w:rPr>
            </w:pPr>
            <w:r>
              <w:rPr>
                <w:b/>
                <w:sz w:val="21"/>
              </w:rPr>
              <w:t>Project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Name:</w:t>
            </w:r>
            <w:r>
              <w:rPr>
                <w:b/>
                <w:spacing w:val="-6"/>
                <w:sz w:val="21"/>
              </w:rPr>
              <w:t xml:space="preserve"> </w:t>
            </w:r>
            <w:r w:rsidRPr="00CC4602">
              <w:rPr>
                <w:b/>
                <w:spacing w:val="-6"/>
                <w:sz w:val="21"/>
              </w:rPr>
              <w:t>Development of Person Re-identification Algorithm for Basketball Ball-handlers in Complex Motion Scenarios</w:t>
            </w:r>
          </w:p>
        </w:tc>
      </w:tr>
      <w:tr w:rsidR="00B01CDE" w:rsidRPr="00CC4602" w14:paraId="2B2C900F" w14:textId="77777777" w:rsidTr="00B01CDE">
        <w:trPr>
          <w:trHeight w:val="130"/>
        </w:trPr>
        <w:tc>
          <w:tcPr>
            <w:tcW w:w="8297" w:type="dxa"/>
            <w:gridSpan w:val="2"/>
          </w:tcPr>
          <w:p w14:paraId="70DB6131" w14:textId="20D501C1" w:rsidR="00B01CDE" w:rsidRPr="00B01CDE" w:rsidRDefault="00B01CDE" w:rsidP="00B01CDE">
            <w:pPr>
              <w:pStyle w:val="TableParagraph"/>
              <w:spacing w:before="73"/>
              <w:ind w:left="107"/>
              <w:rPr>
                <w:rFonts w:ascii="Arial" w:hAnsi="Arial" w:cs="Arial" w:hint="eastAsia"/>
                <w:b/>
                <w:sz w:val="21"/>
              </w:rPr>
            </w:pPr>
            <w:r w:rsidRPr="00B01CDE">
              <w:rPr>
                <w:rFonts w:eastAsiaTheme="minorEastAsia"/>
                <w:b/>
                <w:sz w:val="21"/>
                <w:lang w:eastAsia="zh-CN"/>
              </w:rPr>
              <w:t>Reporting Period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: </w:t>
            </w:r>
            <w:r w:rsidR="00F92D57">
              <w:rPr>
                <w:rFonts w:eastAsiaTheme="minorEastAsia" w:hint="eastAsia"/>
                <w:b/>
                <w:sz w:val="21"/>
                <w:lang w:eastAsia="zh-CN"/>
              </w:rPr>
              <w:t>1</w:t>
            </w:r>
            <w:r w:rsidR="00D50244">
              <w:rPr>
                <w:rFonts w:eastAsiaTheme="minorEastAsia" w:hint="eastAsia"/>
                <w:b/>
                <w:sz w:val="21"/>
                <w:vertAlign w:val="superscript"/>
                <w:lang w:eastAsia="zh-CN"/>
              </w:rPr>
              <w:t>st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</w:t>
            </w:r>
            <w:r w:rsidR="00D50244">
              <w:rPr>
                <w:rFonts w:eastAsiaTheme="minorEastAsia" w:hint="eastAsia"/>
                <w:b/>
                <w:sz w:val="21"/>
                <w:lang w:eastAsia="zh-CN"/>
              </w:rPr>
              <w:t>June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</w:t>
            </w:r>
            <w:r>
              <w:rPr>
                <w:rFonts w:eastAsiaTheme="minorEastAsia"/>
                <w:b/>
                <w:sz w:val="21"/>
                <w:lang w:eastAsia="zh-CN"/>
              </w:rPr>
              <w:t>–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</w:t>
            </w:r>
            <w:r w:rsidR="00D50244">
              <w:rPr>
                <w:rFonts w:eastAsiaTheme="minorEastAsia" w:hint="eastAsia"/>
                <w:b/>
                <w:sz w:val="21"/>
                <w:lang w:eastAsia="zh-CN"/>
              </w:rPr>
              <w:t>14</w:t>
            </w:r>
            <w:r w:rsidRPr="00B01CDE">
              <w:rPr>
                <w:rFonts w:eastAsiaTheme="minorEastAsia" w:hint="eastAsia"/>
                <w:b/>
                <w:sz w:val="21"/>
                <w:vertAlign w:val="superscript"/>
                <w:lang w:eastAsia="zh-CN"/>
              </w:rPr>
              <w:t>th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</w:t>
            </w:r>
            <w:r w:rsidR="00D50244">
              <w:rPr>
                <w:rFonts w:eastAsiaTheme="minorEastAsia" w:hint="eastAsia"/>
                <w:b/>
                <w:sz w:val="21"/>
                <w:lang w:eastAsia="zh-CN"/>
              </w:rPr>
              <w:t>June</w:t>
            </w:r>
          </w:p>
        </w:tc>
      </w:tr>
      <w:tr w:rsidR="00B01CDE" w:rsidRPr="00CC4602" w14:paraId="4845B2F7" w14:textId="77777777" w:rsidTr="00B01CDE">
        <w:trPr>
          <w:trHeight w:val="130"/>
        </w:trPr>
        <w:tc>
          <w:tcPr>
            <w:tcW w:w="8297" w:type="dxa"/>
            <w:gridSpan w:val="2"/>
          </w:tcPr>
          <w:p w14:paraId="764B77F4" w14:textId="00285B5D" w:rsidR="00B01CDE" w:rsidRDefault="00B01CDE" w:rsidP="004D5BFA">
            <w:pPr>
              <w:pStyle w:val="TableParagraph"/>
              <w:spacing w:before="73"/>
              <w:ind w:left="107"/>
              <w:rPr>
                <w:b/>
                <w:sz w:val="21"/>
              </w:rPr>
            </w:pPr>
            <w:r w:rsidRPr="00B01CDE">
              <w:rPr>
                <w:b/>
                <w:bCs/>
                <w:sz w:val="21"/>
              </w:rPr>
              <w:t>Team Members:</w:t>
            </w:r>
            <w:r w:rsidRPr="00B01CDE">
              <w:rPr>
                <w:b/>
                <w:sz w:val="21"/>
              </w:rPr>
              <w:t xml:space="preserve"> Ye Li, </w:t>
            </w:r>
            <w:proofErr w:type="spellStart"/>
            <w:r w:rsidRPr="00B01CDE">
              <w:rPr>
                <w:b/>
                <w:sz w:val="21"/>
              </w:rPr>
              <w:t>Chengyou</w:t>
            </w:r>
            <w:proofErr w:type="spellEnd"/>
            <w:r w:rsidRPr="00B01CDE">
              <w:rPr>
                <w:b/>
                <w:sz w:val="21"/>
              </w:rPr>
              <w:t xml:space="preserve"> Long, Siyu Lei</w:t>
            </w:r>
          </w:p>
        </w:tc>
      </w:tr>
      <w:tr w:rsidR="00B01CDE" w:rsidRPr="00440694" w14:paraId="7CDC709B" w14:textId="77777777" w:rsidTr="000A6EBA">
        <w:trPr>
          <w:trHeight w:val="2663"/>
        </w:trPr>
        <w:tc>
          <w:tcPr>
            <w:tcW w:w="8297" w:type="dxa"/>
            <w:gridSpan w:val="2"/>
          </w:tcPr>
          <w:p w14:paraId="1FADF239" w14:textId="387DE90D" w:rsidR="00B01CDE" w:rsidRPr="0049528F" w:rsidRDefault="0049528F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>
              <w:rPr>
                <w:rFonts w:ascii="Arial" w:eastAsiaTheme="minorEastAsia" w:hAnsi="Arial" w:cs="Arial" w:hint="eastAsia"/>
                <w:b/>
                <w:sz w:val="21"/>
                <w:lang w:eastAsia="zh-CN"/>
              </w:rPr>
              <w:t>Overall Project Progress</w:t>
            </w:r>
          </w:p>
          <w:p w14:paraId="32F85B89" w14:textId="5C7FD3A1" w:rsidR="00FC1376" w:rsidRPr="00FC1376" w:rsidRDefault="00D50244" w:rsidP="008D27C4">
            <w:pPr>
              <w:pStyle w:val="TableParagraph"/>
              <w:spacing w:before="73" w:line="240" w:lineRule="exact"/>
              <w:ind w:left="108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During this reporting period, the team made substantial progress across three complementary fronts. 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Chengyou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Long advanced center loss tuning to 91.8% 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mAP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/ 94.8% Rank-1 and completed a comprehensive code quality analysis. Siyu Lei resolved four critical system bugs spanning tensor dimension mismatches, gating logic errors, JPM-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ArcFace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compatibility, and 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shuffle_unit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runtime crashes, while refactoring redundant loss function logic. Ye Li replaced 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Triplet+Center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loss with Circle Loss, upgraded the optimizer from SGD to 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AdamW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, integrated Random Patch Drop and 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MixStyle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augmentations, developed a checkpoint migration utility, and built a 15-experiment automated grid search generator. The project is transitioning from debugging and stabilization into systematic optimization and final documentation.</w:t>
            </w:r>
          </w:p>
        </w:tc>
      </w:tr>
      <w:tr w:rsidR="00B01CDE" w:rsidRPr="00440694" w14:paraId="2AE2CC8D" w14:textId="77777777" w:rsidTr="00D61E0B">
        <w:trPr>
          <w:trHeight w:val="1301"/>
        </w:trPr>
        <w:tc>
          <w:tcPr>
            <w:tcW w:w="8297" w:type="dxa"/>
            <w:gridSpan w:val="2"/>
          </w:tcPr>
          <w:p w14:paraId="010B0D83" w14:textId="1679984E" w:rsidR="00B01CDE" w:rsidRDefault="00B01CDE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Key Achievements</w:t>
            </w:r>
            <w:r w:rsidR="00EB590B">
              <w:rPr>
                <w:rFonts w:ascii="Arial" w:eastAsiaTheme="minorEastAsia" w:hAnsi="Arial" w:cs="Arial" w:hint="eastAsia"/>
                <w:b/>
                <w:sz w:val="21"/>
                <w:lang w:eastAsia="zh-CN"/>
              </w:rPr>
              <w:t xml:space="preserve"> (WBS)</w:t>
            </w:r>
          </w:p>
          <w:p w14:paraId="1E05A345" w14:textId="03A31CF2" w:rsidR="00D50244" w:rsidRPr="00D50244" w:rsidRDefault="00D50244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D50244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Center Loss Tuning (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Chengyou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Long): Achieved 91.8% 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mAP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/ 94.8% Rank-1; alternative configuration yields 92.0% 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mAP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with 94.6% Rank-1. Code quality analysis completed. (</w:t>
            </w:r>
            <w:r>
              <w:rPr>
                <w:rFonts w:eastAsiaTheme="minorEastAsia" w:hint="eastAsia"/>
                <w:bCs/>
                <w:sz w:val="21"/>
                <w:lang w:eastAsia="zh-CN"/>
              </w:rPr>
              <w:t>20</w:t>
            </w:r>
            <w:r w:rsidRPr="00D50244">
              <w:rPr>
                <w:rFonts w:eastAsiaTheme="minorEastAsia"/>
                <w:bCs/>
                <w:sz w:val="21"/>
                <w:lang w:eastAsia="zh-CN"/>
              </w:rPr>
              <w:t>h</w:t>
            </w:r>
            <w:r>
              <w:rPr>
                <w:rFonts w:eastAsiaTheme="minorEastAsia" w:hint="eastAsia"/>
                <w:bCs/>
                <w:sz w:val="21"/>
                <w:lang w:eastAsia="zh-CN"/>
              </w:rPr>
              <w:t>, ~9</w:t>
            </w:r>
            <w:r w:rsidR="008D27C4">
              <w:rPr>
                <w:rFonts w:eastAsiaTheme="minorEastAsia" w:hint="eastAsia"/>
                <w:bCs/>
                <w:sz w:val="21"/>
                <w:lang w:eastAsia="zh-CN"/>
              </w:rPr>
              <w:t>0</w:t>
            </w:r>
            <w:r>
              <w:rPr>
                <w:rFonts w:eastAsiaTheme="minorEastAsia" w:hint="eastAsia"/>
                <w:bCs/>
                <w:sz w:val="21"/>
                <w:lang w:eastAsia="zh-CN"/>
              </w:rPr>
              <w:t>%</w:t>
            </w:r>
            <w:r w:rsidRPr="00D50244">
              <w:rPr>
                <w:rFonts w:eastAsiaTheme="minorEastAsia"/>
                <w:bCs/>
                <w:sz w:val="21"/>
                <w:lang w:eastAsia="zh-CN"/>
              </w:rPr>
              <w:t>)</w:t>
            </w:r>
          </w:p>
          <w:p w14:paraId="5955486F" w14:textId="77777777" w:rsidR="00D50244" w:rsidRPr="00D50244" w:rsidRDefault="00D50244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D50244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Bug Fixes &amp; Code Optimization (Siyu Lei): Resolved 4 critical execution bugs across loss/make_loss.py, processor/processor.py, and model/make_model.py. Deduplicated 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softmax_triplet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sampler loss functions. (18h, ~93%)</w:t>
            </w:r>
          </w:p>
          <w:p w14:paraId="6D8538D9" w14:textId="0344D82B" w:rsidR="008F12A0" w:rsidRPr="00FC1376" w:rsidRDefault="00D50244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D50244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Algorithm Upgrade &amp; Pipeline (Ye Li): Fixed JPM-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ArcFace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compatibility, implemented Circle Loss + 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AdamW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 + Patch Drop + </w:t>
            </w:r>
            <w:proofErr w:type="spellStart"/>
            <w:r w:rsidRPr="00D50244">
              <w:rPr>
                <w:rFonts w:eastAsiaTheme="minorEastAsia"/>
                <w:bCs/>
                <w:sz w:val="21"/>
                <w:lang w:eastAsia="zh-CN"/>
              </w:rPr>
              <w:t>MixStyle</w:t>
            </w:r>
            <w:proofErr w:type="spellEnd"/>
            <w:r w:rsidRPr="00D50244">
              <w:rPr>
                <w:rFonts w:eastAsiaTheme="minorEastAsia"/>
                <w:bCs/>
                <w:sz w:val="21"/>
                <w:lang w:eastAsia="zh-CN"/>
              </w:rPr>
              <w:t xml:space="preserve">. Built 15-experiment grid search generator and 4-phase optimization workflow. (24h, </w:t>
            </w:r>
            <w:r w:rsidR="00452F62">
              <w:rPr>
                <w:rFonts w:eastAsiaTheme="minorEastAsia" w:hint="eastAsia"/>
                <w:bCs/>
                <w:sz w:val="21"/>
                <w:lang w:eastAsia="zh-CN"/>
              </w:rPr>
              <w:t>~</w:t>
            </w:r>
            <w:r w:rsidRPr="00D50244">
              <w:rPr>
                <w:rFonts w:eastAsiaTheme="minorEastAsia"/>
                <w:bCs/>
                <w:sz w:val="21"/>
                <w:lang w:eastAsia="zh-CN"/>
              </w:rPr>
              <w:t>100%)</w:t>
            </w:r>
          </w:p>
        </w:tc>
      </w:tr>
      <w:tr w:rsidR="00B01CDE" w:rsidRPr="00440694" w14:paraId="2A88861F" w14:textId="77777777" w:rsidTr="000A6EBA">
        <w:trPr>
          <w:trHeight w:val="2255"/>
        </w:trPr>
        <w:tc>
          <w:tcPr>
            <w:tcW w:w="8297" w:type="dxa"/>
            <w:gridSpan w:val="2"/>
          </w:tcPr>
          <w:p w14:paraId="3B713A1A" w14:textId="77777777" w:rsidR="00B01CDE" w:rsidRDefault="00B01CDE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Issues and Challenges</w:t>
            </w:r>
          </w:p>
          <w:p w14:paraId="35FDF828" w14:textId="77777777" w:rsidR="00AF61AF" w:rsidRPr="00AF61AF" w:rsidRDefault="00AF61AF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AF61AF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AF61AF">
              <w:rPr>
                <w:rFonts w:eastAsiaTheme="minorEastAsia"/>
                <w:bCs/>
                <w:sz w:val="21"/>
                <w:lang w:eastAsia="zh-CN"/>
              </w:rPr>
              <w:t xml:space="preserve"> EMA Strategy Regression: EMA caused degraded performance; reducing decay did not help. Root cause remains unidentified and requires further diagnosis.</w:t>
            </w:r>
          </w:p>
          <w:p w14:paraId="6B25DF5C" w14:textId="77777777" w:rsidR="00AF61AF" w:rsidRPr="00AF61AF" w:rsidRDefault="00AF61AF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AF61AF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AF61AF">
              <w:rPr>
                <w:rFonts w:eastAsiaTheme="minorEastAsia"/>
                <w:bCs/>
                <w:sz w:val="21"/>
                <w:lang w:eastAsia="zh-CN"/>
              </w:rPr>
              <w:t xml:space="preserve"> Hyperparameter Interaction: Circle Loss, </w:t>
            </w:r>
            <w:proofErr w:type="spellStart"/>
            <w:r w:rsidRPr="00AF61AF">
              <w:rPr>
                <w:rFonts w:eastAsiaTheme="minorEastAsia"/>
                <w:bCs/>
                <w:sz w:val="21"/>
                <w:lang w:eastAsia="zh-CN"/>
              </w:rPr>
              <w:t>AdamW</w:t>
            </w:r>
            <w:proofErr w:type="spellEnd"/>
            <w:r w:rsidRPr="00AF61AF">
              <w:rPr>
                <w:rFonts w:eastAsiaTheme="minorEastAsia"/>
                <w:bCs/>
                <w:sz w:val="21"/>
                <w:lang w:eastAsia="zh-CN"/>
              </w:rPr>
              <w:t xml:space="preserve">, Patch Drop, and </w:t>
            </w:r>
            <w:proofErr w:type="spellStart"/>
            <w:r w:rsidRPr="00AF61AF">
              <w:rPr>
                <w:rFonts w:eastAsiaTheme="minorEastAsia"/>
                <w:bCs/>
                <w:sz w:val="21"/>
                <w:lang w:eastAsia="zh-CN"/>
              </w:rPr>
              <w:t>MixStyle</w:t>
            </w:r>
            <w:proofErr w:type="spellEnd"/>
            <w:r w:rsidRPr="00AF61AF">
              <w:rPr>
                <w:rFonts w:eastAsiaTheme="minorEastAsia"/>
                <w:bCs/>
                <w:sz w:val="21"/>
                <w:lang w:eastAsia="zh-CN"/>
              </w:rPr>
              <w:t xml:space="preserve"> each introduce new hyperparameters whose interactions demand systematic grid search.</w:t>
            </w:r>
          </w:p>
          <w:p w14:paraId="26F6BB8B" w14:textId="77777777" w:rsidR="00AF61AF" w:rsidRPr="00AF61AF" w:rsidRDefault="00AF61AF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AF61AF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AF61AF">
              <w:rPr>
                <w:rFonts w:eastAsiaTheme="minorEastAsia"/>
                <w:bCs/>
                <w:sz w:val="21"/>
                <w:lang w:eastAsia="zh-CN"/>
              </w:rPr>
              <w:t xml:space="preserve"> Inference Latency: The 3840-dim 5-branch feature vector challenges the &lt;40ms latency target; preliminary feature compression degraded accuracy and was reverted.</w:t>
            </w:r>
          </w:p>
          <w:p w14:paraId="4BB6452C" w14:textId="6285855B" w:rsidR="0046472E" w:rsidRPr="00287B14" w:rsidRDefault="00AF61AF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AF61AF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AF61AF">
              <w:rPr>
                <w:rFonts w:eastAsiaTheme="minorEastAsia"/>
                <w:bCs/>
                <w:sz w:val="21"/>
                <w:lang w:eastAsia="zh-CN"/>
              </w:rPr>
              <w:t xml:space="preserve"> Overfitting Risk: Stronger data augmentations may cause convergence issues if model capacity is overly regularized.</w:t>
            </w:r>
          </w:p>
        </w:tc>
      </w:tr>
      <w:tr w:rsidR="00B01CDE" w:rsidRPr="00440694" w14:paraId="1B7E5300" w14:textId="77777777" w:rsidTr="000A6EBA">
        <w:trPr>
          <w:trHeight w:val="1836"/>
        </w:trPr>
        <w:tc>
          <w:tcPr>
            <w:tcW w:w="8297" w:type="dxa"/>
            <w:gridSpan w:val="2"/>
          </w:tcPr>
          <w:p w14:paraId="0ECB2FD7" w14:textId="77777777" w:rsidR="000A6EBA" w:rsidRDefault="00B01CDE" w:rsidP="008D27C4">
            <w:pPr>
              <w:pStyle w:val="TableParagraph"/>
              <w:spacing w:line="240" w:lineRule="exact"/>
              <w:ind w:left="108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Plans for Next Biweekly Period</w:t>
            </w:r>
          </w:p>
          <w:p w14:paraId="2E380635" w14:textId="18264253" w:rsidR="00AF61AF" w:rsidRPr="00AF61AF" w:rsidRDefault="00AF61AF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AF61AF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AF61AF">
              <w:rPr>
                <w:rFonts w:eastAsiaTheme="minorEastAsia"/>
                <w:bCs/>
                <w:sz w:val="21"/>
                <w:lang w:eastAsia="zh-CN"/>
              </w:rPr>
              <w:t xml:space="preserve"> Execute the 4-phase optimization pipeline: component ablation studies, focused hyperparameter grid search, multi-seed stability validation, and multi-model EMA ensemble with test-time augmentation.</w:t>
            </w:r>
          </w:p>
          <w:p w14:paraId="3652FE30" w14:textId="77777777" w:rsidR="00AF61AF" w:rsidRPr="00AF61AF" w:rsidRDefault="00AF61AF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AF61AF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AF61AF">
              <w:rPr>
                <w:rFonts w:eastAsiaTheme="minorEastAsia"/>
                <w:bCs/>
                <w:sz w:val="21"/>
                <w:lang w:eastAsia="zh-CN"/>
              </w:rPr>
              <w:t xml:space="preserve"> Diagnose and resolve the EMA performance regression; decide whether to fix or abandon the strategy.</w:t>
            </w:r>
          </w:p>
          <w:p w14:paraId="28EE5699" w14:textId="77777777" w:rsidR="00AF61AF" w:rsidRPr="00AF61AF" w:rsidRDefault="00AF61AF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AF61AF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AF61AF">
              <w:rPr>
                <w:rFonts w:eastAsiaTheme="minorEastAsia"/>
                <w:bCs/>
                <w:sz w:val="21"/>
                <w:lang w:eastAsia="zh-CN"/>
              </w:rPr>
              <w:t xml:space="preserve"> Implement code quality improvements per the Code Quality Analysis report; compile technical documentation and development logs for final deliverables.</w:t>
            </w:r>
          </w:p>
          <w:p w14:paraId="20D4B707" w14:textId="5A7CF948" w:rsidR="00FC1376" w:rsidRPr="00FC1376" w:rsidRDefault="00AF61AF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AF61AF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AF61AF">
              <w:rPr>
                <w:rFonts w:eastAsiaTheme="minorEastAsia"/>
                <w:bCs/>
                <w:sz w:val="21"/>
                <w:lang w:eastAsia="zh-CN"/>
              </w:rPr>
              <w:t xml:space="preserve"> Compile metrics from all training rounds and experiments for the final comparative report.</w:t>
            </w:r>
          </w:p>
        </w:tc>
      </w:tr>
      <w:tr w:rsidR="00B01CDE" w:rsidRPr="00440694" w14:paraId="094D9492" w14:textId="77777777" w:rsidTr="00FC1376">
        <w:trPr>
          <w:trHeight w:val="1692"/>
        </w:trPr>
        <w:tc>
          <w:tcPr>
            <w:tcW w:w="8297" w:type="dxa"/>
            <w:gridSpan w:val="2"/>
          </w:tcPr>
          <w:p w14:paraId="4F0D62A4" w14:textId="77777777" w:rsidR="00B01CDE" w:rsidRDefault="00B01CDE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Risk Assessment</w:t>
            </w:r>
          </w:p>
          <w:p w14:paraId="6E7673CB" w14:textId="77777777" w:rsidR="00F64324" w:rsidRPr="00F64324" w:rsidRDefault="00F64324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F64324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F64324">
              <w:rPr>
                <w:rFonts w:eastAsiaTheme="minorEastAsia"/>
                <w:bCs/>
                <w:sz w:val="21"/>
                <w:lang w:eastAsia="zh-CN"/>
              </w:rPr>
              <w:t xml:space="preserve"> Merge Complexity: Parallel work on unrelated code branches makes merging difficult. Mitigation: integration via manual code review and a new unified branch rather than direct merging.</w:t>
            </w:r>
          </w:p>
          <w:p w14:paraId="514513ED" w14:textId="77777777" w:rsidR="00F64324" w:rsidRPr="00F64324" w:rsidRDefault="00F64324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F64324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F64324">
              <w:rPr>
                <w:rFonts w:eastAsiaTheme="minorEastAsia"/>
                <w:bCs/>
                <w:sz w:val="21"/>
                <w:lang w:eastAsia="zh-CN"/>
              </w:rPr>
              <w:t xml:space="preserve"> GPU Resource &amp; Cost Control: Extended training cycles increase rental costs. Mitigation: closely monitor compute account balance; implement monthly prepayment strategy.</w:t>
            </w:r>
          </w:p>
          <w:p w14:paraId="5639FA8B" w14:textId="621A5B90" w:rsidR="00FC1376" w:rsidRPr="00287B14" w:rsidRDefault="00F64324" w:rsidP="008D27C4">
            <w:pPr>
              <w:pStyle w:val="TableParagraph"/>
              <w:spacing w:line="240" w:lineRule="exact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 w:rsidRPr="00F64324">
              <w:rPr>
                <w:rFonts w:eastAsiaTheme="minorEastAsia" w:hint="eastAsia"/>
                <w:bCs/>
                <w:sz w:val="21"/>
                <w:lang w:eastAsia="zh-CN"/>
              </w:rPr>
              <w:t>•</w:t>
            </w:r>
            <w:r w:rsidRPr="00F64324">
              <w:rPr>
                <w:rFonts w:eastAsiaTheme="minorEastAsia"/>
                <w:bCs/>
                <w:sz w:val="21"/>
                <w:lang w:eastAsia="zh-CN"/>
              </w:rPr>
              <w:t xml:space="preserve"> Component Interaction Effects: Combined optimizations may exhibit non-linear interactions. Mitigation: systematic ablation studies, multi-seed stability testing, and single-variable grid search.</w:t>
            </w:r>
          </w:p>
        </w:tc>
      </w:tr>
    </w:tbl>
    <w:p w14:paraId="1BBC86F3" w14:textId="77777777" w:rsidR="008E4946" w:rsidRPr="00B01CDE" w:rsidRDefault="008E4946" w:rsidP="000A6EBA">
      <w:pPr>
        <w:rPr>
          <w:rFonts w:eastAsiaTheme="minorEastAsia" w:hint="eastAsia"/>
          <w:lang w:eastAsia="zh-CN"/>
        </w:rPr>
      </w:pPr>
    </w:p>
    <w:sectPr w:rsidR="008E4946" w:rsidRPr="00B01C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693A0" w14:textId="77777777" w:rsidR="00C55A2A" w:rsidRDefault="00C55A2A" w:rsidP="00D50244">
      <w:r>
        <w:separator/>
      </w:r>
    </w:p>
  </w:endnote>
  <w:endnote w:type="continuationSeparator" w:id="0">
    <w:p w14:paraId="2A171F63" w14:textId="77777777" w:rsidR="00C55A2A" w:rsidRDefault="00C55A2A" w:rsidP="00D50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1C65F" w14:textId="77777777" w:rsidR="00C55A2A" w:rsidRDefault="00C55A2A" w:rsidP="00D50244">
      <w:r>
        <w:separator/>
      </w:r>
    </w:p>
  </w:footnote>
  <w:footnote w:type="continuationSeparator" w:id="0">
    <w:p w14:paraId="282D8C83" w14:textId="77777777" w:rsidR="00C55A2A" w:rsidRDefault="00C55A2A" w:rsidP="00D502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1CFC"/>
    <w:multiLevelType w:val="hybridMultilevel"/>
    <w:tmpl w:val="B8D8BEBC"/>
    <w:lvl w:ilvl="0" w:tplc="AA60D7D6">
      <w:numFmt w:val="bullet"/>
      <w:lvlText w:val="-"/>
      <w:lvlJc w:val="left"/>
      <w:pPr>
        <w:ind w:left="46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8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7" w:hanging="440"/>
      </w:pPr>
      <w:rPr>
        <w:rFonts w:ascii="Wingdings" w:hAnsi="Wingdings" w:hint="default"/>
      </w:rPr>
    </w:lvl>
  </w:abstractNum>
  <w:abstractNum w:abstractNumId="1" w15:restartNumberingAfterBreak="0">
    <w:nsid w:val="3D732A89"/>
    <w:multiLevelType w:val="hybridMultilevel"/>
    <w:tmpl w:val="E65AC026"/>
    <w:lvl w:ilvl="0" w:tplc="9384BA2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51207C65"/>
    <w:multiLevelType w:val="hybridMultilevel"/>
    <w:tmpl w:val="03D8F34C"/>
    <w:lvl w:ilvl="0" w:tplc="9384BA2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188833315">
    <w:abstractNumId w:val="1"/>
  </w:num>
  <w:num w:numId="2" w16cid:durableId="1818297829">
    <w:abstractNumId w:val="2"/>
  </w:num>
  <w:num w:numId="3" w16cid:durableId="90912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DE"/>
    <w:rsid w:val="00030702"/>
    <w:rsid w:val="00053959"/>
    <w:rsid w:val="000613AB"/>
    <w:rsid w:val="000A6EBA"/>
    <w:rsid w:val="000B1B31"/>
    <w:rsid w:val="00224410"/>
    <w:rsid w:val="00245851"/>
    <w:rsid w:val="00287B14"/>
    <w:rsid w:val="00302CB7"/>
    <w:rsid w:val="00333054"/>
    <w:rsid w:val="003E5A71"/>
    <w:rsid w:val="003F265E"/>
    <w:rsid w:val="00452E08"/>
    <w:rsid w:val="00452F62"/>
    <w:rsid w:val="0046472E"/>
    <w:rsid w:val="0049528F"/>
    <w:rsid w:val="004E1615"/>
    <w:rsid w:val="006050AA"/>
    <w:rsid w:val="0060524E"/>
    <w:rsid w:val="00721667"/>
    <w:rsid w:val="00756CB7"/>
    <w:rsid w:val="008255BE"/>
    <w:rsid w:val="008D27C4"/>
    <w:rsid w:val="008E4946"/>
    <w:rsid w:val="008F12A0"/>
    <w:rsid w:val="009C3949"/>
    <w:rsid w:val="009C4480"/>
    <w:rsid w:val="00A66A8E"/>
    <w:rsid w:val="00AA7867"/>
    <w:rsid w:val="00AF455B"/>
    <w:rsid w:val="00AF61AF"/>
    <w:rsid w:val="00B01CDE"/>
    <w:rsid w:val="00B749E0"/>
    <w:rsid w:val="00C249D8"/>
    <w:rsid w:val="00C55A2A"/>
    <w:rsid w:val="00CB65F9"/>
    <w:rsid w:val="00D4075A"/>
    <w:rsid w:val="00D50244"/>
    <w:rsid w:val="00D61E0B"/>
    <w:rsid w:val="00E27FD2"/>
    <w:rsid w:val="00EA450D"/>
    <w:rsid w:val="00EB590B"/>
    <w:rsid w:val="00F24942"/>
    <w:rsid w:val="00F3799C"/>
    <w:rsid w:val="00F64324"/>
    <w:rsid w:val="00F92D57"/>
    <w:rsid w:val="00FC1376"/>
    <w:rsid w:val="00FC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E88F8"/>
  <w15:chartTrackingRefBased/>
  <w15:docId w15:val="{327110E5-CD13-450F-B98E-36AD4E0C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CDE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01C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C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C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C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C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C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C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C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目录"/>
    <w:basedOn w:val="a"/>
    <w:qFormat/>
    <w:rsid w:val="006050AA"/>
    <w:pPr>
      <w:adjustRightInd w:val="0"/>
    </w:pPr>
    <w:rPr>
      <w:rFonts w:ascii="宋体" w:eastAsia="宋体"/>
      <w:szCs w:val="24"/>
    </w:rPr>
  </w:style>
  <w:style w:type="paragraph" w:customStyle="1" w:styleId="123">
    <w:name w:val="图目录123"/>
    <w:basedOn w:val="a"/>
    <w:qFormat/>
    <w:rsid w:val="006050AA"/>
    <w:pPr>
      <w:adjustRightInd w:val="0"/>
      <w:jc w:val="center"/>
    </w:pPr>
    <w:rPr>
      <w:rFonts w:ascii="宋体" w:eastAsia="宋体"/>
      <w:szCs w:val="24"/>
    </w:rPr>
  </w:style>
  <w:style w:type="paragraph" w:customStyle="1" w:styleId="111">
    <w:name w:val="图目录111"/>
    <w:basedOn w:val="a4"/>
    <w:qFormat/>
    <w:rsid w:val="00CB65F9"/>
    <w:pPr>
      <w:adjustRightInd w:val="0"/>
      <w:jc w:val="center"/>
    </w:pPr>
    <w:rPr>
      <w:rFonts w:ascii="Arial" w:eastAsia="宋体" w:hAnsi="Arial" w:cs="Arial"/>
      <w:sz w:val="21"/>
    </w:rPr>
  </w:style>
  <w:style w:type="paragraph" w:styleId="a4">
    <w:name w:val="caption"/>
    <w:basedOn w:val="a"/>
    <w:next w:val="a"/>
    <w:uiPriority w:val="35"/>
    <w:semiHidden/>
    <w:unhideWhenUsed/>
    <w:qFormat/>
    <w:rsid w:val="00CB65F9"/>
    <w:rPr>
      <w:rFonts w:asciiTheme="majorHAnsi" w:eastAsia="黑体" w:hAnsiTheme="majorHAnsi" w:cstheme="majorBidi"/>
      <w:sz w:val="20"/>
      <w:szCs w:val="20"/>
    </w:rPr>
  </w:style>
  <w:style w:type="paragraph" w:customStyle="1" w:styleId="a5">
    <w:name w:val="表目录"/>
    <w:basedOn w:val="a"/>
    <w:qFormat/>
    <w:rsid w:val="00CB65F9"/>
    <w:pPr>
      <w:adjustRightInd w:val="0"/>
      <w:spacing w:line="360" w:lineRule="auto"/>
      <w:jc w:val="center"/>
    </w:pPr>
    <w:rPr>
      <w:rFonts w:ascii="宋体" w:eastAsia="宋体" w:hAnsi="宋体" w:cs="宋体"/>
      <w:szCs w:val="21"/>
    </w:rPr>
  </w:style>
  <w:style w:type="paragraph" w:customStyle="1" w:styleId="1110">
    <w:name w:val="表目录111"/>
    <w:basedOn w:val="a"/>
    <w:qFormat/>
    <w:rsid w:val="00EA450D"/>
    <w:pPr>
      <w:adjustRightInd w:val="0"/>
      <w:jc w:val="center"/>
    </w:pPr>
    <w:rPr>
      <w:rFonts w:ascii="宋体" w:eastAsia="宋体"/>
      <w:szCs w:val="24"/>
    </w:rPr>
  </w:style>
  <w:style w:type="character" w:customStyle="1" w:styleId="10">
    <w:name w:val="标题 1 字符"/>
    <w:basedOn w:val="a0"/>
    <w:link w:val="1"/>
    <w:uiPriority w:val="9"/>
    <w:rsid w:val="00B01C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C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C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1C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C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C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CDE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B01C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B0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01C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B01C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B01C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B01CDE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B01CDE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B01CDE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B01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B01CDE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B01CD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B01CDE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01CDE"/>
  </w:style>
  <w:style w:type="paragraph" w:styleId="af1">
    <w:name w:val="Normal (Web)"/>
    <w:basedOn w:val="a"/>
    <w:uiPriority w:val="99"/>
    <w:semiHidden/>
    <w:unhideWhenUsed/>
    <w:rsid w:val="00287B14"/>
    <w:rPr>
      <w:sz w:val="24"/>
      <w:szCs w:val="24"/>
    </w:rPr>
  </w:style>
  <w:style w:type="paragraph" w:styleId="af2">
    <w:name w:val="header"/>
    <w:basedOn w:val="a"/>
    <w:link w:val="af3"/>
    <w:uiPriority w:val="99"/>
    <w:unhideWhenUsed/>
    <w:rsid w:val="00D502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D50244"/>
    <w:rPr>
      <w:rFonts w:ascii="Times New Roman" w:eastAsia="Times New Roman" w:hAnsi="Times New Roman" w:cs="Times New Roman"/>
      <w:kern w:val="0"/>
      <w:sz w:val="18"/>
      <w:szCs w:val="18"/>
      <w:lang w:eastAsia="en-US"/>
    </w:rPr>
  </w:style>
  <w:style w:type="paragraph" w:styleId="af4">
    <w:name w:val="footer"/>
    <w:basedOn w:val="a"/>
    <w:link w:val="af5"/>
    <w:uiPriority w:val="99"/>
    <w:unhideWhenUsed/>
    <w:rsid w:val="00D5024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D50244"/>
    <w:rPr>
      <w:rFonts w:ascii="Times New Roman" w:eastAsia="Times New Roman" w:hAnsi="Times New Roman" w:cs="Times New Roman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453</Words>
  <Characters>3014</Characters>
  <Application>Microsoft Office Word</Application>
  <DocSecurity>0</DocSecurity>
  <Lines>53</Lines>
  <Paragraphs>29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火华 李</dc:creator>
  <cp:keywords/>
  <dc:description/>
  <cp:lastModifiedBy>1773917220@qq.com</cp:lastModifiedBy>
  <cp:revision>8</cp:revision>
  <dcterms:created xsi:type="dcterms:W3CDTF">2026-06-14T11:12:00Z</dcterms:created>
  <dcterms:modified xsi:type="dcterms:W3CDTF">2026-06-14T13:07:00Z</dcterms:modified>
</cp:coreProperties>
</file>