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297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026"/>
      </w:tblGrid>
      <w:tr w:rsidR="00B01CDE" w:rsidRPr="00CC4602" w14:paraId="4251FFD6" w14:textId="77777777" w:rsidTr="004D5BFA">
        <w:trPr>
          <w:trHeight w:val="779"/>
        </w:trPr>
        <w:tc>
          <w:tcPr>
            <w:tcW w:w="1271" w:type="dxa"/>
          </w:tcPr>
          <w:p w14:paraId="4AAC5484" w14:textId="77777777" w:rsidR="00B01CDE" w:rsidRPr="00627009" w:rsidRDefault="00B01CDE" w:rsidP="004D5BFA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PROJECT</w:t>
            </w:r>
          </w:p>
          <w:p w14:paraId="503321F8" w14:textId="77777777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627009">
              <w:rPr>
                <w:rFonts w:ascii="Arial" w:hAnsi="Arial" w:cs="Arial"/>
                <w:b/>
                <w:sz w:val="21"/>
              </w:rPr>
              <w:t>CHARTER</w:t>
            </w:r>
          </w:p>
        </w:tc>
        <w:tc>
          <w:tcPr>
            <w:tcW w:w="7026" w:type="dxa"/>
          </w:tcPr>
          <w:p w14:paraId="54AB1503" w14:textId="77777777" w:rsidR="00B01CDE" w:rsidRPr="00CC4602" w:rsidRDefault="00B01CDE" w:rsidP="004D5BFA">
            <w:pPr>
              <w:pStyle w:val="TableParagraph"/>
              <w:spacing w:before="73"/>
              <w:ind w:left="107"/>
              <w:rPr>
                <w:rFonts w:eastAsiaTheme="minorEastAsia"/>
                <w:sz w:val="21"/>
                <w:lang w:eastAsia="zh-CN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Name:</w:t>
            </w:r>
            <w:r>
              <w:rPr>
                <w:b/>
                <w:spacing w:val="-6"/>
                <w:sz w:val="21"/>
              </w:rPr>
              <w:t xml:space="preserve"> </w:t>
            </w:r>
            <w:r w:rsidRPr="00CC4602">
              <w:rPr>
                <w:b/>
                <w:spacing w:val="-6"/>
                <w:sz w:val="21"/>
              </w:rPr>
              <w:t>Development of Person Re-identification Algorithm for Basketball Ball-handlers in Complex Motion Scenarios</w:t>
            </w:r>
          </w:p>
        </w:tc>
      </w:tr>
      <w:tr w:rsidR="00B01CDE" w:rsidRPr="00CC4602" w14:paraId="2B2C900F" w14:textId="77777777" w:rsidTr="00B01CDE">
        <w:trPr>
          <w:trHeight w:val="130"/>
        </w:trPr>
        <w:tc>
          <w:tcPr>
            <w:tcW w:w="8297" w:type="dxa"/>
            <w:gridSpan w:val="2"/>
          </w:tcPr>
          <w:p w14:paraId="70DB6131" w14:textId="314AE59C" w:rsidR="00B01CDE" w:rsidRPr="00B01CDE" w:rsidRDefault="00B01CDE" w:rsidP="00B01CDE">
            <w:pPr>
              <w:pStyle w:val="TableParagraph"/>
              <w:spacing w:before="73"/>
              <w:ind w:left="107"/>
              <w:rPr>
                <w:rFonts w:ascii="Arial" w:hAnsi="Arial" w:cs="Arial"/>
                <w:b/>
                <w:sz w:val="21"/>
              </w:rPr>
            </w:pPr>
            <w:r w:rsidRPr="00B01CDE">
              <w:rPr>
                <w:rFonts w:eastAsiaTheme="minorEastAsia"/>
                <w:b/>
                <w:sz w:val="21"/>
                <w:lang w:eastAsia="zh-CN"/>
              </w:rPr>
              <w:t>Reporting Period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: </w:t>
            </w:r>
            <w:r w:rsidR="00F92D57">
              <w:rPr>
                <w:rFonts w:eastAsiaTheme="minorEastAsia" w:hint="eastAsia"/>
                <w:b/>
                <w:sz w:val="21"/>
                <w:lang w:eastAsia="zh-CN"/>
              </w:rPr>
              <w:t>18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F92D57">
              <w:rPr>
                <w:rFonts w:eastAsiaTheme="minorEastAsia" w:hint="eastAsia"/>
                <w:b/>
                <w:sz w:val="21"/>
                <w:lang w:eastAsia="zh-CN"/>
              </w:rPr>
              <w:t>May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>
              <w:rPr>
                <w:rFonts w:eastAsiaTheme="minorEastAsia"/>
                <w:b/>
                <w:sz w:val="21"/>
                <w:lang w:eastAsia="zh-CN"/>
              </w:rPr>
              <w:t>–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F92D57">
              <w:rPr>
                <w:rFonts w:eastAsiaTheme="minorEastAsia" w:hint="eastAsia"/>
                <w:b/>
                <w:sz w:val="21"/>
                <w:lang w:eastAsia="zh-CN"/>
              </w:rPr>
              <w:t>31</w:t>
            </w:r>
            <w:r w:rsidRPr="00B01CDE">
              <w:rPr>
                <w:rFonts w:eastAsiaTheme="minorEastAsia" w:hint="eastAsia"/>
                <w:b/>
                <w:sz w:val="21"/>
                <w:vertAlign w:val="superscript"/>
                <w:lang w:eastAsia="zh-CN"/>
              </w:rPr>
              <w:t>th</w:t>
            </w:r>
            <w:r>
              <w:rPr>
                <w:rFonts w:eastAsiaTheme="minorEastAsia" w:hint="eastAsia"/>
                <w:b/>
                <w:sz w:val="21"/>
                <w:lang w:eastAsia="zh-CN"/>
              </w:rPr>
              <w:t xml:space="preserve"> </w:t>
            </w:r>
            <w:r w:rsidR="00B749E0">
              <w:rPr>
                <w:rFonts w:eastAsiaTheme="minorEastAsia" w:hint="eastAsia"/>
                <w:b/>
                <w:sz w:val="21"/>
                <w:lang w:eastAsia="zh-CN"/>
              </w:rPr>
              <w:t>May</w:t>
            </w:r>
          </w:p>
        </w:tc>
      </w:tr>
      <w:tr w:rsidR="00B01CDE" w:rsidRPr="00CC4602" w14:paraId="4845B2F7" w14:textId="77777777" w:rsidTr="00B01CDE">
        <w:trPr>
          <w:trHeight w:val="130"/>
        </w:trPr>
        <w:tc>
          <w:tcPr>
            <w:tcW w:w="8297" w:type="dxa"/>
            <w:gridSpan w:val="2"/>
          </w:tcPr>
          <w:p w14:paraId="764B77F4" w14:textId="00285B5D" w:rsidR="00B01CDE" w:rsidRDefault="00B01CDE" w:rsidP="004D5BFA">
            <w:pPr>
              <w:pStyle w:val="TableParagraph"/>
              <w:spacing w:before="73"/>
              <w:ind w:left="107"/>
              <w:rPr>
                <w:b/>
                <w:sz w:val="21"/>
              </w:rPr>
            </w:pPr>
            <w:r w:rsidRPr="00B01CDE">
              <w:rPr>
                <w:b/>
                <w:bCs/>
                <w:sz w:val="21"/>
              </w:rPr>
              <w:t>Team Members:</w:t>
            </w:r>
            <w:r w:rsidRPr="00B01CDE">
              <w:rPr>
                <w:b/>
                <w:sz w:val="21"/>
              </w:rPr>
              <w:t xml:space="preserve"> Ye Li, Chengyou Long, Siyu Lei</w:t>
            </w:r>
          </w:p>
        </w:tc>
      </w:tr>
      <w:tr w:rsidR="00B01CDE" w:rsidRPr="00440694" w14:paraId="7CDC709B" w14:textId="77777777" w:rsidTr="00053959">
        <w:trPr>
          <w:trHeight w:val="1954"/>
        </w:trPr>
        <w:tc>
          <w:tcPr>
            <w:tcW w:w="8297" w:type="dxa"/>
            <w:gridSpan w:val="2"/>
          </w:tcPr>
          <w:p w14:paraId="1FADF239" w14:textId="387DE90D" w:rsidR="00B01CDE" w:rsidRPr="0049528F" w:rsidRDefault="0049528F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  <w:t>Overall Project Progress</w:t>
            </w:r>
          </w:p>
          <w:p w14:paraId="32F85B89" w14:textId="47A4862D" w:rsidR="00FC1376" w:rsidRPr="00FC1376" w:rsidRDefault="00F92D57" w:rsidP="00B749E0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F92D57">
              <w:rPr>
                <w:rFonts w:eastAsiaTheme="minorEastAsia"/>
                <w:bCs/>
                <w:sz w:val="21"/>
                <w:lang w:eastAsia="zh-CN"/>
              </w:rPr>
              <w:t>During this reporting period, the team advanced the project through financial, algorithmic, and interface developments. Financial planning was concluded with a total project budget proposal finalized according to the WBS. For algorithm optimization, evaluation alignment discrepancies were resolved, and features including configurable Re-Ranking, Average Query Expansion (AQE), and a Multi-scale testing framework were integrated. Concurrently, the system's GUI framework was initialized using PyQt, incorporating custom widgets and cross-device model weight loading, while decoupling heavy deep learning computations from the main UI thread to ensure a responsive user experience.</w:t>
            </w:r>
          </w:p>
        </w:tc>
      </w:tr>
      <w:tr w:rsidR="00B01CDE" w:rsidRPr="00440694" w14:paraId="2AE2CC8D" w14:textId="77777777" w:rsidTr="00D61E0B">
        <w:trPr>
          <w:trHeight w:val="1301"/>
        </w:trPr>
        <w:tc>
          <w:tcPr>
            <w:tcW w:w="8297" w:type="dxa"/>
            <w:gridSpan w:val="2"/>
          </w:tcPr>
          <w:p w14:paraId="010B0D83" w14:textId="1679984E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Key Achievements</w:t>
            </w:r>
            <w:r w:rsidR="00EB590B">
              <w:rPr>
                <w:rFonts w:ascii="Arial" w:eastAsiaTheme="minorEastAsia" w:hAnsi="Arial" w:cs="Arial" w:hint="eastAsia"/>
                <w:b/>
                <w:sz w:val="21"/>
                <w:lang w:eastAsia="zh-CN"/>
              </w:rPr>
              <w:t xml:space="preserve"> (WBS)</w:t>
            </w:r>
          </w:p>
          <w:p w14:paraId="127B86B1" w14:textId="77777777" w:rsidR="00E27FD2" w:rsidRDefault="0046472E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E27FD2" w:rsidRPr="00E27FD2">
              <w:rPr>
                <w:rFonts w:eastAsiaTheme="minorEastAsia"/>
                <w:bCs/>
                <w:sz w:val="21"/>
                <w:lang w:eastAsia="zh-CN"/>
              </w:rPr>
              <w:t xml:space="preserve">Project Management Planning: Output a standardized budget template directly aligned with the WBS phases. Time spent: 5h. Completion rate: 90%.  </w:t>
            </w:r>
          </w:p>
          <w:p w14:paraId="7F9133ED" w14:textId="7CFBCAF1" w:rsidR="00EB590B" w:rsidRDefault="00EB590B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E27FD2" w:rsidRPr="00E27FD2">
              <w:rPr>
                <w:rFonts w:eastAsiaTheme="minorEastAsia"/>
                <w:bCs/>
                <w:sz w:val="21"/>
                <w:lang w:eastAsia="zh-CN"/>
              </w:rPr>
              <w:t xml:space="preserve">Optimization &amp; Evaluation: Implement standard Market1501 filtering logic, debug parameters for inference configurations, integrate toggleable AQE, and establish a Multi-scale testing framework. Time spent: 11h. Completion rate: 85%.  </w:t>
            </w:r>
          </w:p>
          <w:p w14:paraId="6D8538D9" w14:textId="26FB4DFB" w:rsidR="008F12A0" w:rsidRPr="00FC1376" w:rsidRDefault="008F12A0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E27FD2" w:rsidRPr="00E27FD2">
              <w:rPr>
                <w:rFonts w:eastAsiaTheme="minorEastAsia"/>
                <w:bCs/>
                <w:sz w:val="21"/>
                <w:lang w:eastAsia="zh-CN"/>
              </w:rPr>
              <w:t>Deliverables &amp; Submission: Initialize the PyQt-based GUI application, design custom interactive UI components, refactor ResNet weight loading for device compatibility, and decouple heavy processing to decouple threads. Time spent: 8h. Completion rate: 90%.</w:t>
            </w:r>
          </w:p>
        </w:tc>
      </w:tr>
      <w:tr w:rsidR="00B01CDE" w:rsidRPr="00440694" w14:paraId="2A88861F" w14:textId="77777777" w:rsidTr="0046472E">
        <w:trPr>
          <w:trHeight w:val="1407"/>
        </w:trPr>
        <w:tc>
          <w:tcPr>
            <w:tcW w:w="8297" w:type="dxa"/>
            <w:gridSpan w:val="2"/>
          </w:tcPr>
          <w:p w14:paraId="3B713A1A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Issues and Challenges</w:t>
            </w:r>
          </w:p>
          <w:p w14:paraId="58A928CE" w14:textId="52263064" w:rsidR="003F265E" w:rsidRPr="003F265E" w:rsidRDefault="0046472E" w:rsidP="003F265E">
            <w:pPr>
              <w:pStyle w:val="TableParagraph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3F265E">
              <w:rPr>
                <w:rFonts w:eastAsiaTheme="minorEastAsia" w:hint="eastAsia"/>
                <w:bCs/>
                <w:sz w:val="21"/>
                <w:lang w:eastAsia="zh-CN"/>
              </w:rPr>
              <w:t>S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 xml:space="preserve">evere shortages in rentable high-performance GPU instances. </w:t>
            </w:r>
          </w:p>
          <w:p w14:paraId="6C8F586D" w14:textId="23B4D41C" w:rsidR="003F265E" w:rsidRPr="003F265E" w:rsidRDefault="003F265E" w:rsidP="003F265E">
            <w:pPr>
              <w:pStyle w:val="TableParagraph"/>
              <w:ind w:left="108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3F265E">
              <w:rPr>
                <w:rFonts w:eastAsiaTheme="minorEastAsia"/>
                <w:bCs/>
                <w:sz w:val="21"/>
                <w:lang w:eastAsia="zh-CN"/>
              </w:rPr>
              <w:t xml:space="preserve">Re-Ranking, Query Expansion, and Multi-scale methods increase computational overhead, leading to higher runtime latency. </w:t>
            </w:r>
          </w:p>
          <w:p w14:paraId="4BB6452C" w14:textId="324B99C8" w:rsidR="0046472E" w:rsidRPr="00287B14" w:rsidRDefault="003F265E" w:rsidP="003F265E">
            <w:pPr>
              <w:pStyle w:val="TableParagraph"/>
              <w:ind w:left="108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3F265E">
              <w:rPr>
                <w:rFonts w:eastAsiaTheme="minorEastAsia"/>
                <w:bCs/>
                <w:sz w:val="21"/>
                <w:lang w:eastAsia="zh-CN"/>
              </w:rPr>
              <w:t xml:space="preserve">Managing intensive ReID tasks without freezing the GUI required creating complex signal-slot architectures across background threads. </w:t>
            </w:r>
          </w:p>
        </w:tc>
      </w:tr>
      <w:tr w:rsidR="00B01CDE" w:rsidRPr="00440694" w14:paraId="1B7E5300" w14:textId="77777777" w:rsidTr="00FC1376">
        <w:trPr>
          <w:trHeight w:val="1423"/>
        </w:trPr>
        <w:tc>
          <w:tcPr>
            <w:tcW w:w="8297" w:type="dxa"/>
            <w:gridSpan w:val="2"/>
          </w:tcPr>
          <w:p w14:paraId="3BC05728" w14:textId="1B2CB7A4" w:rsidR="00287B14" w:rsidRPr="00287B14" w:rsidRDefault="00B01CDE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Plans for Next Biweekly Period</w:t>
            </w:r>
            <w:r w:rsidR="00FC1376" w:rsidRPr="00FC1376">
              <w:rPr>
                <w:rFonts w:eastAsiaTheme="minorEastAsia"/>
                <w:bCs/>
                <w:sz w:val="21"/>
                <w:lang w:eastAsia="zh-CN"/>
              </w:rPr>
              <w:br/>
            </w:r>
            <w:r w:rsidR="00D61E0B"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>Continue optimizing the underlying model</w:t>
            </w:r>
            <w:r w:rsidR="003F265E">
              <w:rPr>
                <w:rFonts w:eastAsiaTheme="minorEastAsia" w:hint="eastAsia"/>
                <w:bCs/>
                <w:sz w:val="21"/>
                <w:lang w:eastAsia="zh-CN"/>
              </w:rPr>
              <w:t>, s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>trive to achieve better outcome indicators</w:t>
            </w:r>
            <w:r w:rsidR="003F265E">
              <w:rPr>
                <w:rFonts w:eastAsiaTheme="minorEastAsia" w:hint="eastAsia"/>
                <w:bCs/>
                <w:sz w:val="21"/>
                <w:lang w:eastAsia="zh-CN"/>
              </w:rPr>
              <w:t xml:space="preserve">, and 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>complete all final project deliverables.</w:t>
            </w:r>
          </w:p>
          <w:p w14:paraId="5CDC6369" w14:textId="64402EE6" w:rsidR="00287B14" w:rsidRPr="00287B14" w:rsidRDefault="00287B14" w:rsidP="00287B14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>Conduct a granular parameter grid search to output a metric-latency comparison table.</w:t>
            </w:r>
          </w:p>
          <w:p w14:paraId="20D4B707" w14:textId="29F16807" w:rsidR="00FC1376" w:rsidRPr="00FC1376" w:rsidRDefault="00287B14" w:rsidP="00287B14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>Profile the GUI and multi-threading pipeline to ensure compliance with the single-image extraction time target</w:t>
            </w:r>
            <w:r w:rsidR="003F265E">
              <w:rPr>
                <w:rFonts w:eastAsiaTheme="minorEastAsia" w:hint="eastAsia"/>
                <w:bCs/>
                <w:sz w:val="21"/>
                <w:lang w:eastAsia="zh-CN"/>
              </w:rPr>
              <w:t>.</w:t>
            </w:r>
          </w:p>
        </w:tc>
      </w:tr>
      <w:tr w:rsidR="00B01CDE" w:rsidRPr="00440694" w14:paraId="094D9492" w14:textId="77777777" w:rsidTr="00FC1376">
        <w:trPr>
          <w:trHeight w:val="1692"/>
        </w:trPr>
        <w:tc>
          <w:tcPr>
            <w:tcW w:w="8297" w:type="dxa"/>
            <w:gridSpan w:val="2"/>
          </w:tcPr>
          <w:p w14:paraId="4F0D62A4" w14:textId="77777777" w:rsidR="00B01CDE" w:rsidRDefault="00B01CDE" w:rsidP="00B01CDE">
            <w:pPr>
              <w:pStyle w:val="TableParagraph"/>
              <w:spacing w:before="73"/>
              <w:ind w:left="107"/>
              <w:rPr>
                <w:rFonts w:ascii="Arial" w:eastAsiaTheme="minorEastAsia" w:hAnsi="Arial" w:cs="Arial"/>
                <w:b/>
                <w:sz w:val="21"/>
                <w:lang w:eastAsia="zh-CN"/>
              </w:rPr>
            </w:pPr>
            <w:r w:rsidRPr="00B01CDE">
              <w:rPr>
                <w:rFonts w:ascii="Arial" w:eastAsiaTheme="minorEastAsia" w:hAnsi="Arial" w:cs="Arial"/>
                <w:b/>
                <w:sz w:val="21"/>
                <w:lang w:eastAsia="zh-CN"/>
              </w:rPr>
              <w:t>Risk Assessment</w:t>
            </w:r>
          </w:p>
          <w:p w14:paraId="6CE50D24" w14:textId="35A46BDD" w:rsidR="003F265E" w:rsidRPr="003F265E" w:rsidRDefault="00D61E0B" w:rsidP="003F265E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="003F265E" w:rsidRPr="003F265E">
              <w:rPr>
                <w:rFonts w:eastAsiaTheme="minorEastAsia"/>
                <w:bCs/>
                <w:sz w:val="21"/>
                <w:lang w:eastAsia="zh-CN"/>
              </w:rPr>
              <w:t xml:space="preserve">Mitigate potential computing resource shortages by implementing a monthly prepayment strategy to lock in servers. </w:t>
            </w:r>
          </w:p>
          <w:p w14:paraId="2A361AD6" w14:textId="039A794C" w:rsidR="003F265E" w:rsidRPr="003F265E" w:rsidRDefault="003F265E" w:rsidP="003F265E">
            <w:pPr>
              <w:pStyle w:val="TableParagraph"/>
              <w:ind w:left="107"/>
              <w:rPr>
                <w:rFonts w:eastAsiaTheme="minor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3F265E">
              <w:rPr>
                <w:rFonts w:eastAsiaTheme="minorEastAsia"/>
                <w:bCs/>
                <w:sz w:val="21"/>
                <w:lang w:eastAsia="zh-CN"/>
              </w:rPr>
              <w:t xml:space="preserve">Address diminishing returns and overfitting from test-time augmentations using multi-seed stability and cross-dataset validation. </w:t>
            </w:r>
          </w:p>
          <w:p w14:paraId="5639FA8B" w14:textId="410C3437" w:rsidR="00FC1376" w:rsidRPr="00287B14" w:rsidRDefault="003F265E" w:rsidP="003F265E">
            <w:pPr>
              <w:pStyle w:val="TableParagraph"/>
              <w:ind w:left="107"/>
              <w:rPr>
                <w:rFonts w:eastAsiaTheme="minorEastAsia" w:hint="eastAsia"/>
                <w:bCs/>
                <w:sz w:val="21"/>
                <w:lang w:eastAsia="zh-CN"/>
              </w:rPr>
            </w:pPr>
            <w:r>
              <w:rPr>
                <w:rFonts w:eastAsiaTheme="minorEastAsia" w:hint="eastAsia"/>
                <w:bCs/>
                <w:sz w:val="21"/>
                <w:lang w:eastAsia="zh-CN"/>
              </w:rPr>
              <w:t xml:space="preserve">- </w:t>
            </w:r>
            <w:r w:rsidRPr="003F265E">
              <w:rPr>
                <w:rFonts w:eastAsiaTheme="minorEastAsia"/>
                <w:bCs/>
                <w:sz w:val="21"/>
                <w:lang w:eastAsia="zh-CN"/>
              </w:rPr>
              <w:t>Mitigate PyQt rendering and thread overhead on latency targets via continuous validation or switching to multiprocessing.</w:t>
            </w:r>
          </w:p>
        </w:tc>
      </w:tr>
    </w:tbl>
    <w:p w14:paraId="1BBC86F3" w14:textId="77777777" w:rsidR="008E4946" w:rsidRPr="00B01CDE" w:rsidRDefault="008E4946" w:rsidP="00053959">
      <w:pPr>
        <w:rPr>
          <w:rFonts w:eastAsiaTheme="minorEastAsia"/>
          <w:lang w:eastAsia="zh-CN"/>
        </w:rPr>
      </w:pPr>
    </w:p>
    <w:sectPr w:rsidR="008E4946" w:rsidRPr="00B01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CFC"/>
    <w:multiLevelType w:val="hybridMultilevel"/>
    <w:tmpl w:val="B8D8BEBC"/>
    <w:lvl w:ilvl="0" w:tplc="AA60D7D6">
      <w:numFmt w:val="bullet"/>
      <w:lvlText w:val="-"/>
      <w:lvlJc w:val="left"/>
      <w:pPr>
        <w:ind w:left="46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8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7" w:hanging="440"/>
      </w:pPr>
      <w:rPr>
        <w:rFonts w:ascii="Wingdings" w:hAnsi="Wingdings" w:hint="default"/>
      </w:rPr>
    </w:lvl>
  </w:abstractNum>
  <w:abstractNum w:abstractNumId="1" w15:restartNumberingAfterBreak="0">
    <w:nsid w:val="3D732A89"/>
    <w:multiLevelType w:val="hybridMultilevel"/>
    <w:tmpl w:val="E65AC026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51207C65"/>
    <w:multiLevelType w:val="hybridMultilevel"/>
    <w:tmpl w:val="03D8F34C"/>
    <w:lvl w:ilvl="0" w:tplc="9384BA2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num w:numId="1" w16cid:durableId="188833315">
    <w:abstractNumId w:val="1"/>
  </w:num>
  <w:num w:numId="2" w16cid:durableId="1818297829">
    <w:abstractNumId w:val="2"/>
  </w:num>
  <w:num w:numId="3" w16cid:durableId="90912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DE"/>
    <w:rsid w:val="00030702"/>
    <w:rsid w:val="00053959"/>
    <w:rsid w:val="000613AB"/>
    <w:rsid w:val="000B1B31"/>
    <w:rsid w:val="00224410"/>
    <w:rsid w:val="00245851"/>
    <w:rsid w:val="00287B14"/>
    <w:rsid w:val="00302CB7"/>
    <w:rsid w:val="00333054"/>
    <w:rsid w:val="003E5A71"/>
    <w:rsid w:val="003F265E"/>
    <w:rsid w:val="00452E08"/>
    <w:rsid w:val="0046472E"/>
    <w:rsid w:val="0049528F"/>
    <w:rsid w:val="004E1615"/>
    <w:rsid w:val="006050AA"/>
    <w:rsid w:val="0060524E"/>
    <w:rsid w:val="00756CB7"/>
    <w:rsid w:val="008E4946"/>
    <w:rsid w:val="008F12A0"/>
    <w:rsid w:val="009C4480"/>
    <w:rsid w:val="00A66A8E"/>
    <w:rsid w:val="00AF455B"/>
    <w:rsid w:val="00B01CDE"/>
    <w:rsid w:val="00B749E0"/>
    <w:rsid w:val="00C249D8"/>
    <w:rsid w:val="00CB65F9"/>
    <w:rsid w:val="00D4075A"/>
    <w:rsid w:val="00D61E0B"/>
    <w:rsid w:val="00E27FD2"/>
    <w:rsid w:val="00EA450D"/>
    <w:rsid w:val="00EB590B"/>
    <w:rsid w:val="00F24942"/>
    <w:rsid w:val="00F3799C"/>
    <w:rsid w:val="00F92D57"/>
    <w:rsid w:val="00FC1376"/>
    <w:rsid w:val="00FC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88F8"/>
  <w15:chartTrackingRefBased/>
  <w15:docId w15:val="{327110E5-CD13-450F-B98E-36AD4E0C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CDE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01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目录"/>
    <w:basedOn w:val="a"/>
    <w:qFormat/>
    <w:rsid w:val="006050AA"/>
    <w:pPr>
      <w:adjustRightInd w:val="0"/>
    </w:pPr>
    <w:rPr>
      <w:rFonts w:ascii="宋体" w:eastAsia="宋体"/>
      <w:szCs w:val="24"/>
    </w:rPr>
  </w:style>
  <w:style w:type="paragraph" w:customStyle="1" w:styleId="123">
    <w:name w:val="图目录123"/>
    <w:basedOn w:val="a"/>
    <w:qFormat/>
    <w:rsid w:val="006050AA"/>
    <w:pPr>
      <w:adjustRightInd w:val="0"/>
      <w:jc w:val="center"/>
    </w:pPr>
    <w:rPr>
      <w:rFonts w:ascii="宋体" w:eastAsia="宋体"/>
      <w:szCs w:val="24"/>
    </w:rPr>
  </w:style>
  <w:style w:type="paragraph" w:customStyle="1" w:styleId="111">
    <w:name w:val="图目录111"/>
    <w:basedOn w:val="a4"/>
    <w:qFormat/>
    <w:rsid w:val="00CB65F9"/>
    <w:pPr>
      <w:adjustRightInd w:val="0"/>
      <w:jc w:val="center"/>
    </w:pPr>
    <w:rPr>
      <w:rFonts w:ascii="Arial" w:eastAsia="宋体" w:hAnsi="Arial" w:cs="Arial"/>
      <w:sz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CB65F9"/>
    <w:rPr>
      <w:rFonts w:asciiTheme="majorHAnsi" w:eastAsia="黑体" w:hAnsiTheme="majorHAnsi" w:cstheme="majorBidi"/>
      <w:sz w:val="20"/>
      <w:szCs w:val="20"/>
    </w:rPr>
  </w:style>
  <w:style w:type="paragraph" w:customStyle="1" w:styleId="a5">
    <w:name w:val="表目录"/>
    <w:basedOn w:val="a"/>
    <w:qFormat/>
    <w:rsid w:val="00CB65F9"/>
    <w:pPr>
      <w:adjustRightInd w:val="0"/>
      <w:spacing w:line="360" w:lineRule="auto"/>
      <w:jc w:val="center"/>
    </w:pPr>
    <w:rPr>
      <w:rFonts w:ascii="宋体" w:eastAsia="宋体" w:hAnsi="宋体" w:cs="宋体"/>
      <w:szCs w:val="21"/>
    </w:rPr>
  </w:style>
  <w:style w:type="paragraph" w:customStyle="1" w:styleId="1110">
    <w:name w:val="表目录111"/>
    <w:basedOn w:val="a"/>
    <w:qFormat/>
    <w:rsid w:val="00EA450D"/>
    <w:pPr>
      <w:adjustRightInd w:val="0"/>
      <w:jc w:val="center"/>
    </w:pPr>
    <w:rPr>
      <w:rFonts w:ascii="宋体" w:eastAsia="宋体"/>
      <w:szCs w:val="24"/>
    </w:rPr>
  </w:style>
  <w:style w:type="character" w:customStyle="1" w:styleId="10">
    <w:name w:val="标题 1 字符"/>
    <w:basedOn w:val="a0"/>
    <w:link w:val="1"/>
    <w:uiPriority w:val="9"/>
    <w:rsid w:val="00B01C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C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C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C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CDE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B01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B0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01C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B01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B01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B01CDE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B01CD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01CDE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B0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B01CDE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B01CD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1CDE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01CDE"/>
  </w:style>
  <w:style w:type="paragraph" w:styleId="af1">
    <w:name w:val="Normal (Web)"/>
    <w:basedOn w:val="a"/>
    <w:uiPriority w:val="99"/>
    <w:semiHidden/>
    <w:unhideWhenUsed/>
    <w:rsid w:val="00287B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火华 李</dc:creator>
  <cp:keywords/>
  <dc:description/>
  <cp:lastModifiedBy>火华 李</cp:lastModifiedBy>
  <cp:revision>7</cp:revision>
  <dcterms:created xsi:type="dcterms:W3CDTF">2026-04-26T09:27:00Z</dcterms:created>
  <dcterms:modified xsi:type="dcterms:W3CDTF">2026-05-31T09:15:00Z</dcterms:modified>
</cp:coreProperties>
</file>