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29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026"/>
      </w:tblGrid>
      <w:tr w:rsidR="00B01CDE" w:rsidRPr="00CC4602" w14:paraId="4251FFD6" w14:textId="77777777" w:rsidTr="004D5BFA">
        <w:trPr>
          <w:trHeight w:val="779"/>
        </w:trPr>
        <w:tc>
          <w:tcPr>
            <w:tcW w:w="1271" w:type="dxa"/>
          </w:tcPr>
          <w:p w14:paraId="4AAC5484" w14:textId="77777777" w:rsidR="00B01CDE" w:rsidRPr="00627009" w:rsidRDefault="00B01CDE" w:rsidP="004D5BFA">
            <w:pPr>
              <w:pStyle w:val="TableParagraph"/>
              <w:spacing w:before="73"/>
              <w:ind w:left="107"/>
              <w:rPr>
                <w:rFonts w:ascii="Arial" w:hAnsi="Arial" w:cs="Arial"/>
                <w:b/>
                <w:sz w:val="21"/>
              </w:rPr>
            </w:pPr>
            <w:r w:rsidRPr="00627009">
              <w:rPr>
                <w:rFonts w:ascii="Arial" w:hAnsi="Arial" w:cs="Arial"/>
                <w:b/>
                <w:sz w:val="21"/>
              </w:rPr>
              <w:t>PROJECT</w:t>
            </w:r>
          </w:p>
          <w:p w14:paraId="503321F8" w14:textId="77777777" w:rsidR="00B01CDE" w:rsidRDefault="00B01CDE" w:rsidP="004D5BFA">
            <w:pPr>
              <w:pStyle w:val="TableParagraph"/>
              <w:spacing w:before="73"/>
              <w:ind w:left="107"/>
              <w:rPr>
                <w:b/>
                <w:sz w:val="21"/>
              </w:rPr>
            </w:pPr>
            <w:r w:rsidRPr="00627009">
              <w:rPr>
                <w:rFonts w:ascii="Arial" w:hAnsi="Arial" w:cs="Arial"/>
                <w:b/>
                <w:sz w:val="21"/>
              </w:rPr>
              <w:t>CHARTER</w:t>
            </w:r>
          </w:p>
        </w:tc>
        <w:tc>
          <w:tcPr>
            <w:tcW w:w="7026" w:type="dxa"/>
          </w:tcPr>
          <w:p w14:paraId="54AB1503" w14:textId="77777777" w:rsidR="00B01CDE" w:rsidRPr="00CC4602" w:rsidRDefault="00B01CDE" w:rsidP="004D5BFA">
            <w:pPr>
              <w:pStyle w:val="TableParagraph"/>
              <w:spacing w:before="73"/>
              <w:ind w:left="107"/>
              <w:rPr>
                <w:rFonts w:eastAsiaTheme="minorEastAsia"/>
                <w:sz w:val="21"/>
                <w:lang w:eastAsia="zh-CN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Name:</w:t>
            </w:r>
            <w:r>
              <w:rPr>
                <w:b/>
                <w:spacing w:val="-6"/>
                <w:sz w:val="21"/>
              </w:rPr>
              <w:t xml:space="preserve"> </w:t>
            </w:r>
            <w:r w:rsidRPr="00CC4602">
              <w:rPr>
                <w:b/>
                <w:spacing w:val="-6"/>
                <w:sz w:val="21"/>
              </w:rPr>
              <w:t>Development of Person Re-identification Algorithm for Basketball Ball-handlers in Complex Motion Scenarios</w:t>
            </w:r>
          </w:p>
        </w:tc>
      </w:tr>
      <w:tr w:rsidR="00B01CDE" w:rsidRPr="00CC4602" w14:paraId="2B2C900F" w14:textId="77777777" w:rsidTr="00B01CDE">
        <w:trPr>
          <w:trHeight w:val="130"/>
        </w:trPr>
        <w:tc>
          <w:tcPr>
            <w:tcW w:w="8297" w:type="dxa"/>
            <w:gridSpan w:val="2"/>
          </w:tcPr>
          <w:p w14:paraId="70DB6131" w14:textId="5F4751D1" w:rsidR="00B01CDE" w:rsidRPr="00B01CDE" w:rsidRDefault="00B01CDE" w:rsidP="00B01CDE">
            <w:pPr>
              <w:pStyle w:val="TableParagraph"/>
              <w:spacing w:before="73"/>
              <w:ind w:left="107"/>
              <w:rPr>
                <w:rFonts w:ascii="Arial" w:hAnsi="Arial" w:cs="Arial"/>
                <w:b/>
                <w:sz w:val="21"/>
              </w:rPr>
            </w:pPr>
            <w:r w:rsidRPr="00B01CDE">
              <w:rPr>
                <w:rFonts w:eastAsiaTheme="minorEastAsia"/>
                <w:b/>
                <w:sz w:val="21"/>
                <w:lang w:eastAsia="zh-CN"/>
              </w:rPr>
              <w:t>Reporting Period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: </w:t>
            </w:r>
            <w:r w:rsidR="00B749E0">
              <w:rPr>
                <w:rFonts w:eastAsiaTheme="minorEastAsia" w:hint="eastAsia"/>
                <w:b/>
                <w:sz w:val="21"/>
                <w:lang w:eastAsia="zh-CN"/>
              </w:rPr>
              <w:t>27</w:t>
            </w:r>
            <w:r w:rsidRPr="00B01CDE">
              <w:rPr>
                <w:rFonts w:eastAsiaTheme="minorEastAsia" w:hint="eastAsia"/>
                <w:b/>
                <w:sz w:val="21"/>
                <w:vertAlign w:val="superscript"/>
                <w:lang w:eastAsia="zh-CN"/>
              </w:rPr>
              <w:t>th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 w:rsidR="00452E08">
              <w:rPr>
                <w:rFonts w:eastAsiaTheme="minorEastAsia" w:hint="eastAsia"/>
                <w:b/>
                <w:sz w:val="21"/>
                <w:lang w:eastAsia="zh-CN"/>
              </w:rPr>
              <w:t>April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>
              <w:rPr>
                <w:rFonts w:eastAsiaTheme="minorEastAsia"/>
                <w:b/>
                <w:sz w:val="21"/>
                <w:lang w:eastAsia="zh-CN"/>
              </w:rPr>
              <w:t>–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 w:rsidR="00B749E0">
              <w:rPr>
                <w:rFonts w:eastAsiaTheme="minorEastAsia" w:hint="eastAsia"/>
                <w:b/>
                <w:sz w:val="21"/>
                <w:lang w:eastAsia="zh-CN"/>
              </w:rPr>
              <w:t>17</w:t>
            </w:r>
            <w:r w:rsidRPr="00B01CDE">
              <w:rPr>
                <w:rFonts w:eastAsiaTheme="minorEastAsia" w:hint="eastAsia"/>
                <w:b/>
                <w:sz w:val="21"/>
                <w:vertAlign w:val="superscript"/>
                <w:lang w:eastAsia="zh-CN"/>
              </w:rPr>
              <w:t>th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 w:rsidR="00B749E0">
              <w:rPr>
                <w:rFonts w:eastAsiaTheme="minorEastAsia" w:hint="eastAsia"/>
                <w:b/>
                <w:sz w:val="21"/>
                <w:lang w:eastAsia="zh-CN"/>
              </w:rPr>
              <w:t>May</w:t>
            </w:r>
          </w:p>
        </w:tc>
      </w:tr>
      <w:tr w:rsidR="00B01CDE" w:rsidRPr="00CC4602" w14:paraId="4845B2F7" w14:textId="77777777" w:rsidTr="00B01CDE">
        <w:trPr>
          <w:trHeight w:val="130"/>
        </w:trPr>
        <w:tc>
          <w:tcPr>
            <w:tcW w:w="8297" w:type="dxa"/>
            <w:gridSpan w:val="2"/>
          </w:tcPr>
          <w:p w14:paraId="764B77F4" w14:textId="00285B5D" w:rsidR="00B01CDE" w:rsidRDefault="00B01CDE" w:rsidP="004D5BFA">
            <w:pPr>
              <w:pStyle w:val="TableParagraph"/>
              <w:spacing w:before="73"/>
              <w:ind w:left="107"/>
              <w:rPr>
                <w:b/>
                <w:sz w:val="21"/>
              </w:rPr>
            </w:pPr>
            <w:r w:rsidRPr="00B01CDE">
              <w:rPr>
                <w:b/>
                <w:bCs/>
                <w:sz w:val="21"/>
              </w:rPr>
              <w:t>Team Members:</w:t>
            </w:r>
            <w:r w:rsidRPr="00B01CDE">
              <w:rPr>
                <w:b/>
                <w:sz w:val="21"/>
              </w:rPr>
              <w:t xml:space="preserve"> Ye Li, </w:t>
            </w:r>
            <w:proofErr w:type="spellStart"/>
            <w:r w:rsidRPr="00B01CDE">
              <w:rPr>
                <w:b/>
                <w:sz w:val="21"/>
              </w:rPr>
              <w:t>Chengyou</w:t>
            </w:r>
            <w:proofErr w:type="spellEnd"/>
            <w:r w:rsidRPr="00B01CDE">
              <w:rPr>
                <w:b/>
                <w:sz w:val="21"/>
              </w:rPr>
              <w:t xml:space="preserve"> Long, Siyu Lei</w:t>
            </w:r>
          </w:p>
        </w:tc>
      </w:tr>
      <w:tr w:rsidR="00B01CDE" w:rsidRPr="00440694" w14:paraId="7CDC709B" w14:textId="77777777" w:rsidTr="00053959">
        <w:trPr>
          <w:trHeight w:val="1954"/>
        </w:trPr>
        <w:tc>
          <w:tcPr>
            <w:tcW w:w="8297" w:type="dxa"/>
            <w:gridSpan w:val="2"/>
          </w:tcPr>
          <w:p w14:paraId="1FADF239" w14:textId="387DE90D" w:rsidR="00B01CDE" w:rsidRPr="0049528F" w:rsidRDefault="0049528F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>
              <w:rPr>
                <w:rFonts w:ascii="Arial" w:eastAsiaTheme="minorEastAsia" w:hAnsi="Arial" w:cs="Arial" w:hint="eastAsia"/>
                <w:b/>
                <w:sz w:val="21"/>
                <w:lang w:eastAsia="zh-CN"/>
              </w:rPr>
              <w:t>Overall Project Progress</w:t>
            </w:r>
          </w:p>
          <w:p w14:paraId="32F85B89" w14:textId="7BC36BF5" w:rsidR="00FC1376" w:rsidRPr="00FC1376" w:rsidRDefault="00287B14" w:rsidP="00B749E0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287B14">
              <w:rPr>
                <w:rFonts w:eastAsiaTheme="minorEastAsia"/>
                <w:bCs/>
                <w:sz w:val="21"/>
                <w:lang w:eastAsia="zh-CN"/>
              </w:rPr>
              <w:t xml:space="preserve">During this biweekly period, the project progressed systematically across management planning, algorithm restructuring, and model optimization. The team successfully decomposed the macro modules of the static </w:t>
            </w:r>
            <w:proofErr w:type="spellStart"/>
            <w:r w:rsidRPr="00287B14">
              <w:rPr>
                <w:rFonts w:eastAsiaTheme="minorEastAsia"/>
                <w:bCs/>
                <w:sz w:val="21"/>
                <w:lang w:eastAsia="zh-CN"/>
              </w:rPr>
              <w:t>TransReID</w:t>
            </w:r>
            <w:proofErr w:type="spellEnd"/>
            <w:r w:rsidRPr="00287B14">
              <w:rPr>
                <w:rFonts w:eastAsiaTheme="minorEastAsia"/>
                <w:bCs/>
                <w:sz w:val="21"/>
                <w:lang w:eastAsia="zh-CN"/>
              </w:rPr>
              <w:t xml:space="preserve"> schema into fine-grained tasks and established clear performance milestones. On the technical side, iterative model tuning yielded a 0.9% increase in </w:t>
            </w:r>
            <w:proofErr w:type="spellStart"/>
            <w:r w:rsidRPr="00287B14">
              <w:rPr>
                <w:rFonts w:eastAsiaTheme="minorEastAsia"/>
                <w:bCs/>
                <w:sz w:val="21"/>
                <w:lang w:eastAsia="zh-CN"/>
              </w:rPr>
              <w:t>mAP</w:t>
            </w:r>
            <w:proofErr w:type="spellEnd"/>
            <w:r w:rsidRPr="00287B14">
              <w:rPr>
                <w:rFonts w:eastAsiaTheme="minorEastAsia"/>
                <w:bCs/>
                <w:sz w:val="21"/>
                <w:lang w:eastAsia="zh-CN"/>
              </w:rPr>
              <w:t xml:space="preserve"> performance; however, extensive experiments with advanced post-processing techniques (such as Re-ranking and Query Expansion) and intensive data augmentations resulted in unexpected performance regressions, leading to necessary version rollbacks and highlighting key technical bottlenecks in complex basketball motion scenarios.</w:t>
            </w:r>
          </w:p>
        </w:tc>
      </w:tr>
      <w:tr w:rsidR="00B01CDE" w:rsidRPr="00440694" w14:paraId="2AE2CC8D" w14:textId="77777777" w:rsidTr="00D61E0B">
        <w:trPr>
          <w:trHeight w:val="1301"/>
        </w:trPr>
        <w:tc>
          <w:tcPr>
            <w:tcW w:w="8297" w:type="dxa"/>
            <w:gridSpan w:val="2"/>
          </w:tcPr>
          <w:p w14:paraId="010B0D83" w14:textId="1679984E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 w:hint="eastAsia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Key Achievements</w:t>
            </w:r>
            <w:r w:rsidR="00EB590B">
              <w:rPr>
                <w:rFonts w:ascii="Arial" w:eastAsiaTheme="minorEastAsia" w:hAnsi="Arial" w:cs="Arial" w:hint="eastAsia"/>
                <w:b/>
                <w:sz w:val="21"/>
                <w:lang w:eastAsia="zh-CN"/>
              </w:rPr>
              <w:t xml:space="preserve"> (WBS)</w:t>
            </w:r>
          </w:p>
          <w:p w14:paraId="6993196C" w14:textId="77777777" w:rsidR="0049528F" w:rsidRDefault="0046472E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EB590B">
              <w:rPr>
                <w:rFonts w:eastAsiaTheme="minorEastAsia" w:hint="eastAsia"/>
                <w:bCs/>
                <w:sz w:val="21"/>
                <w:lang w:eastAsia="zh-CN"/>
              </w:rPr>
              <w:t>Project Management Planning: Clarify team responsibilities and reset core checkpoints for next period. Time spent: 3h. Completion rate:90%.</w:t>
            </w:r>
          </w:p>
          <w:p w14:paraId="7F9133ED" w14:textId="7F4FCD9D" w:rsidR="00EB590B" w:rsidRDefault="00EB590B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8F12A0">
              <w:rPr>
                <w:rFonts w:eastAsiaTheme="minorEastAsia" w:hint="eastAsia"/>
                <w:bCs/>
                <w:sz w:val="21"/>
                <w:lang w:eastAsia="zh-CN"/>
              </w:rPr>
              <w:t>Model Development: D</w:t>
            </w:r>
            <w:r w:rsidR="008F12A0" w:rsidRPr="008F12A0">
              <w:rPr>
                <w:rFonts w:eastAsiaTheme="minorEastAsia"/>
                <w:bCs/>
                <w:sz w:val="21"/>
                <w:lang w:eastAsia="zh-CN"/>
              </w:rPr>
              <w:t>evelop a fine-grained branch</w:t>
            </w:r>
            <w:r w:rsidR="008F12A0">
              <w:rPr>
                <w:rFonts w:eastAsiaTheme="minorEastAsia" w:hint="eastAsia"/>
                <w:bCs/>
                <w:sz w:val="21"/>
                <w:lang w:eastAsia="zh-CN"/>
              </w:rPr>
              <w:t xml:space="preserve">, </w:t>
            </w:r>
            <w:r w:rsidR="003E5A71">
              <w:rPr>
                <w:rFonts w:eastAsiaTheme="minorEastAsia" w:hint="eastAsia"/>
                <w:bCs/>
                <w:sz w:val="21"/>
                <w:lang w:eastAsia="zh-CN"/>
              </w:rPr>
              <w:t xml:space="preserve">explore heavy occlusion, </w:t>
            </w:r>
            <w:r w:rsidR="008F12A0">
              <w:rPr>
                <w:rFonts w:eastAsiaTheme="minorEastAsia" w:hint="eastAsia"/>
                <w:bCs/>
                <w:sz w:val="21"/>
                <w:lang w:eastAsia="zh-CN"/>
              </w:rPr>
              <w:t xml:space="preserve">execute iterative training, analyze bas cases to guide </w:t>
            </w:r>
            <w:r w:rsidR="008F12A0" w:rsidRPr="008F12A0">
              <w:rPr>
                <w:rFonts w:eastAsiaTheme="minorEastAsia"/>
                <w:bCs/>
                <w:sz w:val="21"/>
                <w:lang w:eastAsia="zh-CN"/>
              </w:rPr>
              <w:t>subsequent optimization</w:t>
            </w:r>
            <w:r w:rsidR="008F12A0">
              <w:rPr>
                <w:rFonts w:eastAsiaTheme="minorEastAsia" w:hint="eastAsia"/>
                <w:bCs/>
                <w:sz w:val="21"/>
                <w:lang w:eastAsia="zh-CN"/>
              </w:rPr>
              <w:t xml:space="preserve"> and optimize metric learning losses. Time spent: 23h. </w:t>
            </w:r>
            <w:r w:rsidR="008F12A0">
              <w:rPr>
                <w:rFonts w:eastAsiaTheme="minorEastAsia" w:hint="eastAsia"/>
                <w:bCs/>
                <w:sz w:val="21"/>
                <w:lang w:eastAsia="zh-CN"/>
              </w:rPr>
              <w:t>Completion rate:</w:t>
            </w:r>
            <w:r w:rsidR="008F12A0">
              <w:rPr>
                <w:rFonts w:eastAsiaTheme="minorEastAsia" w:hint="eastAsia"/>
                <w:bCs/>
                <w:sz w:val="21"/>
                <w:lang w:eastAsia="zh-CN"/>
              </w:rPr>
              <w:t>87.5</w:t>
            </w:r>
            <w:r w:rsidR="008F12A0">
              <w:rPr>
                <w:rFonts w:eastAsiaTheme="minorEastAsia" w:hint="eastAsia"/>
                <w:bCs/>
                <w:sz w:val="21"/>
                <w:lang w:eastAsia="zh-CN"/>
              </w:rPr>
              <w:t>%.</w:t>
            </w:r>
          </w:p>
          <w:p w14:paraId="6D8538D9" w14:textId="02F35E6E" w:rsidR="008F12A0" w:rsidRPr="00FC1376" w:rsidRDefault="008F12A0" w:rsidP="00287B14">
            <w:pPr>
              <w:pStyle w:val="TableParagraph"/>
              <w:ind w:left="107"/>
              <w:rPr>
                <w:rFonts w:eastAsiaTheme="minorEastAsia" w:hint="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>Deliverables &amp; Submission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>: Prepare for the milestone meeting</w:t>
            </w:r>
            <w:r w:rsidR="003E5A71">
              <w:rPr>
                <w:rFonts w:eastAsiaTheme="minorEastAsia" w:hint="eastAsia"/>
                <w:bCs/>
                <w:sz w:val="21"/>
                <w:lang w:eastAsia="zh-CN"/>
              </w:rPr>
              <w:t xml:space="preserve"> </w:t>
            </w:r>
            <w:r w:rsidR="003E5A71">
              <w:rPr>
                <w:rFonts w:eastAsiaTheme="minorEastAsia"/>
                <w:bCs/>
                <w:sz w:val="21"/>
                <w:lang w:eastAsia="zh-CN"/>
              </w:rPr>
              <w:t>and</w:t>
            </w:r>
            <w:r w:rsidR="003E5A71">
              <w:rPr>
                <w:rFonts w:eastAsiaTheme="minorEastAsia" w:hint="eastAsia"/>
                <w:bCs/>
                <w:sz w:val="21"/>
                <w:lang w:eastAsia="zh-CN"/>
              </w:rPr>
              <w:t xml:space="preserve"> organize corresponding materials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. 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>Time spent: 3h. Completion rate: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>75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>%.</w:t>
            </w:r>
          </w:p>
        </w:tc>
      </w:tr>
      <w:tr w:rsidR="00B01CDE" w:rsidRPr="00440694" w14:paraId="2A88861F" w14:textId="77777777" w:rsidTr="0046472E">
        <w:trPr>
          <w:trHeight w:val="1407"/>
        </w:trPr>
        <w:tc>
          <w:tcPr>
            <w:tcW w:w="8297" w:type="dxa"/>
            <w:gridSpan w:val="2"/>
          </w:tcPr>
          <w:p w14:paraId="3B713A1A" w14:textId="77777777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Issues and Challenges</w:t>
            </w:r>
          </w:p>
          <w:p w14:paraId="0CED8F4B" w14:textId="243F6A1D" w:rsidR="00287B14" w:rsidRPr="00287B14" w:rsidRDefault="0046472E" w:rsidP="00287B14">
            <w:pPr>
              <w:pStyle w:val="TableParagraph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287B14" w:rsidRPr="00287B14">
              <w:rPr>
                <w:rFonts w:eastAsiaTheme="minorEastAsia"/>
                <w:bCs/>
                <w:sz w:val="21"/>
                <w:lang w:eastAsia="zh-CN"/>
              </w:rPr>
              <w:t>Dense basket-area player occlusion, drastic posture deformation, and large cross-view variations cause severe feature drift, undermining the precision of static JPM and SIE modules without temporal information.</w:t>
            </w:r>
          </w:p>
          <w:p w14:paraId="109EE898" w14:textId="274F2B23" w:rsidR="00287B14" w:rsidRPr="00287B14" w:rsidRDefault="00287B14" w:rsidP="00287B14">
            <w:pPr>
              <w:pStyle w:val="TableParagraph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Pr="00287B14">
              <w:rPr>
                <w:rFonts w:eastAsiaTheme="minorEastAsia"/>
                <w:bCs/>
                <w:sz w:val="21"/>
                <w:lang w:eastAsia="zh-CN"/>
              </w:rPr>
              <w:t>Balancing global rigid features and discriminative identity learning remains highly challenging, leaving Rank-1 Accuracy stagnant despite repeated optimization attempts.</w:t>
            </w:r>
          </w:p>
          <w:p w14:paraId="4BB6452C" w14:textId="1C02683A" w:rsidR="0046472E" w:rsidRPr="00287B14" w:rsidRDefault="00287B14" w:rsidP="00287B14">
            <w:pPr>
              <w:pStyle w:val="TableParagraph"/>
              <w:ind w:left="108"/>
              <w:rPr>
                <w:rFonts w:eastAsiaTheme="minorEastAsia" w:hint="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Pr="00287B14">
              <w:rPr>
                <w:rFonts w:eastAsiaTheme="minorEastAsia"/>
                <w:bCs/>
                <w:sz w:val="21"/>
                <w:lang w:eastAsia="zh-CN"/>
              </w:rPr>
              <w:t>Standard performance-boosting techniques</w:t>
            </w: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 </w:t>
            </w:r>
            <w:r w:rsidRPr="00287B14">
              <w:rPr>
                <w:rFonts w:eastAsiaTheme="minorEastAsia"/>
                <w:bCs/>
                <w:sz w:val="21"/>
                <w:lang w:eastAsia="zh-CN"/>
              </w:rPr>
              <w:t>caused unexpected accuracy regressions and increased the tuning workload.</w:t>
            </w:r>
          </w:p>
        </w:tc>
      </w:tr>
      <w:tr w:rsidR="00B01CDE" w:rsidRPr="00440694" w14:paraId="1B7E5300" w14:textId="77777777" w:rsidTr="00FC1376">
        <w:trPr>
          <w:trHeight w:val="1423"/>
        </w:trPr>
        <w:tc>
          <w:tcPr>
            <w:tcW w:w="8297" w:type="dxa"/>
            <w:gridSpan w:val="2"/>
          </w:tcPr>
          <w:p w14:paraId="3BC05728" w14:textId="3DA07599" w:rsidR="00287B14" w:rsidRPr="00287B14" w:rsidRDefault="00B01CDE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Plans for Next Biweekly Period</w:t>
            </w:r>
            <w:r w:rsidR="00FC1376" w:rsidRPr="00FC1376">
              <w:rPr>
                <w:rFonts w:eastAsiaTheme="minorEastAsia"/>
                <w:bCs/>
                <w:sz w:val="21"/>
                <w:lang w:eastAsia="zh-CN"/>
              </w:rPr>
              <w:br/>
            </w:r>
            <w:r w:rsidR="00D61E0B"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287B14" w:rsidRPr="00287B14">
              <w:rPr>
                <w:rFonts w:eastAsiaTheme="minorEastAsia"/>
                <w:bCs/>
                <w:sz w:val="21"/>
                <w:lang w:eastAsia="zh-CN"/>
              </w:rPr>
              <w:t>The team will further optimize feature decoupling modules and investigate stronger feature fusion alongside attention-based optimization strategies to boost accuracy.</w:t>
            </w:r>
          </w:p>
          <w:p w14:paraId="5CDC6369" w14:textId="6B9E1C7D" w:rsidR="00287B14" w:rsidRPr="00287B14" w:rsidRDefault="00287B14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Pr="00287B14">
              <w:rPr>
                <w:rFonts w:eastAsiaTheme="minorEastAsia"/>
                <w:bCs/>
                <w:sz w:val="21"/>
                <w:lang w:eastAsia="zh-CN"/>
              </w:rPr>
              <w:t>A deep qualitative analysis of failure cases will be conducted to uncover the underlying reasons why standard post-processing techniques caused regressions.</w:t>
            </w:r>
          </w:p>
          <w:p w14:paraId="20D4B707" w14:textId="15729691" w:rsidR="00FC1376" w:rsidRPr="00FC1376" w:rsidRDefault="00287B14" w:rsidP="00287B14">
            <w:pPr>
              <w:pStyle w:val="TableParagraph"/>
              <w:ind w:left="107"/>
              <w:rPr>
                <w:rFonts w:eastAsiaTheme="minorEastAsia" w:hint="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3E5A71" w:rsidRPr="003E5A71">
              <w:rPr>
                <w:rFonts w:eastAsiaTheme="minorEastAsia"/>
                <w:bCs/>
                <w:sz w:val="21"/>
                <w:lang w:eastAsia="zh-CN"/>
              </w:rPr>
              <w:t>Alternative optimization pathways will be explored, including testing different backbone architectures, fine-tuning loss functions, and calculating detailed project costs.</w:t>
            </w:r>
          </w:p>
        </w:tc>
      </w:tr>
      <w:tr w:rsidR="00B01CDE" w:rsidRPr="00440694" w14:paraId="094D9492" w14:textId="77777777" w:rsidTr="00FC1376">
        <w:trPr>
          <w:trHeight w:val="1692"/>
        </w:trPr>
        <w:tc>
          <w:tcPr>
            <w:tcW w:w="8297" w:type="dxa"/>
            <w:gridSpan w:val="2"/>
          </w:tcPr>
          <w:p w14:paraId="4F0D62A4" w14:textId="77777777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Risk Assessment</w:t>
            </w:r>
          </w:p>
          <w:p w14:paraId="458AF52F" w14:textId="295B2EB3" w:rsidR="00287B14" w:rsidRPr="00287B14" w:rsidRDefault="00D61E0B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287B14" w:rsidRPr="00287B14">
              <w:rPr>
                <w:rFonts w:eastAsiaTheme="minorEastAsia"/>
                <w:bCs/>
                <w:sz w:val="21"/>
                <w:lang w:eastAsia="zh-CN"/>
              </w:rPr>
              <w:t xml:space="preserve">Excessively raising </w:t>
            </w:r>
            <w:r w:rsidR="00287B14" w:rsidRPr="00365376">
              <w:rPr>
                <w:rFonts w:eastAsiaTheme="minorEastAsia"/>
                <w:bCs/>
                <w:i/>
                <w:iCs/>
                <w:sz w:val="21"/>
                <w:lang w:eastAsia="zh-CN"/>
              </w:rPr>
              <w:t>L</w:t>
            </w:r>
            <w:r w:rsidR="00287B14" w:rsidRPr="00365376">
              <w:rPr>
                <w:rFonts w:eastAsiaTheme="minorEastAsia"/>
                <w:bCs/>
                <w:i/>
                <w:iCs/>
                <w:sz w:val="15"/>
                <w:szCs w:val="16"/>
                <w:lang w:eastAsia="zh-CN"/>
              </w:rPr>
              <w:t>ortho</w:t>
            </w:r>
            <w:r w:rsidR="00287B14">
              <w:rPr>
                <w:rFonts w:eastAsiaTheme="minorEastAsia" w:hint="eastAsia"/>
                <w:bCs/>
                <w:i/>
                <w:iCs/>
                <w:sz w:val="15"/>
                <w:szCs w:val="16"/>
                <w:lang w:eastAsia="zh-CN"/>
              </w:rPr>
              <w:t xml:space="preserve"> </w:t>
            </w:r>
            <w:r w:rsidR="00287B14" w:rsidRPr="00287B14">
              <w:rPr>
                <w:rFonts w:eastAsiaTheme="minorEastAsia"/>
                <w:bCs/>
                <w:sz w:val="21"/>
                <w:lang w:eastAsia="zh-CN"/>
              </w:rPr>
              <w:t>weight or local linear head supervision risks discarding environmental priors or overfitting local viewpoint noises, which impairs cross-camera retrieval.</w:t>
            </w:r>
          </w:p>
          <w:p w14:paraId="5639FA8B" w14:textId="667D7A45" w:rsidR="00FC1376" w:rsidRPr="00287B14" w:rsidRDefault="00287B14" w:rsidP="003E5A71">
            <w:pPr>
              <w:pStyle w:val="TableParagraph"/>
              <w:ind w:left="107"/>
              <w:rPr>
                <w:rFonts w:eastAsiaTheme="minorEastAsia" w:hint="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Pr="00287B14">
              <w:rPr>
                <w:rFonts w:eastAsiaTheme="minorEastAsia"/>
                <w:bCs/>
                <w:sz w:val="21"/>
                <w:lang w:eastAsia="zh-CN"/>
              </w:rPr>
              <w:t>The failure of standard accuracy-boosting techniques introduces a moderate risk of performance stagnation and parameter overfitting.</w:t>
            </w:r>
          </w:p>
        </w:tc>
      </w:tr>
    </w:tbl>
    <w:p w14:paraId="1BBC86F3" w14:textId="77777777" w:rsidR="008E4946" w:rsidRPr="00B01CDE" w:rsidRDefault="008E4946" w:rsidP="00053959">
      <w:pPr>
        <w:rPr>
          <w:rFonts w:eastAsiaTheme="minorEastAsia"/>
          <w:lang w:eastAsia="zh-CN"/>
        </w:rPr>
      </w:pPr>
    </w:p>
    <w:sectPr w:rsidR="008E4946" w:rsidRPr="00B01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1CFC"/>
    <w:multiLevelType w:val="hybridMultilevel"/>
    <w:tmpl w:val="B8D8BEBC"/>
    <w:lvl w:ilvl="0" w:tplc="AA60D7D6">
      <w:numFmt w:val="bullet"/>
      <w:lvlText w:val="-"/>
      <w:lvlJc w:val="left"/>
      <w:pPr>
        <w:ind w:left="46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8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7" w:hanging="440"/>
      </w:pPr>
      <w:rPr>
        <w:rFonts w:ascii="Wingdings" w:hAnsi="Wingdings" w:hint="default"/>
      </w:rPr>
    </w:lvl>
  </w:abstractNum>
  <w:abstractNum w:abstractNumId="1" w15:restartNumberingAfterBreak="0">
    <w:nsid w:val="3D732A89"/>
    <w:multiLevelType w:val="hybridMultilevel"/>
    <w:tmpl w:val="E65AC026"/>
    <w:lvl w:ilvl="0" w:tplc="9384BA2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51207C65"/>
    <w:multiLevelType w:val="hybridMultilevel"/>
    <w:tmpl w:val="03D8F34C"/>
    <w:lvl w:ilvl="0" w:tplc="9384BA2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188833315">
    <w:abstractNumId w:val="1"/>
  </w:num>
  <w:num w:numId="2" w16cid:durableId="1818297829">
    <w:abstractNumId w:val="2"/>
  </w:num>
  <w:num w:numId="3" w16cid:durableId="90912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DE"/>
    <w:rsid w:val="00030702"/>
    <w:rsid w:val="00053959"/>
    <w:rsid w:val="000613AB"/>
    <w:rsid w:val="000B1B31"/>
    <w:rsid w:val="00224410"/>
    <w:rsid w:val="00287B14"/>
    <w:rsid w:val="00302CB7"/>
    <w:rsid w:val="00333054"/>
    <w:rsid w:val="003E5A71"/>
    <w:rsid w:val="00452E08"/>
    <w:rsid w:val="0046472E"/>
    <w:rsid w:val="0049528F"/>
    <w:rsid w:val="004E1615"/>
    <w:rsid w:val="006050AA"/>
    <w:rsid w:val="0060524E"/>
    <w:rsid w:val="00756CB7"/>
    <w:rsid w:val="008E4946"/>
    <w:rsid w:val="008F12A0"/>
    <w:rsid w:val="009C4480"/>
    <w:rsid w:val="00A66A8E"/>
    <w:rsid w:val="00AF455B"/>
    <w:rsid w:val="00B01CDE"/>
    <w:rsid w:val="00B749E0"/>
    <w:rsid w:val="00C249D8"/>
    <w:rsid w:val="00CB65F9"/>
    <w:rsid w:val="00D4075A"/>
    <w:rsid w:val="00D61E0B"/>
    <w:rsid w:val="00EA450D"/>
    <w:rsid w:val="00EB590B"/>
    <w:rsid w:val="00F24942"/>
    <w:rsid w:val="00F3799C"/>
    <w:rsid w:val="00FC1376"/>
    <w:rsid w:val="00FC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88F8"/>
  <w15:chartTrackingRefBased/>
  <w15:docId w15:val="{327110E5-CD13-450F-B98E-36AD4E0C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CDE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01C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目录"/>
    <w:basedOn w:val="a"/>
    <w:qFormat/>
    <w:rsid w:val="006050AA"/>
    <w:pPr>
      <w:adjustRightInd w:val="0"/>
    </w:pPr>
    <w:rPr>
      <w:rFonts w:ascii="宋体" w:eastAsia="宋体"/>
      <w:szCs w:val="24"/>
    </w:rPr>
  </w:style>
  <w:style w:type="paragraph" w:customStyle="1" w:styleId="123">
    <w:name w:val="图目录123"/>
    <w:basedOn w:val="a"/>
    <w:qFormat/>
    <w:rsid w:val="006050AA"/>
    <w:pPr>
      <w:adjustRightInd w:val="0"/>
      <w:jc w:val="center"/>
    </w:pPr>
    <w:rPr>
      <w:rFonts w:ascii="宋体" w:eastAsia="宋体"/>
      <w:szCs w:val="24"/>
    </w:rPr>
  </w:style>
  <w:style w:type="paragraph" w:customStyle="1" w:styleId="111">
    <w:name w:val="图目录111"/>
    <w:basedOn w:val="a4"/>
    <w:qFormat/>
    <w:rsid w:val="00CB65F9"/>
    <w:pPr>
      <w:adjustRightInd w:val="0"/>
      <w:jc w:val="center"/>
    </w:pPr>
    <w:rPr>
      <w:rFonts w:ascii="Arial" w:eastAsia="宋体" w:hAnsi="Arial" w:cs="Arial"/>
      <w:sz w:val="21"/>
    </w:rPr>
  </w:style>
  <w:style w:type="paragraph" w:styleId="a4">
    <w:name w:val="caption"/>
    <w:basedOn w:val="a"/>
    <w:next w:val="a"/>
    <w:uiPriority w:val="35"/>
    <w:semiHidden/>
    <w:unhideWhenUsed/>
    <w:qFormat/>
    <w:rsid w:val="00CB65F9"/>
    <w:rPr>
      <w:rFonts w:asciiTheme="majorHAnsi" w:eastAsia="黑体" w:hAnsiTheme="majorHAnsi" w:cstheme="majorBidi"/>
      <w:sz w:val="20"/>
      <w:szCs w:val="20"/>
    </w:rPr>
  </w:style>
  <w:style w:type="paragraph" w:customStyle="1" w:styleId="a5">
    <w:name w:val="表目录"/>
    <w:basedOn w:val="a"/>
    <w:qFormat/>
    <w:rsid w:val="00CB65F9"/>
    <w:pPr>
      <w:adjustRightInd w:val="0"/>
      <w:spacing w:line="360" w:lineRule="auto"/>
      <w:jc w:val="center"/>
    </w:pPr>
    <w:rPr>
      <w:rFonts w:ascii="宋体" w:eastAsia="宋体" w:hAnsi="宋体" w:cs="宋体"/>
      <w:szCs w:val="21"/>
    </w:rPr>
  </w:style>
  <w:style w:type="paragraph" w:customStyle="1" w:styleId="1110">
    <w:name w:val="表目录111"/>
    <w:basedOn w:val="a"/>
    <w:qFormat/>
    <w:rsid w:val="00EA450D"/>
    <w:pPr>
      <w:adjustRightInd w:val="0"/>
      <w:jc w:val="center"/>
    </w:pPr>
    <w:rPr>
      <w:rFonts w:ascii="宋体" w:eastAsia="宋体"/>
      <w:szCs w:val="24"/>
    </w:rPr>
  </w:style>
  <w:style w:type="character" w:customStyle="1" w:styleId="10">
    <w:name w:val="标题 1 字符"/>
    <w:basedOn w:val="a0"/>
    <w:link w:val="1"/>
    <w:uiPriority w:val="9"/>
    <w:rsid w:val="00B01C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C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C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C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C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C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CDE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B01C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B0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01C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B01C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B01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B01CDE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B01CDE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B01CDE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B0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B01CDE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B01CD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01CDE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01CDE"/>
  </w:style>
  <w:style w:type="paragraph" w:styleId="af1">
    <w:name w:val="Normal (Web)"/>
    <w:basedOn w:val="a"/>
    <w:uiPriority w:val="99"/>
    <w:semiHidden/>
    <w:unhideWhenUsed/>
    <w:rsid w:val="00287B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火华 李</dc:creator>
  <cp:keywords/>
  <dc:description/>
  <cp:lastModifiedBy>火华 李</cp:lastModifiedBy>
  <cp:revision>5</cp:revision>
  <dcterms:created xsi:type="dcterms:W3CDTF">2026-04-26T09:27:00Z</dcterms:created>
  <dcterms:modified xsi:type="dcterms:W3CDTF">2026-05-23T12:36:00Z</dcterms:modified>
</cp:coreProperties>
</file>