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注：此接口和sdk线上资源响应接口一致，如果已实现则无需重复开发。</w:t>
      </w:r>
      <w:bookmarkStart w:id="0" w:name="_GoBack"/>
      <w:bookmarkEnd w:id="0"/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系统实现S3下载文件响应接口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·接口路径 /zntb/file/attachFileDownLoadV2(接口路径地址不可随意更改)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·示列代码：</w:t>
      </w:r>
    </w:p>
    <w:p>
      <w:pPr>
        <w:pStyle w:val="5"/>
        <w:numPr>
          <w:ilvl w:val="0"/>
          <w:numId w:val="3"/>
        </w:numPr>
        <w:jc w:val="left"/>
      </w:pPr>
      <w:r>
        <w:t>...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@GET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@Path("</w:t>
      </w:r>
      <w:r>
        <w:rPr>
          <w:rFonts w:hint="eastAsia"/>
          <w:lang w:val="en-US" w:eastAsia="zh-CN"/>
        </w:rPr>
        <w:t>zntb/</w:t>
      </w:r>
      <w:r>
        <w:rPr>
          <w:rFonts w:hint="eastAsia"/>
        </w:rPr>
        <w:t>file/attachFileDownLoadV2")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@RequestMapping(value = "file/attachFileDownLoadV2", method = RequestMethod.GET)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@ResponseBody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@ApiOperation(value = "文件下载接口", tags = "附件文件接口")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attachFileDownLoadV2(HttpServletRequest request, HttpServletResponse response,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@PathParam(value = "downloadFile") String downloadFile, @PathParam(value = "bucket") String bucket) {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(downloadFile != null &amp;&amp; downloadFile != "") {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S3统一下载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S3StorageServices s3StorageServices = new S3StorageServices();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DownResult downresult = s3StorageServices.bucketDownloadFile(downloadFile, bucket);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InputStream is = downresult.getInputStream();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byte[] buffer = FileCopyUtils.copyToByteArray(is);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清空response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response.reset();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设置response的Header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response.addHeader("Content-Disposition", "attachment;filename="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java.net.URLEncoder.encode(downresult.getFileMetadata().getName(), "UTF-8"));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response.addHeader("Content-Length", "" + file.length());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suffixName = downloadFile.substring(downloadFile.lastIndexOf(".")+1);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OutputStream toClient = new BufferedOutputStream(response.getOutputStream());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(StringUtil.isBlank(suffixName)) {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response.setContentType("application/octet-stream;charset=utf-8");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(suffixName.equals("css")) {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response.setContentType("text/css;charset=utf-8");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(suffixName.equals("js")) {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response.setContentType("text/javascript;charset=utf-8");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response.setContentType("application/octet-stream;charset=utf-8");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toClient.write(buffer);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toClient.flush();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toClient.close();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5"/>
        <w:numPr>
          <w:ilvl w:val="0"/>
          <w:numId w:val="3"/>
        </w:numPr>
        <w:jc w:val="left"/>
      </w:pPr>
      <w:r>
        <w:rPr>
          <w:rFonts w:hint="eastAsia"/>
        </w:rPr>
        <w:tab/>
      </w:r>
      <w:r>
        <w:rPr>
          <w:rFonts w:hint="eastAsia"/>
        </w:rPr>
        <w:t>}</w:t>
      </w:r>
      <w:r>
        <w:t>...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D3379C"/>
    <w:multiLevelType w:val="singleLevel"/>
    <w:tmpl w:val="86D3379C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20000001"/>
    <w:multiLevelType w:val="singleLevel"/>
    <w:tmpl w:val="20000001"/>
    <w:lvl w:ilvl="0" w:tentative="0">
      <w:start w:val="1"/>
      <w:numFmt w:val="decimal"/>
      <w:pStyle w:val="5"/>
      <w:suff w:val="space"/>
      <w:lvlText w:val="%1 "/>
      <w:lvlJc w:val="right"/>
      <w:rPr>
        <w:rFonts w:ascii="微软雅黑" w:hAnsi="微软雅黑" w:eastAsia="微软雅黑" w:cs="微软雅黑"/>
        <w:color w:val="C0C6CF"/>
        <w:sz w:val="16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xNDQwMDk5YmMwNzFhM2IzYWFiNGI4N2RhOWQ1OTQifQ=="/>
  </w:docVars>
  <w:rsids>
    <w:rsidRoot w:val="00000000"/>
    <w:rsid w:val="28BE7A85"/>
    <w:rsid w:val="31440D43"/>
    <w:rsid w:val="332E3A59"/>
    <w:rsid w:val="40420B44"/>
    <w:rsid w:val="5257047F"/>
    <w:rsid w:val="69C2047C"/>
    <w:rsid w:val="6C305B70"/>
    <w:rsid w:val="6DC742B3"/>
    <w:rsid w:val="6F8724D2"/>
    <w:rsid w:val="74E27C24"/>
    <w:rsid w:val="7FCE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CodeBlock"/>
    <w:basedOn w:val="1"/>
    <w:autoRedefine/>
    <w:qFormat/>
    <w:uiPriority w:val="0"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2024-04-01T07:38:21Z</dcterms:created>
  <dc:creator>liyh</dc:creator>
  <cp:lastModifiedBy>唯梦</cp:lastModifiedBy>
  <dcterms:modified xsi:type="dcterms:W3CDTF">2024-04-01T07:40:53Z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194750A9683D44B9ABAF5A8B58150D84_12</vt:lpwstr>
  </property>
</Properties>
</file>